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9C" w:rsidRDefault="00EC3E9C" w:rsidP="00EC3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32024" w:rsidRDefault="00432024" w:rsidP="00432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024" w:rsidRDefault="00EC3E9C" w:rsidP="00432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3E9C">
        <w:rPr>
          <w:rFonts w:ascii="Times New Roman" w:hAnsi="Times New Roman" w:cs="Times New Roman"/>
          <w:b/>
          <w:sz w:val="28"/>
          <w:szCs w:val="28"/>
        </w:rPr>
        <w:t xml:space="preserve">ІНФОРМАЦІЙНА КАРТКА </w:t>
      </w:r>
    </w:p>
    <w:p w:rsidR="00EC3E9C" w:rsidRDefault="00EC3E9C" w:rsidP="00EC3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9C">
        <w:rPr>
          <w:rFonts w:ascii="Times New Roman" w:hAnsi="Times New Roman" w:cs="Times New Roman"/>
          <w:b/>
          <w:sz w:val="28"/>
          <w:szCs w:val="28"/>
        </w:rPr>
        <w:t xml:space="preserve">адміністративної послуги </w:t>
      </w:r>
    </w:p>
    <w:p w:rsidR="00EC3E9C" w:rsidRDefault="00EC3E9C" w:rsidP="00EC3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9C">
        <w:rPr>
          <w:rFonts w:ascii="Times New Roman" w:hAnsi="Times New Roman" w:cs="Times New Roman"/>
          <w:b/>
          <w:sz w:val="28"/>
          <w:szCs w:val="28"/>
        </w:rPr>
        <w:t>зі 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судовим рішенням)</w:t>
      </w:r>
    </w:p>
    <w:p w:rsidR="00432024" w:rsidRPr="00EC3E9C" w:rsidRDefault="00432024" w:rsidP="00EC3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402"/>
        <w:gridCol w:w="5523"/>
      </w:tblGrid>
      <w:tr w:rsidR="00EC3E9C" w:rsidTr="00EC3E9C">
        <w:trPr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суб’єкта надання адміністративної послуги та/або центру надання адміністративних послуг</w:t>
            </w:r>
          </w:p>
        </w:tc>
      </w:tr>
      <w:tr w:rsidR="006D00FF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FF" w:rsidRDefault="006D0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 подання документів та отримання результату послуги. </w:t>
            </w:r>
          </w:p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0FF" w:rsidRPr="005818E0" w:rsidRDefault="006D00FF" w:rsidP="00E42103">
            <w:pPr>
              <w:ind w:left="-38" w:hanging="19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lang w:eastAsia="uk-UA"/>
              </w:rPr>
              <w:t>Відділ «Центр надання адміністративних послуг» Новоушицької селищної ради</w:t>
            </w:r>
          </w:p>
          <w:p w:rsidR="006D00FF" w:rsidRPr="00C64A55" w:rsidRDefault="006D00FF" w:rsidP="00E42103">
            <w:pPr>
              <w:pStyle w:val="6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D00FF" w:rsidTr="00EC3E9C">
        <w:trPr>
          <w:trHeight w:val="57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FF" w:rsidRDefault="006D0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Місцезнаходження </w:t>
            </w:r>
          </w:p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0FF" w:rsidRPr="005818E0" w:rsidRDefault="006D00FF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 xml:space="preserve">вул. Подільська буд.12,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 xml:space="preserve">. Нова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>Ушиця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>Новоушицького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lang w:eastAsia="uk-UA"/>
              </w:rPr>
              <w:t xml:space="preserve"> району Хмельницької області,  32600</w:t>
            </w:r>
          </w:p>
          <w:p w:rsidR="006D00FF" w:rsidRDefault="006D00FF" w:rsidP="00E42103">
            <w:pPr>
              <w:pStyle w:val="60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6D00FF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FF" w:rsidRDefault="006D0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щодо режиму роботи</w:t>
            </w:r>
          </w:p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</w:p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Телефон/факс</w:t>
            </w:r>
          </w:p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пошта</w:t>
            </w:r>
          </w:p>
          <w:p w:rsidR="006D00FF" w:rsidRDefault="006D00FF">
            <w:pPr>
              <w:pStyle w:val="20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</w:t>
            </w:r>
            <w:proofErr w:type="spellEnd"/>
            <w:r>
              <w:rPr>
                <w:sz w:val="24"/>
                <w:szCs w:val="24"/>
              </w:rPr>
              <w:t xml:space="preserve"> сайт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0FF" w:rsidRDefault="006D00FF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Понеділок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,  з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8.00 до 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7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.00,  </w:t>
            </w:r>
          </w:p>
          <w:p w:rsidR="006D00FF" w:rsidRPr="005818E0" w:rsidRDefault="006D00FF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вівторок,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середа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, п</w:t>
            </w:r>
            <w:r w:rsidRPr="0067617E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 з 8.00 до 16.00,  </w:t>
            </w:r>
          </w:p>
          <w:p w:rsidR="006D00FF" w:rsidRPr="005818E0" w:rsidRDefault="006D00FF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четвер з 8.00 до 20.00,     </w:t>
            </w:r>
          </w:p>
          <w:p w:rsidR="006D00FF" w:rsidRDefault="006D00FF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без перерви на обід </w:t>
            </w:r>
          </w:p>
          <w:p w:rsidR="006D00FF" w:rsidRDefault="006D00FF" w:rsidP="00E42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вихідний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– субота,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неділя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0FF" w:rsidRDefault="006D00FF" w:rsidP="00E421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0FF" w:rsidRPr="005818E0" w:rsidRDefault="006D00FF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Calibri" w:hAnsi="Times New Roman" w:cs="Times New Roman"/>
              </w:rPr>
              <w:t>(03847) 3-00-55</w:t>
            </w:r>
          </w:p>
          <w:p w:rsidR="006D00FF" w:rsidRPr="005818E0" w:rsidRDefault="006D00FF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cnap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_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nu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_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otg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@ukr.net</w:t>
            </w:r>
          </w:p>
          <w:p w:rsidR="006D00FF" w:rsidRPr="005818E0" w:rsidRDefault="006D00FF" w:rsidP="00E42103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Веб-сайт: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u w:val="single"/>
                <w:lang w:eastAsia="uk-UA"/>
              </w:rPr>
              <w:t>http://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u w:val="single"/>
                <w:lang w:val="en-US" w:eastAsia="uk-UA"/>
              </w:rPr>
              <w:t>www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u w:val="single"/>
                <w:lang w:eastAsia="uk-UA"/>
              </w:rPr>
              <w:t>.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u w:val="single"/>
                <w:lang w:eastAsia="uk-UA"/>
              </w:rPr>
              <w:t>http://novagromada.gov.ua/</w:t>
            </w:r>
          </w:p>
          <w:p w:rsidR="006D00FF" w:rsidRDefault="006D00FF" w:rsidP="00E42103">
            <w:pPr>
              <w:pStyle w:val="60"/>
              <w:shd w:val="clear" w:color="auto" w:fill="auto"/>
              <w:jc w:val="left"/>
            </w:pPr>
          </w:p>
        </w:tc>
      </w:tr>
      <w:tr w:rsidR="00EC3E9C" w:rsidTr="00EC3E9C">
        <w:trPr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EC3E9C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EC3E9C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25 грудня 2015 року № 1127 «Про державну реєстрацію речових прав на нерухоме майно та їх обтяжень»; постанова Кабінету Міністрів від 26 жовтня 2011 року № 1141 «Про затвердження Порядку ведення Державного реєстру речових прав на нерухоме майно»</w:t>
            </w:r>
          </w:p>
        </w:tc>
      </w:tr>
      <w:tr w:rsidR="00EC3E9C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</w:r>
          </w:p>
        </w:tc>
      </w:tr>
      <w:tr w:rsidR="00EC3E9C" w:rsidTr="00EC3E9C">
        <w:trPr>
          <w:jc w:val="center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EC3E9C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 w:rsidP="00EC3E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Заява </w:t>
            </w:r>
          </w:p>
        </w:tc>
      </w:tr>
      <w:tr w:rsidR="00EC3E9C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Pr="00EC3E9C" w:rsidRDefault="00EC3E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3E9C">
              <w:rPr>
                <w:rFonts w:ascii="Times New Roman" w:hAnsi="Times New Roman" w:cs="Times New Roman"/>
              </w:rPr>
              <w:t xml:space="preserve">Заява про скасування запису Державного реєстру речових прав на нерухоме майно; </w:t>
            </w:r>
          </w:p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3E9C">
              <w:rPr>
                <w:rFonts w:ascii="Times New Roman" w:hAnsi="Times New Roman" w:cs="Times New Roman"/>
              </w:rPr>
              <w:t>судове рішення</w:t>
            </w:r>
          </w:p>
        </w:tc>
      </w:tr>
      <w:tr w:rsidR="00EC3E9C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Pr="00EC3E9C" w:rsidRDefault="00EC3E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3E9C">
              <w:rPr>
                <w:rFonts w:ascii="Times New Roman" w:hAnsi="Times New Roman" w:cs="Times New Roman"/>
              </w:rPr>
              <w:t xml:space="preserve">Спосіб подання документів, необхідних для отримання </w:t>
            </w:r>
            <w:r w:rsidRPr="00EC3E9C">
              <w:rPr>
                <w:rFonts w:ascii="Times New Roman" w:hAnsi="Times New Roman" w:cs="Times New Roman"/>
              </w:rPr>
              <w:lastRenderedPageBreak/>
              <w:t>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Pr="00EC3E9C" w:rsidRDefault="00EC3E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3E9C">
              <w:rPr>
                <w:rFonts w:ascii="Times New Roman" w:hAnsi="Times New Roman" w:cs="Times New Roman"/>
              </w:rPr>
              <w:lastRenderedPageBreak/>
              <w:t>У паперовій формі</w:t>
            </w:r>
          </w:p>
        </w:tc>
      </w:tr>
      <w:tr w:rsidR="00EC3E9C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Pr="00EC3E9C" w:rsidRDefault="00EC3E9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Безоплатно. </w:t>
            </w:r>
          </w:p>
          <w:p w:rsidR="00EC3E9C" w:rsidRPr="00EC3E9C" w:rsidRDefault="00EC3E9C">
            <w:pPr>
              <w:shd w:val="clear" w:color="auto" w:fill="FFFFFF"/>
              <w:spacing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n645"/>
            <w:bookmarkEnd w:id="1"/>
          </w:p>
        </w:tc>
      </w:tr>
      <w:tr w:rsidR="00EC3E9C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P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E9C">
              <w:rPr>
                <w:rFonts w:ascii="Times New Roman" w:hAnsi="Times New Roman" w:cs="Times New Roman"/>
                <w:sz w:val="24"/>
                <w:szCs w:val="24"/>
              </w:rPr>
              <w:t>Надається у день прийняття заяви</w:t>
            </w:r>
          </w:p>
        </w:tc>
      </w:tr>
      <w:tr w:rsidR="00EC3E9C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 w:rsidP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 у державній реєстрації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P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E9C">
              <w:rPr>
                <w:rFonts w:ascii="Times New Roman" w:hAnsi="Times New Roman" w:cs="Times New Roman"/>
                <w:sz w:val="24"/>
                <w:szCs w:val="24"/>
              </w:rPr>
              <w:t xml:space="preserve">1) подані документи не відповідають вимогам, встановленим цим Законом; </w:t>
            </w:r>
          </w:p>
          <w:p w:rsidR="00EC3E9C" w:rsidRP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E9C">
              <w:rPr>
                <w:rFonts w:ascii="Times New Roman" w:hAnsi="Times New Roman" w:cs="Times New Roman"/>
                <w:sz w:val="24"/>
                <w:szCs w:val="24"/>
              </w:rPr>
              <w:t xml:space="preserve">2) подані документи не дають змоги встановити набуття, зміну або припинення речових прав на нерухоме майно та їх обтяження; </w:t>
            </w:r>
          </w:p>
          <w:p w:rsidR="00EC3E9C" w:rsidRP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E9C">
              <w:rPr>
                <w:rFonts w:ascii="Times New Roman" w:hAnsi="Times New Roman" w:cs="Times New Roman"/>
                <w:sz w:val="24"/>
                <w:szCs w:val="24"/>
              </w:rPr>
              <w:t xml:space="preserve">3) наявні суперечності між заявленими та вже зареєстрованими речовими правами на нерухоме майно та їх обтяженнями; </w:t>
            </w:r>
          </w:p>
          <w:p w:rsidR="00EC3E9C" w:rsidRP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E9C">
              <w:rPr>
                <w:rFonts w:ascii="Times New Roman" w:hAnsi="Times New Roman" w:cs="Times New Roman"/>
                <w:sz w:val="24"/>
                <w:szCs w:val="24"/>
              </w:rPr>
              <w:t xml:space="preserve">4) після завершення строку, встановленого частиною третьою статті 23 цього Закону, не усунені обставини, що були підставою для прийняття рішення про зупинення розгляду заяви про державну реєстрацію прав; </w:t>
            </w:r>
          </w:p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E9C">
              <w:rPr>
                <w:rFonts w:ascii="Times New Roman" w:hAnsi="Times New Roman" w:cs="Times New Roman"/>
                <w:sz w:val="24"/>
                <w:szCs w:val="24"/>
              </w:rPr>
              <w:t>5) заявником подано ті самі документи, на підставі яких заявлене речове право, обтяження вже зареєстровано у Державному реєстрі прав</w:t>
            </w:r>
          </w:p>
        </w:tc>
      </w:tr>
      <w:tr w:rsidR="00EC3E9C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 w:rsidP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P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E9C">
              <w:rPr>
                <w:rFonts w:ascii="Times New Roman" w:hAnsi="Times New Roman" w:cs="Times New Roman"/>
                <w:sz w:val="24"/>
                <w:szCs w:val="24"/>
              </w:rPr>
              <w:t>1) прийняття рішення про скасування; внесення запису про скасування/</w:t>
            </w:r>
            <w:proofErr w:type="spellStart"/>
            <w:r w:rsidRPr="00EC3E9C">
              <w:rPr>
                <w:rFonts w:ascii="Times New Roman" w:hAnsi="Times New Roman" w:cs="Times New Roman"/>
                <w:sz w:val="24"/>
                <w:szCs w:val="24"/>
              </w:rPr>
              <w:t>скасування</w:t>
            </w:r>
            <w:proofErr w:type="spellEnd"/>
            <w:r w:rsidRPr="00EC3E9C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державної реєстрації речових прав на нерухоме майно та їх обтяжень; формування витягу з Державного реєстру речових прав на нерухоме майно про проведену державну реєстрацію прав; </w:t>
            </w:r>
          </w:p>
          <w:p w:rsidR="00EC3E9C" w:rsidRP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E9C">
              <w:rPr>
                <w:rFonts w:ascii="Times New Roman" w:hAnsi="Times New Roman" w:cs="Times New Roman"/>
                <w:sz w:val="24"/>
                <w:szCs w:val="24"/>
              </w:rPr>
              <w:t>2) рішення про відмову у скасування</w:t>
            </w:r>
          </w:p>
        </w:tc>
      </w:tr>
      <w:tr w:rsidR="00EC3E9C" w:rsidTr="00EC3E9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 w:rsidP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Способи отримання відповіді (результату)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центр надання адміністративних послуг або безпосередньо державним реєстратором; </w:t>
            </w:r>
          </w:p>
          <w:p w:rsidR="00EC3E9C" w:rsidRDefault="00EC3E9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Вебпортал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Мін’юсту*</w:t>
            </w:r>
          </w:p>
        </w:tc>
      </w:tr>
      <w:bookmarkEnd w:id="0"/>
    </w:tbl>
    <w:p w:rsidR="00FD1D5E" w:rsidRDefault="00FD1D5E" w:rsidP="00EC3E9C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</w:p>
    <w:p w:rsidR="00FD1D5E" w:rsidRDefault="00FD1D5E" w:rsidP="00EC3E9C">
      <w:pPr>
        <w:tabs>
          <w:tab w:val="left" w:pos="7725"/>
        </w:tabs>
        <w:rPr>
          <w:rFonts w:ascii="Times New Roman" w:hAnsi="Times New Roman" w:cs="Times New Roman"/>
          <w:sz w:val="28"/>
          <w:szCs w:val="28"/>
        </w:rPr>
      </w:pPr>
    </w:p>
    <w:p w:rsidR="00AE53C1" w:rsidRDefault="00AE53C1"/>
    <w:sectPr w:rsidR="00AE53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62"/>
    <w:rsid w:val="002B287A"/>
    <w:rsid w:val="003F6D62"/>
    <w:rsid w:val="00432024"/>
    <w:rsid w:val="006D00FF"/>
    <w:rsid w:val="00740CB9"/>
    <w:rsid w:val="007F4504"/>
    <w:rsid w:val="00803664"/>
    <w:rsid w:val="00AE53C1"/>
    <w:rsid w:val="00EC3E9C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E9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EC3E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3E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EC3E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3E9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rvps2">
    <w:name w:val="rvps2"/>
    <w:basedOn w:val="a"/>
    <w:uiPriority w:val="99"/>
    <w:rsid w:val="00EC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EC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D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E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E9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EC3E9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3E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EC3E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3E9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rvps2">
    <w:name w:val="rvps2"/>
    <w:basedOn w:val="a"/>
    <w:uiPriority w:val="99"/>
    <w:rsid w:val="00EC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39"/>
    <w:rsid w:val="00EC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2021-05-24T13:59:00Z</cp:lastPrinted>
  <dcterms:created xsi:type="dcterms:W3CDTF">2021-06-04T17:18:00Z</dcterms:created>
  <dcterms:modified xsi:type="dcterms:W3CDTF">2021-06-11T15:40:00Z</dcterms:modified>
</cp:coreProperties>
</file>