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1EFD6" w14:textId="2FDCADAF" w:rsidR="00BB68E0" w:rsidRPr="005D7931" w:rsidRDefault="00E6691E" w:rsidP="00495236">
      <w:pPr>
        <w:ind w:left="-1701" w:right="-851"/>
        <w:rPr>
          <w:b/>
          <w:color w:val="000000" w:themeColor="text1"/>
        </w:rPr>
      </w:pPr>
      <w:r w:rsidRPr="005D7931">
        <w:rPr>
          <w:b/>
          <w:noProof/>
          <w:color w:val="000000" w:themeColor="text1"/>
        </w:rPr>
        <w:drawing>
          <wp:inline distT="0" distB="0" distL="0" distR="0" wp14:anchorId="46836E52" wp14:editId="24A10461">
            <wp:extent cx="7560310" cy="73914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862" cy="7391940"/>
                    </a:xfrm>
                    <a:prstGeom prst="rect">
                      <a:avLst/>
                    </a:prstGeom>
                  </pic:spPr>
                </pic:pic>
              </a:graphicData>
            </a:graphic>
          </wp:inline>
        </w:drawing>
      </w:r>
    </w:p>
    <w:p w14:paraId="5441A06A" w14:textId="69B3EB65" w:rsidR="00A175E7" w:rsidRPr="005D7931" w:rsidRDefault="00CB112D" w:rsidP="00A175E7">
      <w:pPr>
        <w:pStyle w:val="afa"/>
        <w:jc w:val="center"/>
        <w:rPr>
          <w:rFonts w:ascii="Times New Roman" w:hAnsi="Times New Roman" w:cs="Times New Roman"/>
          <w:b/>
          <w:color w:val="CE1C04"/>
          <w:sz w:val="30"/>
          <w:szCs w:val="30"/>
        </w:rPr>
      </w:pPr>
      <w:r w:rsidRPr="005D7931">
        <w:rPr>
          <w:rFonts w:ascii="Times New Roman" w:hAnsi="Times New Roman" w:cs="Times New Roman"/>
          <w:b/>
          <w:color w:val="CE1C04"/>
          <w:sz w:val="30"/>
          <w:szCs w:val="30"/>
        </w:rPr>
        <w:br w:type="column"/>
      </w:r>
      <w:r w:rsidR="00497C44" w:rsidRPr="005D7931">
        <w:rPr>
          <w:rFonts w:ascii="Times New Roman" w:hAnsi="Times New Roman" w:cs="Times New Roman"/>
          <w:b/>
          <w:color w:val="CE1C04"/>
          <w:sz w:val="30"/>
          <w:szCs w:val="30"/>
        </w:rPr>
        <w:lastRenderedPageBreak/>
        <w:t>ЗМІСТ</w:t>
      </w:r>
    </w:p>
    <w:sdt>
      <w:sdtPr>
        <w:rPr>
          <w:lang w:val="uk-UA"/>
        </w:rPr>
        <w:id w:val="1817760081"/>
        <w:docPartObj>
          <w:docPartGallery w:val="Table of Contents"/>
          <w:docPartUnique/>
        </w:docPartObj>
      </w:sdtPr>
      <w:sdtEndPr>
        <w:rPr>
          <w:rFonts w:ascii="Times New Roman" w:hAnsi="Times New Roman" w:cs="Times New Roman"/>
          <w:b/>
          <w:bCs/>
          <w:sz w:val="28"/>
          <w:szCs w:val="28"/>
        </w:rPr>
      </w:sdtEndPr>
      <w:sdtContent>
        <w:p w14:paraId="1D27774A" w14:textId="3A290F6D" w:rsidR="00A175E7" w:rsidRPr="005D7931" w:rsidRDefault="00A175E7" w:rsidP="00A175E7">
          <w:pPr>
            <w:pStyle w:val="a3"/>
            <w:spacing w:before="120" w:after="120"/>
            <w:jc w:val="center"/>
            <w:rPr>
              <w:lang w:val="uk-UA"/>
            </w:rPr>
          </w:pPr>
        </w:p>
        <w:p w14:paraId="13EA603F" w14:textId="26B25F0D" w:rsidR="005D6FDC" w:rsidRPr="005D7931" w:rsidRDefault="00A175E7"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r w:rsidRPr="005D7931">
            <w:rPr>
              <w:rFonts w:ascii="Times New Roman" w:hAnsi="Times New Roman" w:cs="Times New Roman"/>
              <w:b/>
              <w:bCs/>
              <w:sz w:val="28"/>
              <w:szCs w:val="28"/>
            </w:rPr>
            <w:fldChar w:fldCharType="begin"/>
          </w:r>
          <w:r w:rsidRPr="005D7931">
            <w:rPr>
              <w:rFonts w:ascii="Times New Roman" w:hAnsi="Times New Roman" w:cs="Times New Roman"/>
              <w:b/>
              <w:bCs/>
              <w:sz w:val="28"/>
              <w:szCs w:val="28"/>
            </w:rPr>
            <w:instrText xml:space="preserve"> TOC \o "1-3" \h \z \u </w:instrText>
          </w:r>
          <w:r w:rsidRPr="005D7931">
            <w:rPr>
              <w:rFonts w:ascii="Times New Roman" w:hAnsi="Times New Roman" w:cs="Times New Roman"/>
              <w:b/>
              <w:bCs/>
              <w:sz w:val="28"/>
              <w:szCs w:val="28"/>
            </w:rPr>
            <w:fldChar w:fldCharType="separate"/>
          </w:r>
          <w:hyperlink w:anchor="_Toc188435084" w:history="1">
            <w:r w:rsidR="005D6FDC" w:rsidRPr="005D7931">
              <w:rPr>
                <w:rStyle w:val="a7"/>
                <w:rFonts w:ascii="Times New Roman" w:hAnsi="Times New Roman" w:cs="Times New Roman"/>
                <w:b/>
                <w:sz w:val="28"/>
                <w:szCs w:val="28"/>
              </w:rPr>
              <w:t>ВСТУП</w:t>
            </w:r>
            <w:r w:rsidR="005D6FDC" w:rsidRPr="005D7931">
              <w:rPr>
                <w:rFonts w:ascii="Times New Roman" w:hAnsi="Times New Roman" w:cs="Times New Roman"/>
                <w:webHidden/>
                <w:sz w:val="28"/>
                <w:szCs w:val="28"/>
              </w:rPr>
              <w:tab/>
            </w:r>
            <w:r w:rsidR="005D6FDC" w:rsidRPr="005D7931">
              <w:rPr>
                <w:rFonts w:ascii="Times New Roman" w:hAnsi="Times New Roman" w:cs="Times New Roman"/>
                <w:webHidden/>
                <w:sz w:val="28"/>
                <w:szCs w:val="28"/>
              </w:rPr>
              <w:fldChar w:fldCharType="begin"/>
            </w:r>
            <w:r w:rsidR="005D6FDC" w:rsidRPr="005D7931">
              <w:rPr>
                <w:rFonts w:ascii="Times New Roman" w:hAnsi="Times New Roman" w:cs="Times New Roman"/>
                <w:webHidden/>
                <w:sz w:val="28"/>
                <w:szCs w:val="28"/>
              </w:rPr>
              <w:instrText xml:space="preserve"> PAGEREF _Toc188435084 \h </w:instrText>
            </w:r>
            <w:r w:rsidR="005D6FDC" w:rsidRPr="005D7931">
              <w:rPr>
                <w:rFonts w:ascii="Times New Roman" w:hAnsi="Times New Roman" w:cs="Times New Roman"/>
                <w:webHidden/>
                <w:sz w:val="28"/>
                <w:szCs w:val="28"/>
              </w:rPr>
            </w:r>
            <w:r w:rsidR="005D6FDC"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w:t>
            </w:r>
            <w:r w:rsidR="005D6FDC" w:rsidRPr="005D7931">
              <w:rPr>
                <w:rFonts w:ascii="Times New Roman" w:hAnsi="Times New Roman" w:cs="Times New Roman"/>
                <w:webHidden/>
                <w:sz w:val="28"/>
                <w:szCs w:val="28"/>
              </w:rPr>
              <w:fldChar w:fldCharType="end"/>
            </w:r>
          </w:hyperlink>
        </w:p>
        <w:p w14:paraId="217AFE5F" w14:textId="136A9677" w:rsidR="005D6FDC" w:rsidRPr="005D7931" w:rsidRDefault="005D6FDC"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5" w:history="1">
            <w:r w:rsidRPr="005D7931">
              <w:rPr>
                <w:rStyle w:val="a7"/>
                <w:rFonts w:ascii="Times New Roman" w:hAnsi="Times New Roman" w:cs="Times New Roman"/>
                <w:b/>
                <w:sz w:val="28"/>
                <w:szCs w:val="28"/>
              </w:rPr>
              <w:t>РЕЗЮМЕ</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7</w:t>
            </w:r>
            <w:r w:rsidRPr="005D7931">
              <w:rPr>
                <w:rFonts w:ascii="Times New Roman" w:hAnsi="Times New Roman" w:cs="Times New Roman"/>
                <w:webHidden/>
                <w:sz w:val="28"/>
                <w:szCs w:val="28"/>
              </w:rPr>
              <w:fldChar w:fldCharType="end"/>
            </w:r>
          </w:hyperlink>
        </w:p>
        <w:p w14:paraId="067D3FCF" w14:textId="58993B72"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6" w:history="1">
            <w:r w:rsidRPr="005D7931">
              <w:rPr>
                <w:rStyle w:val="a7"/>
                <w:rFonts w:ascii="Times New Roman" w:hAnsi="Times New Roman" w:cs="Times New Roman"/>
                <w:b/>
                <w:sz w:val="28"/>
                <w:szCs w:val="28"/>
              </w:rPr>
              <w:t>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НАЗВА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E058BA5" w14:textId="1BB37C45"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7" w:history="1">
            <w:r w:rsidRPr="005D7931">
              <w:rPr>
                <w:rStyle w:val="a7"/>
                <w:rFonts w:ascii="Times New Roman" w:hAnsi="Times New Roman" w:cs="Times New Roman"/>
                <w:b/>
                <w:sz w:val="28"/>
                <w:szCs w:val="28"/>
              </w:rPr>
              <w:t>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ІНІЦІАТОР СТВОРЕННЯ ІНДУСТРІАЛЬНОГО ПАРКУ ТА ЙОГО КОРОТКА ХАРАКТЕРИСТИКА</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5CAE933" w14:textId="28FDEFEC" w:rsidR="005D6FDC" w:rsidRPr="005D7931" w:rsidRDefault="005D6FDC" w:rsidP="00000D6B">
          <w:pPr>
            <w:pStyle w:val="21"/>
            <w:rPr>
              <w:rFonts w:eastAsiaTheme="minorEastAsia"/>
              <w:noProof w:val="0"/>
              <w:lang w:eastAsia="ru-RU"/>
            </w:rPr>
          </w:pPr>
          <w:hyperlink w:anchor="_Toc188435088" w:history="1">
            <w:r w:rsidRPr="005D7931">
              <w:rPr>
                <w:rStyle w:val="a7"/>
                <w:noProof w:val="0"/>
              </w:rPr>
              <w:t>Загальний опис Хмельницької області</w:t>
            </w:r>
            <w:r w:rsidRPr="005D7931">
              <w:rPr>
                <w:noProof w:val="0"/>
                <w:webHidden/>
              </w:rPr>
              <w:tab/>
            </w:r>
            <w:r w:rsidRPr="005D7931">
              <w:rPr>
                <w:noProof w:val="0"/>
                <w:webHidden/>
              </w:rPr>
              <w:fldChar w:fldCharType="begin"/>
            </w:r>
            <w:r w:rsidRPr="005D7931">
              <w:rPr>
                <w:noProof w:val="0"/>
                <w:webHidden/>
              </w:rPr>
              <w:instrText xml:space="preserve"> PAGEREF _Toc188435088 \h </w:instrText>
            </w:r>
            <w:r w:rsidRPr="005D7931">
              <w:rPr>
                <w:noProof w:val="0"/>
                <w:webHidden/>
              </w:rPr>
            </w:r>
            <w:r w:rsidRPr="005D7931">
              <w:rPr>
                <w:noProof w:val="0"/>
                <w:webHidden/>
              </w:rPr>
              <w:fldChar w:fldCharType="separate"/>
            </w:r>
            <w:r w:rsidR="00246D39" w:rsidRPr="005D7931">
              <w:rPr>
                <w:noProof w:val="0"/>
                <w:webHidden/>
              </w:rPr>
              <w:t>9</w:t>
            </w:r>
            <w:r w:rsidRPr="005D7931">
              <w:rPr>
                <w:noProof w:val="0"/>
                <w:webHidden/>
              </w:rPr>
              <w:fldChar w:fldCharType="end"/>
            </w:r>
          </w:hyperlink>
        </w:p>
        <w:p w14:paraId="5460FC1A" w14:textId="1B48D63C" w:rsidR="005D6FDC" w:rsidRPr="005D7931" w:rsidRDefault="005D6FDC" w:rsidP="00000D6B">
          <w:pPr>
            <w:pStyle w:val="21"/>
            <w:rPr>
              <w:rFonts w:eastAsiaTheme="minorEastAsia"/>
              <w:noProof w:val="0"/>
              <w:lang w:eastAsia="ru-RU"/>
            </w:rPr>
          </w:pPr>
          <w:hyperlink w:anchor="_Toc188435089" w:history="1">
            <w:r w:rsidRPr="005D7931">
              <w:rPr>
                <w:rStyle w:val="a7"/>
                <w:noProof w:val="0"/>
              </w:rPr>
              <w:t>Загальний опис Кам’янець-Подільського району</w:t>
            </w:r>
            <w:r w:rsidRPr="005D7931">
              <w:rPr>
                <w:noProof w:val="0"/>
                <w:webHidden/>
              </w:rPr>
              <w:tab/>
            </w:r>
            <w:r w:rsidRPr="005D7931">
              <w:rPr>
                <w:noProof w:val="0"/>
                <w:webHidden/>
              </w:rPr>
              <w:fldChar w:fldCharType="begin"/>
            </w:r>
            <w:r w:rsidRPr="005D7931">
              <w:rPr>
                <w:noProof w:val="0"/>
                <w:webHidden/>
              </w:rPr>
              <w:instrText xml:space="preserve"> PAGEREF _Toc188435089 \h </w:instrText>
            </w:r>
            <w:r w:rsidRPr="005D7931">
              <w:rPr>
                <w:noProof w:val="0"/>
                <w:webHidden/>
              </w:rPr>
            </w:r>
            <w:r w:rsidRPr="005D7931">
              <w:rPr>
                <w:noProof w:val="0"/>
                <w:webHidden/>
              </w:rPr>
              <w:fldChar w:fldCharType="separate"/>
            </w:r>
            <w:r w:rsidR="00246D39" w:rsidRPr="005D7931">
              <w:rPr>
                <w:noProof w:val="0"/>
                <w:webHidden/>
              </w:rPr>
              <w:t>10</w:t>
            </w:r>
            <w:r w:rsidRPr="005D7931">
              <w:rPr>
                <w:noProof w:val="0"/>
                <w:webHidden/>
              </w:rPr>
              <w:fldChar w:fldCharType="end"/>
            </w:r>
          </w:hyperlink>
        </w:p>
        <w:p w14:paraId="27B46297" w14:textId="09917DE5" w:rsidR="005D6FDC" w:rsidRPr="005D7931" w:rsidRDefault="005D6FDC" w:rsidP="00000D6B">
          <w:pPr>
            <w:pStyle w:val="21"/>
            <w:rPr>
              <w:rFonts w:eastAsiaTheme="minorEastAsia"/>
              <w:noProof w:val="0"/>
              <w:lang w:eastAsia="ru-RU"/>
            </w:rPr>
          </w:pPr>
          <w:hyperlink w:anchor="_Toc188435090" w:history="1">
            <w:r w:rsidRPr="005D7931">
              <w:rPr>
                <w:rStyle w:val="a7"/>
                <w:noProof w:val="0"/>
              </w:rPr>
              <w:t>Загальний опис Новоушицької громади</w:t>
            </w:r>
            <w:r w:rsidRPr="005D7931">
              <w:rPr>
                <w:noProof w:val="0"/>
                <w:webHidden/>
              </w:rPr>
              <w:tab/>
            </w:r>
            <w:r w:rsidRPr="005D7931">
              <w:rPr>
                <w:noProof w:val="0"/>
                <w:webHidden/>
              </w:rPr>
              <w:fldChar w:fldCharType="begin"/>
            </w:r>
            <w:r w:rsidRPr="005D7931">
              <w:rPr>
                <w:noProof w:val="0"/>
                <w:webHidden/>
              </w:rPr>
              <w:instrText xml:space="preserve"> PAGEREF _Toc188435090 \h </w:instrText>
            </w:r>
            <w:r w:rsidRPr="005D7931">
              <w:rPr>
                <w:noProof w:val="0"/>
                <w:webHidden/>
              </w:rPr>
            </w:r>
            <w:r w:rsidRPr="005D7931">
              <w:rPr>
                <w:noProof w:val="0"/>
                <w:webHidden/>
              </w:rPr>
              <w:fldChar w:fldCharType="separate"/>
            </w:r>
            <w:r w:rsidR="00246D39" w:rsidRPr="005D7931">
              <w:rPr>
                <w:noProof w:val="0"/>
                <w:webHidden/>
              </w:rPr>
              <w:t>12</w:t>
            </w:r>
            <w:r w:rsidRPr="005D7931">
              <w:rPr>
                <w:noProof w:val="0"/>
                <w:webHidden/>
              </w:rPr>
              <w:fldChar w:fldCharType="end"/>
            </w:r>
          </w:hyperlink>
        </w:p>
        <w:p w14:paraId="4E36F8F8" w14:textId="24D2D0B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1" w:history="1">
            <w:r w:rsidRPr="005D7931">
              <w:rPr>
                <w:rStyle w:val="a7"/>
                <w:rFonts w:ascii="Times New Roman" w:hAnsi="Times New Roman" w:cs="Times New Roman"/>
                <w:sz w:val="28"/>
                <w:szCs w:val="28"/>
              </w:rPr>
              <w:t>Економіка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2DFA3230" w14:textId="580A8E9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2" w:history="1">
            <w:r w:rsidRPr="005D7931">
              <w:rPr>
                <w:rStyle w:val="a7"/>
                <w:rFonts w:ascii="Times New Roman" w:hAnsi="Times New Roman" w:cs="Times New Roman"/>
                <w:sz w:val="28"/>
                <w:szCs w:val="28"/>
              </w:rPr>
              <w:t>Сільське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72642B15" w14:textId="39F00A9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3" w:history="1">
            <w:r w:rsidRPr="005D7931">
              <w:rPr>
                <w:rStyle w:val="a7"/>
                <w:rFonts w:ascii="Times New Roman" w:hAnsi="Times New Roman" w:cs="Times New Roman"/>
                <w:sz w:val="28"/>
                <w:szCs w:val="28"/>
              </w:rPr>
              <w:t>Промисловий комплекс</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_Toc188435093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07D5C80F" w14:textId="0DE2DEF9"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4" w:history="1">
            <w:r w:rsidRPr="005D7931">
              <w:rPr>
                <w:rStyle w:val="a7"/>
                <w:rFonts w:ascii="Times New Roman" w:hAnsi="Times New Roman" w:cs="Times New Roman"/>
                <w:iCs/>
                <w:sz w:val="28"/>
                <w:szCs w:val="28"/>
              </w:rPr>
              <w:t>Лісове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_Toc188435094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2F688BA4" w14:textId="7246AB4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5" w:history="1">
            <w:r w:rsidRPr="005D7931">
              <w:rPr>
                <w:rStyle w:val="a7"/>
                <w:rFonts w:ascii="Times New Roman" w:hAnsi="Times New Roman" w:cs="Times New Roman"/>
                <w:iCs/>
                <w:sz w:val="28"/>
                <w:szCs w:val="28"/>
              </w:rPr>
              <w:t>Розвиток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58C1E227" w14:textId="0FBC918D"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6" w:history="1">
            <w:r w:rsidRPr="005D7931">
              <w:rPr>
                <w:rStyle w:val="a7"/>
                <w:rFonts w:ascii="Times New Roman" w:hAnsi="Times New Roman" w:cs="Times New Roman"/>
                <w:b/>
                <w:sz w:val="28"/>
                <w:szCs w:val="28"/>
              </w:rPr>
              <w:t>3.</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МЕТА, ЗАВДАННЯ СТВОРЕННЯ ТА ФУНКЦІОНАЛЬНЕ ПРИЗНАЧЕННЯ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18</w:t>
            </w:r>
            <w:r w:rsidRPr="005D7931">
              <w:rPr>
                <w:rFonts w:ascii="Times New Roman" w:hAnsi="Times New Roman" w:cs="Times New Roman"/>
                <w:webHidden/>
                <w:sz w:val="28"/>
                <w:szCs w:val="28"/>
              </w:rPr>
              <w:fldChar w:fldCharType="end"/>
            </w:r>
          </w:hyperlink>
        </w:p>
        <w:p w14:paraId="210DC843" w14:textId="3BE22E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7" w:history="1">
            <w:r w:rsidRPr="005D7931">
              <w:rPr>
                <w:rStyle w:val="a7"/>
                <w:rFonts w:ascii="Times New Roman" w:hAnsi="Times New Roman" w:cs="Times New Roman"/>
                <w:b/>
                <w:sz w:val="28"/>
                <w:szCs w:val="28"/>
              </w:rPr>
              <w:t>4.</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МІСЦЕ РОЗТАШУВАННЯ, РОЗМІР ЗЕМЕЛЬНОЇ ДІЛЯНКИ ТА ОБ’ЄКТИ, РОЗМІЩЕНІ НА НІЙ, У ТОМУ ЧИСЛІ ОБ’ЄКТИ ВИРОБНИЧОГО ПРИЗНАЧЕННЯ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21</w:t>
            </w:r>
            <w:r w:rsidRPr="005D7931">
              <w:rPr>
                <w:rFonts w:ascii="Times New Roman" w:hAnsi="Times New Roman" w:cs="Times New Roman"/>
                <w:webHidden/>
                <w:sz w:val="28"/>
                <w:szCs w:val="28"/>
              </w:rPr>
              <w:fldChar w:fldCharType="end"/>
            </w:r>
          </w:hyperlink>
        </w:p>
        <w:p w14:paraId="28C880DE" w14:textId="09B8F79F" w:rsidR="005D6FDC" w:rsidRPr="005D7931" w:rsidRDefault="005D6FDC" w:rsidP="00000D6B">
          <w:pPr>
            <w:pStyle w:val="21"/>
            <w:rPr>
              <w:rFonts w:eastAsiaTheme="minorEastAsia"/>
              <w:noProof w:val="0"/>
              <w:lang w:eastAsia="ru-RU"/>
            </w:rPr>
          </w:pPr>
          <w:hyperlink w:anchor="_Toc188435098" w:history="1">
            <w:r w:rsidRPr="005D7931">
              <w:rPr>
                <w:rStyle w:val="a7"/>
                <w:noProof w:val="0"/>
              </w:rPr>
              <w:t>Інформація про земельну ділянку та її обмеження</w:t>
            </w:r>
            <w:r w:rsidRPr="005D7931">
              <w:rPr>
                <w:noProof w:val="0"/>
                <w:webHidden/>
              </w:rPr>
              <w:tab/>
            </w:r>
            <w:r w:rsidRPr="005D7931">
              <w:rPr>
                <w:noProof w:val="0"/>
                <w:webHidden/>
              </w:rPr>
              <w:fldChar w:fldCharType="begin"/>
            </w:r>
            <w:r w:rsidRPr="005D7931">
              <w:rPr>
                <w:noProof w:val="0"/>
                <w:webHidden/>
              </w:rPr>
              <w:instrText xml:space="preserve"> PAGEREF _Toc188435098 \h </w:instrText>
            </w:r>
            <w:r w:rsidRPr="005D7931">
              <w:rPr>
                <w:noProof w:val="0"/>
                <w:webHidden/>
              </w:rPr>
            </w:r>
            <w:r w:rsidRPr="005D7931">
              <w:rPr>
                <w:noProof w:val="0"/>
                <w:webHidden/>
              </w:rPr>
              <w:fldChar w:fldCharType="separate"/>
            </w:r>
            <w:r w:rsidR="00246D39" w:rsidRPr="005D7931">
              <w:rPr>
                <w:noProof w:val="0"/>
                <w:webHidden/>
              </w:rPr>
              <w:t>21</w:t>
            </w:r>
            <w:r w:rsidRPr="005D7931">
              <w:rPr>
                <w:noProof w:val="0"/>
                <w:webHidden/>
              </w:rPr>
              <w:fldChar w:fldCharType="end"/>
            </w:r>
          </w:hyperlink>
        </w:p>
        <w:p w14:paraId="2F0485EA" w14:textId="5C6FF60A" w:rsidR="005D6FDC" w:rsidRPr="005D7931" w:rsidRDefault="005D6FDC" w:rsidP="00000D6B">
          <w:pPr>
            <w:pStyle w:val="21"/>
            <w:rPr>
              <w:rFonts w:eastAsiaTheme="minorEastAsia"/>
              <w:noProof w:val="0"/>
              <w:lang w:eastAsia="ru-RU"/>
            </w:rPr>
          </w:pPr>
          <w:hyperlink w:anchor="_Toc188435099" w:history="1">
            <w:r w:rsidRPr="005D7931">
              <w:rPr>
                <w:rStyle w:val="a7"/>
                <w:noProof w:val="0"/>
              </w:rPr>
              <w:t>Містобудівний аналіз</w:t>
            </w:r>
            <w:r w:rsidRPr="005D7931">
              <w:rPr>
                <w:noProof w:val="0"/>
                <w:webHidden/>
              </w:rPr>
              <w:tab/>
            </w:r>
            <w:r w:rsidRPr="005D7931">
              <w:rPr>
                <w:noProof w:val="0"/>
                <w:webHidden/>
              </w:rPr>
              <w:fldChar w:fldCharType="begin"/>
            </w:r>
            <w:r w:rsidRPr="005D7931">
              <w:rPr>
                <w:noProof w:val="0"/>
                <w:webHidden/>
              </w:rPr>
              <w:instrText xml:space="preserve"> PAGEREF _Toc188435099 \h </w:instrText>
            </w:r>
            <w:r w:rsidRPr="005D7931">
              <w:rPr>
                <w:noProof w:val="0"/>
                <w:webHidden/>
              </w:rPr>
            </w:r>
            <w:r w:rsidRPr="005D7931">
              <w:rPr>
                <w:noProof w:val="0"/>
                <w:webHidden/>
              </w:rPr>
              <w:fldChar w:fldCharType="separate"/>
            </w:r>
            <w:r w:rsidR="00246D39" w:rsidRPr="005D7931">
              <w:rPr>
                <w:noProof w:val="0"/>
                <w:webHidden/>
              </w:rPr>
              <w:t>27</w:t>
            </w:r>
            <w:r w:rsidRPr="005D7931">
              <w:rPr>
                <w:noProof w:val="0"/>
                <w:webHidden/>
              </w:rPr>
              <w:fldChar w:fldCharType="end"/>
            </w:r>
          </w:hyperlink>
        </w:p>
        <w:p w14:paraId="5B921D80" w14:textId="57E6250F"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0" w:history="1">
            <w:r w:rsidRPr="005D7931">
              <w:rPr>
                <w:rStyle w:val="a7"/>
                <w:rFonts w:ascii="Times New Roman" w:hAnsi="Times New Roman" w:cs="Times New Roman"/>
                <w:b/>
                <w:sz w:val="28"/>
                <w:szCs w:val="28"/>
              </w:rPr>
              <w:t>5.</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СТРОК, НА ЯКИЙ СТВОРЮЄТЬСЯ ІНДУСТРІАЛЬНИЙ ПАРК</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_Toc188435100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0F8299E2" w14:textId="358787F8"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1" w:history="1">
            <w:r w:rsidRPr="005D7931">
              <w:rPr>
                <w:rStyle w:val="a7"/>
                <w:rFonts w:ascii="Times New Roman" w:hAnsi="Times New Roman" w:cs="Times New Roman"/>
                <w:b/>
                <w:sz w:val="28"/>
                <w:szCs w:val="28"/>
              </w:rPr>
              <w:t>6.</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ВИМОГИ ДО УЧАСНИКІВ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20563989" w14:textId="36F6031A"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2" w:history="1">
            <w:r w:rsidRPr="005D7931">
              <w:rPr>
                <w:rStyle w:val="a7"/>
                <w:rFonts w:ascii="Times New Roman" w:hAnsi="Times New Roman" w:cs="Times New Roman"/>
                <w:b/>
                <w:sz w:val="28"/>
                <w:szCs w:val="28"/>
              </w:rPr>
              <w:t>7.</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34</w:t>
            </w:r>
            <w:r w:rsidRPr="005D7931">
              <w:rPr>
                <w:rFonts w:ascii="Times New Roman" w:hAnsi="Times New Roman" w:cs="Times New Roman"/>
                <w:webHidden/>
                <w:sz w:val="28"/>
                <w:szCs w:val="28"/>
              </w:rPr>
              <w:fldChar w:fldCharType="end"/>
            </w:r>
          </w:hyperlink>
        </w:p>
        <w:p w14:paraId="26EA0CB8" w14:textId="6FBB8DA4" w:rsidR="005D6FDC" w:rsidRPr="005D7931" w:rsidRDefault="005D6FDC" w:rsidP="00000D6B">
          <w:pPr>
            <w:pStyle w:val="21"/>
            <w:rPr>
              <w:rFonts w:eastAsiaTheme="minorEastAsia"/>
              <w:noProof w:val="0"/>
              <w:lang w:eastAsia="ru-RU"/>
            </w:rPr>
          </w:pPr>
          <w:hyperlink w:anchor="_Toc188435103" w:history="1">
            <w:r w:rsidRPr="005D7931">
              <w:rPr>
                <w:rStyle w:val="a7"/>
                <w:noProof w:val="0"/>
              </w:rPr>
              <w:t>Опис та визначення потреб індустріального парку «НОВА СИНЕРДЖИ»</w:t>
            </w:r>
            <w:r w:rsidRPr="005D7931">
              <w:rPr>
                <w:noProof w:val="0"/>
                <w:webHidden/>
              </w:rPr>
              <w:tab/>
            </w:r>
            <w:r w:rsidRPr="005D7931">
              <w:rPr>
                <w:noProof w:val="0"/>
                <w:webHidden/>
              </w:rPr>
              <w:fldChar w:fldCharType="begin"/>
            </w:r>
            <w:r w:rsidRPr="005D7931">
              <w:rPr>
                <w:noProof w:val="0"/>
                <w:webHidden/>
              </w:rPr>
              <w:instrText xml:space="preserve"> PAGEREF _Toc188435103 \h </w:instrText>
            </w:r>
            <w:r w:rsidRPr="005D7931">
              <w:rPr>
                <w:noProof w:val="0"/>
                <w:webHidden/>
              </w:rPr>
            </w:r>
            <w:r w:rsidRPr="005D7931">
              <w:rPr>
                <w:noProof w:val="0"/>
                <w:webHidden/>
              </w:rPr>
              <w:fldChar w:fldCharType="separate"/>
            </w:r>
            <w:r w:rsidR="00246D39" w:rsidRPr="005D7931">
              <w:rPr>
                <w:noProof w:val="0"/>
                <w:webHidden/>
              </w:rPr>
              <w:t>35</w:t>
            </w:r>
            <w:r w:rsidRPr="005D7931">
              <w:rPr>
                <w:noProof w:val="0"/>
                <w:webHidden/>
              </w:rPr>
              <w:fldChar w:fldCharType="end"/>
            </w:r>
          </w:hyperlink>
        </w:p>
        <w:p w14:paraId="7BF6C169" w14:textId="6B29DE03" w:rsidR="005D6FDC" w:rsidRPr="005D7931" w:rsidRDefault="005D6FDC" w:rsidP="00000D6B">
          <w:pPr>
            <w:pStyle w:val="21"/>
            <w:rPr>
              <w:rFonts w:eastAsiaTheme="minorEastAsia"/>
              <w:noProof w:val="0"/>
              <w:lang w:eastAsia="ru-RU"/>
            </w:rPr>
          </w:pPr>
          <w:hyperlink w:anchor="_Toc188435104" w:history="1">
            <w:r w:rsidRPr="005D7931">
              <w:rPr>
                <w:rStyle w:val="a7"/>
                <w:noProof w:val="0"/>
              </w:rPr>
              <w:t>Енергозбереження та екологічна безпека</w:t>
            </w:r>
            <w:r w:rsidRPr="005D7931">
              <w:rPr>
                <w:noProof w:val="0"/>
                <w:webHidden/>
              </w:rPr>
              <w:tab/>
            </w:r>
            <w:r w:rsidRPr="005D7931">
              <w:rPr>
                <w:noProof w:val="0"/>
                <w:webHidden/>
              </w:rPr>
              <w:fldChar w:fldCharType="begin"/>
            </w:r>
            <w:r w:rsidRPr="005D7931">
              <w:rPr>
                <w:noProof w:val="0"/>
                <w:webHidden/>
              </w:rPr>
              <w:instrText xml:space="preserve"> PAGEREF _Toc188435104 \h </w:instrText>
            </w:r>
            <w:r w:rsidRPr="005D7931">
              <w:rPr>
                <w:noProof w:val="0"/>
                <w:webHidden/>
              </w:rPr>
            </w:r>
            <w:r w:rsidRPr="005D7931">
              <w:rPr>
                <w:noProof w:val="0"/>
                <w:webHidden/>
              </w:rPr>
              <w:fldChar w:fldCharType="separate"/>
            </w:r>
            <w:r w:rsidR="00246D39" w:rsidRPr="005D7931">
              <w:rPr>
                <w:noProof w:val="0"/>
                <w:webHidden/>
              </w:rPr>
              <w:t>37</w:t>
            </w:r>
            <w:r w:rsidRPr="005D7931">
              <w:rPr>
                <w:noProof w:val="0"/>
                <w:webHidden/>
              </w:rPr>
              <w:fldChar w:fldCharType="end"/>
            </w:r>
          </w:hyperlink>
        </w:p>
        <w:p w14:paraId="6B1D5B38" w14:textId="19262E36" w:rsidR="005D6FDC" w:rsidRPr="005D7931" w:rsidRDefault="005D6FDC" w:rsidP="00000D6B">
          <w:pPr>
            <w:pStyle w:val="21"/>
            <w:rPr>
              <w:rFonts w:eastAsiaTheme="minorEastAsia"/>
              <w:noProof w:val="0"/>
              <w:lang w:eastAsia="ru-RU"/>
            </w:rPr>
          </w:pPr>
          <w:hyperlink w:anchor="_Toc188435107" w:history="1">
            <w:r w:rsidRPr="005D7931">
              <w:rPr>
                <w:rStyle w:val="a7"/>
                <w:noProof w:val="0"/>
              </w:rPr>
              <w:t>Організація безвідходного виробництва</w:t>
            </w:r>
            <w:r w:rsidRPr="005D7931">
              <w:rPr>
                <w:noProof w:val="0"/>
                <w:webHidden/>
              </w:rPr>
              <w:tab/>
            </w:r>
            <w:r w:rsidRPr="005D7931">
              <w:rPr>
                <w:noProof w:val="0"/>
                <w:webHidden/>
              </w:rPr>
              <w:fldChar w:fldCharType="begin"/>
            </w:r>
            <w:r w:rsidRPr="005D7931">
              <w:rPr>
                <w:noProof w:val="0"/>
                <w:webHidden/>
              </w:rPr>
              <w:instrText xml:space="preserve"> PAGEREF _Toc188435107 \h </w:instrText>
            </w:r>
            <w:r w:rsidRPr="005D7931">
              <w:rPr>
                <w:noProof w:val="0"/>
                <w:webHidden/>
              </w:rPr>
            </w:r>
            <w:r w:rsidRPr="005D7931">
              <w:rPr>
                <w:noProof w:val="0"/>
                <w:webHidden/>
              </w:rPr>
              <w:fldChar w:fldCharType="separate"/>
            </w:r>
            <w:r w:rsidR="00246D39" w:rsidRPr="005D7931">
              <w:rPr>
                <w:noProof w:val="0"/>
                <w:webHidden/>
              </w:rPr>
              <w:t>39</w:t>
            </w:r>
            <w:r w:rsidRPr="005D7931">
              <w:rPr>
                <w:noProof w:val="0"/>
                <w:webHidden/>
              </w:rPr>
              <w:fldChar w:fldCharType="end"/>
            </w:r>
          </w:hyperlink>
        </w:p>
        <w:p w14:paraId="46B3395F" w14:textId="4959DF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9" w:history="1">
            <w:r w:rsidRPr="005D7931">
              <w:rPr>
                <w:rStyle w:val="a7"/>
                <w:rFonts w:ascii="Times New Roman" w:hAnsi="Times New Roman" w:cs="Times New Roman"/>
                <w:b/>
                <w:sz w:val="28"/>
                <w:szCs w:val="28"/>
              </w:rPr>
              <w:t>8.</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ПЛАН РОЗВИТКУ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40</w:t>
            </w:r>
            <w:r w:rsidRPr="005D7931">
              <w:rPr>
                <w:rFonts w:ascii="Times New Roman" w:hAnsi="Times New Roman" w:cs="Times New Roman"/>
                <w:webHidden/>
                <w:sz w:val="28"/>
                <w:szCs w:val="28"/>
              </w:rPr>
              <w:fldChar w:fldCharType="end"/>
            </w:r>
          </w:hyperlink>
        </w:p>
        <w:p w14:paraId="64ACB997" w14:textId="084BFD09" w:rsidR="005D6FDC" w:rsidRPr="005D7931" w:rsidRDefault="005D6FDC" w:rsidP="00000D6B">
          <w:pPr>
            <w:pStyle w:val="21"/>
            <w:rPr>
              <w:rFonts w:eastAsiaTheme="minorEastAsia"/>
              <w:noProof w:val="0"/>
              <w:lang w:eastAsia="ru-RU"/>
            </w:rPr>
          </w:pPr>
          <w:hyperlink w:anchor="_Toc188435110" w:history="1">
            <w:r w:rsidRPr="005D7931">
              <w:rPr>
                <w:rStyle w:val="a7"/>
                <w:noProof w:val="0"/>
              </w:rPr>
              <w:t>Етапи та опис плану розвитку</w:t>
            </w:r>
            <w:r w:rsidRPr="005D7931">
              <w:rPr>
                <w:noProof w:val="0"/>
                <w:webHidden/>
              </w:rPr>
              <w:tab/>
            </w:r>
            <w:r w:rsidRPr="005D7931">
              <w:rPr>
                <w:noProof w:val="0"/>
                <w:webHidden/>
              </w:rPr>
              <w:fldChar w:fldCharType="begin"/>
            </w:r>
            <w:r w:rsidRPr="005D7931">
              <w:rPr>
                <w:noProof w:val="0"/>
                <w:webHidden/>
              </w:rPr>
              <w:instrText xml:space="preserve"> PAGEREF _Toc188435110 \h </w:instrText>
            </w:r>
            <w:r w:rsidRPr="005D7931">
              <w:rPr>
                <w:noProof w:val="0"/>
                <w:webHidden/>
              </w:rPr>
            </w:r>
            <w:r w:rsidRPr="005D7931">
              <w:rPr>
                <w:noProof w:val="0"/>
                <w:webHidden/>
              </w:rPr>
              <w:fldChar w:fldCharType="separate"/>
            </w:r>
            <w:r w:rsidR="00246D39" w:rsidRPr="005D7931">
              <w:rPr>
                <w:noProof w:val="0"/>
                <w:webHidden/>
              </w:rPr>
              <w:t>40</w:t>
            </w:r>
            <w:r w:rsidRPr="005D7931">
              <w:rPr>
                <w:noProof w:val="0"/>
                <w:webHidden/>
              </w:rPr>
              <w:fldChar w:fldCharType="end"/>
            </w:r>
          </w:hyperlink>
        </w:p>
        <w:p w14:paraId="5158CC04" w14:textId="66BD83B4" w:rsidR="005D6FDC" w:rsidRPr="005D7931" w:rsidRDefault="005D6FDC" w:rsidP="00000D6B">
          <w:pPr>
            <w:pStyle w:val="21"/>
            <w:rPr>
              <w:rFonts w:eastAsiaTheme="minorEastAsia"/>
              <w:noProof w:val="0"/>
              <w:lang w:eastAsia="ru-RU"/>
            </w:rPr>
          </w:pPr>
          <w:hyperlink w:anchor="_Toc188435111" w:history="1">
            <w:r w:rsidRPr="005D7931">
              <w:rPr>
                <w:rStyle w:val="a7"/>
                <w:noProof w:val="0"/>
              </w:rPr>
              <w:t>Зонування території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_Toc188435111 \h </w:instrText>
            </w:r>
            <w:r w:rsidRPr="005D7931">
              <w:rPr>
                <w:noProof w:val="0"/>
                <w:webHidden/>
              </w:rPr>
            </w:r>
            <w:r w:rsidRPr="005D7931">
              <w:rPr>
                <w:noProof w:val="0"/>
                <w:webHidden/>
              </w:rPr>
              <w:fldChar w:fldCharType="separate"/>
            </w:r>
            <w:r w:rsidR="00246D39" w:rsidRPr="005D7931">
              <w:rPr>
                <w:noProof w:val="0"/>
                <w:webHidden/>
              </w:rPr>
              <w:t>42</w:t>
            </w:r>
            <w:r w:rsidRPr="005D7931">
              <w:rPr>
                <w:noProof w:val="0"/>
                <w:webHidden/>
              </w:rPr>
              <w:fldChar w:fldCharType="end"/>
            </w:r>
          </w:hyperlink>
        </w:p>
        <w:p w14:paraId="5697A073" w14:textId="33C106D7"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2" w:history="1">
            <w:r w:rsidRPr="005D7931">
              <w:rPr>
                <w:rStyle w:val="a7"/>
                <w:rFonts w:ascii="Times New Roman" w:hAnsi="Times New Roman" w:cs="Times New Roman"/>
                <w:b/>
                <w:sz w:val="28"/>
                <w:szCs w:val="28"/>
              </w:rPr>
              <w:t>9.</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ОРІЄНТОВНІ РЕСУРСИ, НЕОБХІДНІ ДЛЯ СТВОРЕННЯ ТА ФУНКЦІОНУВАННЯ ІНДУСТРІАЛЬНОГО ПАРКУ, ОЧІКУВАНІ ДЖЕРЕЛА ЇХ ЗАЛУЧЕННЯ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45</w:t>
            </w:r>
            <w:r w:rsidRPr="005D7931">
              <w:rPr>
                <w:rFonts w:ascii="Times New Roman" w:hAnsi="Times New Roman" w:cs="Times New Roman"/>
                <w:webHidden/>
                <w:sz w:val="28"/>
                <w:szCs w:val="28"/>
              </w:rPr>
              <w:fldChar w:fldCharType="end"/>
            </w:r>
          </w:hyperlink>
        </w:p>
        <w:p w14:paraId="11F3444E" w14:textId="45DEBD72" w:rsidR="005D6FDC" w:rsidRPr="005D7931" w:rsidRDefault="005D6FDC" w:rsidP="00000D6B">
          <w:pPr>
            <w:pStyle w:val="21"/>
            <w:rPr>
              <w:rFonts w:eastAsiaTheme="minorEastAsia"/>
              <w:noProof w:val="0"/>
              <w:lang w:eastAsia="ru-RU"/>
            </w:rPr>
          </w:pPr>
          <w:hyperlink w:anchor="_Toc188435113" w:history="1">
            <w:r w:rsidRPr="005D7931">
              <w:rPr>
                <w:rStyle w:val="a7"/>
                <w:noProof w:val="0"/>
              </w:rPr>
              <w:t>Фінансові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_Toc188435113 \h </w:instrText>
            </w:r>
            <w:r w:rsidRPr="005D7931">
              <w:rPr>
                <w:noProof w:val="0"/>
                <w:webHidden/>
              </w:rPr>
            </w:r>
            <w:r w:rsidRPr="005D7931">
              <w:rPr>
                <w:noProof w:val="0"/>
                <w:webHidden/>
              </w:rPr>
              <w:fldChar w:fldCharType="separate"/>
            </w:r>
            <w:r w:rsidR="00246D39" w:rsidRPr="005D7931">
              <w:rPr>
                <w:noProof w:val="0"/>
                <w:webHidden/>
              </w:rPr>
              <w:t>45</w:t>
            </w:r>
            <w:r w:rsidRPr="005D7931">
              <w:rPr>
                <w:noProof w:val="0"/>
                <w:webHidden/>
              </w:rPr>
              <w:fldChar w:fldCharType="end"/>
            </w:r>
          </w:hyperlink>
        </w:p>
        <w:p w14:paraId="3C9026B9" w14:textId="3494418A" w:rsidR="005D6FDC" w:rsidRPr="005D7931" w:rsidRDefault="005D6FDC" w:rsidP="00000D6B">
          <w:pPr>
            <w:pStyle w:val="21"/>
            <w:rPr>
              <w:rFonts w:eastAsiaTheme="minorEastAsia"/>
              <w:noProof w:val="0"/>
              <w:lang w:eastAsia="ru-RU"/>
            </w:rPr>
          </w:pPr>
          <w:hyperlink w:anchor="_Toc188435114" w:history="1">
            <w:r w:rsidRPr="005D7931">
              <w:rPr>
                <w:rStyle w:val="a7"/>
                <w:noProof w:val="0"/>
              </w:rPr>
              <w:t>Трудові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_Toc188435114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012A5E81" w14:textId="2AA063B6" w:rsidR="005D6FDC" w:rsidRPr="005D7931" w:rsidRDefault="005D6FDC" w:rsidP="00000D6B">
          <w:pPr>
            <w:pStyle w:val="21"/>
            <w:rPr>
              <w:rFonts w:eastAsiaTheme="minorEastAsia"/>
              <w:noProof w:val="0"/>
              <w:lang w:eastAsia="ru-RU"/>
            </w:rPr>
          </w:pPr>
          <w:hyperlink w:anchor="_Toc188435115" w:history="1">
            <w:r w:rsidRPr="005D7931">
              <w:rPr>
                <w:rStyle w:val="a7"/>
                <w:noProof w:val="0"/>
              </w:rPr>
              <w:t>Заклади професійної освіти</w:t>
            </w:r>
            <w:r w:rsidRPr="005D7931">
              <w:rPr>
                <w:noProof w:val="0"/>
                <w:webHidden/>
              </w:rPr>
              <w:tab/>
            </w:r>
            <w:r w:rsidRPr="005D7931">
              <w:rPr>
                <w:noProof w:val="0"/>
                <w:webHidden/>
              </w:rPr>
              <w:fldChar w:fldCharType="begin"/>
            </w:r>
            <w:r w:rsidRPr="005D7931">
              <w:rPr>
                <w:noProof w:val="0"/>
                <w:webHidden/>
              </w:rPr>
              <w:instrText xml:space="preserve"> PAGEREF _Toc188435115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51781F6D" w14:textId="272D972D" w:rsidR="005D6FDC" w:rsidRPr="005D7931" w:rsidRDefault="005D6FDC" w:rsidP="00000D6B">
          <w:pPr>
            <w:pStyle w:val="21"/>
            <w:rPr>
              <w:rFonts w:eastAsiaTheme="minorEastAsia"/>
              <w:noProof w:val="0"/>
              <w:lang w:eastAsia="ru-RU"/>
            </w:rPr>
          </w:pPr>
          <w:hyperlink w:anchor="_Toc188435116" w:history="1">
            <w:r w:rsidRPr="005D7931">
              <w:rPr>
                <w:rStyle w:val="a7"/>
                <w:iCs/>
                <w:noProof w:val="0"/>
              </w:rPr>
              <w:t>Корисні копалини</w:t>
            </w:r>
            <w:r w:rsidRPr="005D7931">
              <w:rPr>
                <w:noProof w:val="0"/>
                <w:webHidden/>
              </w:rPr>
              <w:tab/>
            </w:r>
            <w:r w:rsidRPr="005D7931">
              <w:rPr>
                <w:noProof w:val="0"/>
                <w:webHidden/>
              </w:rPr>
              <w:fldChar w:fldCharType="begin"/>
            </w:r>
            <w:r w:rsidRPr="005D7931">
              <w:rPr>
                <w:noProof w:val="0"/>
                <w:webHidden/>
              </w:rPr>
              <w:instrText xml:space="preserve"> PAGEREF _Toc188435116 \h </w:instrText>
            </w:r>
            <w:r w:rsidRPr="005D7931">
              <w:rPr>
                <w:noProof w:val="0"/>
                <w:webHidden/>
              </w:rPr>
            </w:r>
            <w:r w:rsidRPr="005D7931">
              <w:rPr>
                <w:noProof w:val="0"/>
                <w:webHidden/>
              </w:rPr>
              <w:fldChar w:fldCharType="separate"/>
            </w:r>
            <w:r w:rsidR="00246D39" w:rsidRPr="005D7931">
              <w:rPr>
                <w:noProof w:val="0"/>
                <w:webHidden/>
              </w:rPr>
              <w:t>49</w:t>
            </w:r>
            <w:r w:rsidRPr="005D7931">
              <w:rPr>
                <w:noProof w:val="0"/>
                <w:webHidden/>
              </w:rPr>
              <w:fldChar w:fldCharType="end"/>
            </w:r>
          </w:hyperlink>
        </w:p>
        <w:p w14:paraId="085A8B05" w14:textId="69D89A58" w:rsidR="005D6FDC" w:rsidRPr="005D7931" w:rsidRDefault="005D6FDC" w:rsidP="00000D6B">
          <w:pPr>
            <w:pStyle w:val="21"/>
            <w:rPr>
              <w:rFonts w:eastAsiaTheme="minorEastAsia"/>
              <w:noProof w:val="0"/>
              <w:lang w:eastAsia="ru-RU"/>
            </w:rPr>
          </w:pPr>
          <w:hyperlink w:anchor="_Toc188435117" w:history="1">
            <w:r w:rsidRPr="005D7931">
              <w:rPr>
                <w:rStyle w:val="a7"/>
                <w:noProof w:val="0"/>
              </w:rPr>
              <w:t>Лісові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_Toc188435117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1493E568" w14:textId="41CD1FE8" w:rsidR="005D6FDC" w:rsidRPr="005D7931" w:rsidRDefault="005D6FDC" w:rsidP="00000D6B">
          <w:pPr>
            <w:pStyle w:val="21"/>
            <w:rPr>
              <w:rFonts w:eastAsiaTheme="minorEastAsia"/>
              <w:noProof w:val="0"/>
              <w:lang w:eastAsia="ru-RU"/>
            </w:rPr>
          </w:pPr>
          <w:hyperlink w:anchor="_Toc188435118" w:history="1">
            <w:r w:rsidRPr="005D7931">
              <w:rPr>
                <w:rStyle w:val="a7"/>
                <w:noProof w:val="0"/>
              </w:rPr>
              <w:t>Водні ресурси</w:t>
            </w:r>
            <w:r w:rsidRPr="005D7931">
              <w:rPr>
                <w:noProof w:val="0"/>
                <w:webHidden/>
              </w:rPr>
              <w:tab/>
            </w:r>
            <w:r w:rsidRPr="005D7931">
              <w:rPr>
                <w:noProof w:val="0"/>
                <w:webHidden/>
              </w:rPr>
              <w:fldChar w:fldCharType="begin"/>
            </w:r>
            <w:r w:rsidRPr="005D7931">
              <w:rPr>
                <w:noProof w:val="0"/>
                <w:webHidden/>
              </w:rPr>
              <w:instrText xml:space="preserve"> PAGEREF _Toc188435118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08D48F2A" w14:textId="47075C57"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9" w:history="1">
            <w:r w:rsidRPr="005D7931">
              <w:rPr>
                <w:rStyle w:val="a7"/>
                <w:rFonts w:ascii="Times New Roman" w:hAnsi="Times New Roman" w:cs="Times New Roman"/>
                <w:b/>
                <w:sz w:val="28"/>
                <w:szCs w:val="28"/>
              </w:rPr>
              <w:t>10.</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ОРГАНІЗАЦІЙНА МОДЕЛЬ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51</w:t>
            </w:r>
            <w:r w:rsidRPr="005D7931">
              <w:rPr>
                <w:rFonts w:ascii="Times New Roman" w:hAnsi="Times New Roman" w:cs="Times New Roman"/>
                <w:webHidden/>
                <w:sz w:val="28"/>
                <w:szCs w:val="28"/>
              </w:rPr>
              <w:fldChar w:fldCharType="end"/>
            </w:r>
          </w:hyperlink>
        </w:p>
        <w:p w14:paraId="5D850391" w14:textId="22C25BE6" w:rsidR="005D6FDC" w:rsidRPr="005D7931" w:rsidRDefault="005D6FDC" w:rsidP="00000D6B">
          <w:pPr>
            <w:pStyle w:val="21"/>
            <w:rPr>
              <w:rFonts w:eastAsiaTheme="minorEastAsia"/>
              <w:noProof w:val="0"/>
              <w:lang w:eastAsia="ru-RU"/>
            </w:rPr>
          </w:pPr>
          <w:hyperlink w:anchor="_Toc188435120" w:history="1">
            <w:r w:rsidRPr="005D7931">
              <w:rPr>
                <w:rStyle w:val="a7"/>
                <w:noProof w:val="0"/>
              </w:rPr>
              <w:t>Керуюча компанія</w:t>
            </w:r>
            <w:r w:rsidRPr="005D7931">
              <w:rPr>
                <w:noProof w:val="0"/>
                <w:webHidden/>
              </w:rPr>
              <w:tab/>
            </w:r>
            <w:r w:rsidRPr="005D7931">
              <w:rPr>
                <w:noProof w:val="0"/>
                <w:webHidden/>
              </w:rPr>
              <w:fldChar w:fldCharType="begin"/>
            </w:r>
            <w:r w:rsidRPr="005D7931">
              <w:rPr>
                <w:noProof w:val="0"/>
                <w:webHidden/>
              </w:rPr>
              <w:instrText xml:space="preserve"> PAGEREF _Toc188435120 \h </w:instrText>
            </w:r>
            <w:r w:rsidRPr="005D7931">
              <w:rPr>
                <w:noProof w:val="0"/>
                <w:webHidden/>
              </w:rPr>
            </w:r>
            <w:r w:rsidRPr="005D7931">
              <w:rPr>
                <w:noProof w:val="0"/>
                <w:webHidden/>
              </w:rPr>
              <w:fldChar w:fldCharType="separate"/>
            </w:r>
            <w:r w:rsidR="00246D39" w:rsidRPr="005D7931">
              <w:rPr>
                <w:noProof w:val="0"/>
                <w:webHidden/>
              </w:rPr>
              <w:t>52</w:t>
            </w:r>
            <w:r w:rsidRPr="005D7931">
              <w:rPr>
                <w:noProof w:val="0"/>
                <w:webHidden/>
              </w:rPr>
              <w:fldChar w:fldCharType="end"/>
            </w:r>
          </w:hyperlink>
        </w:p>
        <w:p w14:paraId="52E6AC30" w14:textId="2B2F817E" w:rsidR="005D6FDC" w:rsidRPr="005D7931" w:rsidRDefault="005D6FDC" w:rsidP="00000D6B">
          <w:pPr>
            <w:pStyle w:val="21"/>
            <w:rPr>
              <w:rFonts w:eastAsiaTheme="minorEastAsia"/>
              <w:noProof w:val="0"/>
              <w:lang w:eastAsia="ru-RU"/>
            </w:rPr>
          </w:pPr>
          <w:hyperlink w:anchor="_Toc188435121" w:history="1">
            <w:r w:rsidRPr="005D7931">
              <w:rPr>
                <w:rStyle w:val="a7"/>
                <w:rFonts w:eastAsia="Times New Roman"/>
                <w:noProof w:val="0"/>
                <w:lang w:eastAsia="ru-RU"/>
              </w:rPr>
              <w:t>Договір про створення та функціонуванні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_Toc188435121 \h </w:instrText>
            </w:r>
            <w:r w:rsidRPr="005D7931">
              <w:rPr>
                <w:noProof w:val="0"/>
                <w:webHidden/>
              </w:rPr>
            </w:r>
            <w:r w:rsidRPr="005D7931">
              <w:rPr>
                <w:noProof w:val="0"/>
                <w:webHidden/>
              </w:rPr>
              <w:fldChar w:fldCharType="separate"/>
            </w:r>
            <w:r w:rsidR="00246D39" w:rsidRPr="005D7931">
              <w:rPr>
                <w:noProof w:val="0"/>
                <w:webHidden/>
              </w:rPr>
              <w:t>53</w:t>
            </w:r>
            <w:r w:rsidRPr="005D7931">
              <w:rPr>
                <w:noProof w:val="0"/>
                <w:webHidden/>
              </w:rPr>
              <w:fldChar w:fldCharType="end"/>
            </w:r>
          </w:hyperlink>
        </w:p>
        <w:p w14:paraId="76689775" w14:textId="60F00F12" w:rsidR="005D6FDC" w:rsidRPr="005D7931" w:rsidRDefault="005D6FDC" w:rsidP="00000D6B">
          <w:pPr>
            <w:pStyle w:val="21"/>
            <w:rPr>
              <w:rFonts w:eastAsiaTheme="minorEastAsia"/>
              <w:noProof w:val="0"/>
              <w:lang w:eastAsia="ru-RU"/>
            </w:rPr>
          </w:pPr>
          <w:hyperlink w:anchor="_Toc188435122" w:history="1">
            <w:r w:rsidRPr="005D7931">
              <w:rPr>
                <w:rStyle w:val="a7"/>
                <w:noProof w:val="0"/>
              </w:rPr>
              <w:t>Учасник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_Toc188435122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25876488" w14:textId="47151E0A" w:rsidR="005D6FDC" w:rsidRPr="005D7931" w:rsidRDefault="005D6FDC" w:rsidP="00000D6B">
          <w:pPr>
            <w:pStyle w:val="21"/>
            <w:rPr>
              <w:rFonts w:eastAsiaTheme="minorEastAsia"/>
              <w:noProof w:val="0"/>
              <w:lang w:eastAsia="ru-RU"/>
            </w:rPr>
          </w:pPr>
          <w:hyperlink w:anchor="_Toc188435123" w:history="1">
            <w:r w:rsidRPr="005D7931">
              <w:rPr>
                <w:rStyle w:val="a7"/>
                <w:noProof w:val="0"/>
              </w:rPr>
              <w:t>Договір</w:t>
            </w:r>
            <w:r w:rsidRPr="005D7931">
              <w:rPr>
                <w:rStyle w:val="a7"/>
                <w:noProof w:val="0"/>
                <w:shd w:val="clear" w:color="auto" w:fill="FFFFFF"/>
                <w:lang w:eastAsia="ru-RU"/>
              </w:rPr>
              <w:t xml:space="preserve"> про здійснення господарської діяльності у межах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_Toc188435123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56288727" w14:textId="59D59029" w:rsidR="005D6FDC" w:rsidRPr="005D7931" w:rsidRDefault="005D6FDC" w:rsidP="00000D6B">
          <w:pPr>
            <w:pStyle w:val="21"/>
            <w:rPr>
              <w:rFonts w:eastAsiaTheme="minorEastAsia"/>
              <w:noProof w:val="0"/>
              <w:lang w:eastAsia="ru-RU"/>
            </w:rPr>
          </w:pPr>
          <w:hyperlink w:anchor="_Toc188435124" w:history="1">
            <w:r w:rsidRPr="005D7931">
              <w:rPr>
                <w:rStyle w:val="a7"/>
                <w:noProof w:val="0"/>
              </w:rPr>
              <w:t>Інший суб’єкт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_Toc188435124 \h </w:instrText>
            </w:r>
            <w:r w:rsidRPr="005D7931">
              <w:rPr>
                <w:noProof w:val="0"/>
                <w:webHidden/>
              </w:rPr>
            </w:r>
            <w:r w:rsidRPr="005D7931">
              <w:rPr>
                <w:noProof w:val="0"/>
                <w:webHidden/>
              </w:rPr>
              <w:fldChar w:fldCharType="separate"/>
            </w:r>
            <w:r w:rsidR="00246D39" w:rsidRPr="005D7931">
              <w:rPr>
                <w:noProof w:val="0"/>
                <w:webHidden/>
              </w:rPr>
              <w:t>55</w:t>
            </w:r>
            <w:r w:rsidRPr="005D7931">
              <w:rPr>
                <w:noProof w:val="0"/>
                <w:webHidden/>
              </w:rPr>
              <w:fldChar w:fldCharType="end"/>
            </w:r>
          </w:hyperlink>
        </w:p>
        <w:p w14:paraId="6BD5C386" w14:textId="6A4DAB19"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5" w:history="1">
            <w:r w:rsidRPr="005D7931">
              <w:rPr>
                <w:rStyle w:val="a7"/>
                <w:rFonts w:ascii="Times New Roman" w:hAnsi="Times New Roman" w:cs="Times New Roman"/>
                <w:b/>
                <w:sz w:val="28"/>
                <w:szCs w:val="28"/>
              </w:rPr>
              <w:t>11.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ОЧІКУВАНІ РЕЗУЛЬТАТИ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55</w:t>
            </w:r>
            <w:r w:rsidRPr="005D7931">
              <w:rPr>
                <w:rFonts w:ascii="Times New Roman" w:hAnsi="Times New Roman" w:cs="Times New Roman"/>
                <w:webHidden/>
                <w:sz w:val="28"/>
                <w:szCs w:val="28"/>
              </w:rPr>
              <w:fldChar w:fldCharType="end"/>
            </w:r>
          </w:hyperlink>
        </w:p>
        <w:p w14:paraId="02BADC27" w14:textId="50066516"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6" w:history="1">
            <w:r w:rsidRPr="005D7931">
              <w:rPr>
                <w:rStyle w:val="a7"/>
                <w:rFonts w:ascii="Times New Roman" w:hAnsi="Times New Roman" w:cs="Times New Roman"/>
                <w:b/>
                <w:sz w:val="28"/>
                <w:szCs w:val="28"/>
              </w:rPr>
              <w:t>12.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ІНШІ ВІДОМОСТІ</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64</w:t>
            </w:r>
            <w:r w:rsidRPr="005D7931">
              <w:rPr>
                <w:rFonts w:ascii="Times New Roman" w:hAnsi="Times New Roman" w:cs="Times New Roman"/>
                <w:webHidden/>
                <w:sz w:val="28"/>
                <w:szCs w:val="28"/>
              </w:rPr>
              <w:fldChar w:fldCharType="end"/>
            </w:r>
          </w:hyperlink>
        </w:p>
        <w:p w14:paraId="0E181D44" w14:textId="559C6A01" w:rsidR="00A175E7" w:rsidRPr="005D7931" w:rsidRDefault="00A175E7" w:rsidP="005D6FDC">
          <w:pPr>
            <w:pStyle w:val="13"/>
            <w:tabs>
              <w:tab w:val="left" w:pos="660"/>
              <w:tab w:val="right" w:leader="dot" w:pos="9628"/>
            </w:tabs>
            <w:spacing w:before="120" w:after="0" w:line="240" w:lineRule="auto"/>
            <w:rPr>
              <w:rFonts w:ascii="Times New Roman" w:hAnsi="Times New Roman" w:cs="Times New Roman"/>
              <w:b/>
              <w:bCs/>
              <w:sz w:val="28"/>
              <w:szCs w:val="28"/>
            </w:rPr>
          </w:pPr>
          <w:r w:rsidRPr="005D7931">
            <w:rPr>
              <w:rFonts w:ascii="Times New Roman" w:hAnsi="Times New Roman" w:cs="Times New Roman"/>
              <w:b/>
              <w:bCs/>
              <w:sz w:val="28"/>
              <w:szCs w:val="28"/>
            </w:rPr>
            <w:fldChar w:fldCharType="end"/>
          </w:r>
        </w:p>
      </w:sdtContent>
    </w:sdt>
    <w:p w14:paraId="48A8A3F1" w14:textId="36BF0B42" w:rsidR="00094F69" w:rsidRPr="005D7931" w:rsidRDefault="002E636C" w:rsidP="008963AF">
      <w:pPr>
        <w:pStyle w:val="a3"/>
        <w:tabs>
          <w:tab w:val="left" w:pos="284"/>
        </w:tabs>
        <w:spacing w:before="120"/>
        <w:jc w:val="both"/>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0" w:name="_Toc188435084"/>
      <w:r w:rsidR="00094F69" w:rsidRPr="005D7931">
        <w:rPr>
          <w:rFonts w:ascii="Times New Roman" w:hAnsi="Times New Roman" w:cs="Times New Roman"/>
          <w:b/>
          <w:color w:val="CE1C04"/>
          <w:sz w:val="28"/>
          <w:szCs w:val="28"/>
          <w:lang w:val="uk-UA"/>
        </w:rPr>
        <w:lastRenderedPageBreak/>
        <w:t>ВСТУП</w:t>
      </w:r>
      <w:bookmarkEnd w:id="0"/>
    </w:p>
    <w:p w14:paraId="35F9CB0E" w14:textId="4CED1705"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w:t>
      </w:r>
    </w:p>
    <w:p w14:paraId="39F477AB" w14:textId="27F03859"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Концепція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розроблена відповідно до Закону України "Про індустріальні парки" та має напрямок еко</w:t>
      </w:r>
      <w:r w:rsidR="00BB1783"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індустріального парку.</w:t>
      </w:r>
    </w:p>
    <w:p w14:paraId="69F16491"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 xml:space="preserve">Розвиток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color w:val="000000" w:themeColor="text1"/>
          <w:sz w:val="28"/>
          <w:szCs w:val="28"/>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sidRPr="005D7931">
        <w:rPr>
          <w:rFonts w:ascii="Times New Roman" w:hAnsi="Times New Roman" w:cs="Times New Roman"/>
          <w:bCs/>
          <w:color w:val="000000" w:themeColor="text1"/>
          <w:sz w:val="28"/>
          <w:szCs w:val="28"/>
          <w:lang w:val="uk-UA"/>
        </w:rPr>
        <w:t>.</w:t>
      </w:r>
    </w:p>
    <w:p w14:paraId="7139AEDD" w14:textId="51246733"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 xml:space="preserve">Індустріальний парк «НОВА </w:t>
      </w:r>
      <w:r w:rsidR="00BD3082" w:rsidRPr="005D7931">
        <w:rPr>
          <w:rFonts w:ascii="Times New Roman" w:hAnsi="Times New Roman" w:cs="Times New Roman"/>
          <w:color w:val="000000" w:themeColor="text1"/>
          <w:sz w:val="28"/>
          <w:szCs w:val="28"/>
        </w:rPr>
        <w:t>СИНЕРДЖИ</w:t>
      </w:r>
      <w:r w:rsidRPr="005D7931">
        <w:rPr>
          <w:rFonts w:ascii="Times New Roman" w:hAnsi="Times New Roman" w:cs="Times New Roman"/>
          <w:color w:val="000000" w:themeColor="text1"/>
          <w:sz w:val="28"/>
          <w:szCs w:val="28"/>
        </w:rPr>
        <w:t>»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ресурсоефективності виробництва.</w:t>
      </w:r>
    </w:p>
    <w:p w14:paraId="4CF651AD" w14:textId="3E9906CA"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lastRenderedPageBreak/>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5D7931">
        <w:rPr>
          <w:rFonts w:ascii="Times New Roman" w:hAnsi="Times New Roman" w:cs="Times New Roman"/>
          <w:bCs/>
          <w:color w:val="000000" w:themeColor="text1"/>
          <w:sz w:val="28"/>
          <w:szCs w:val="28"/>
        </w:rPr>
        <w:t xml:space="preserve">– </w:t>
      </w:r>
      <w:r w:rsidRPr="005D7931">
        <w:rPr>
          <w:rFonts w:ascii="Times New Roman" w:hAnsi="Times New Roman" w:cs="Times New Roman"/>
          <w:bCs/>
          <w:color w:val="000000" w:themeColor="text1"/>
          <w:sz w:val="28"/>
          <w:szCs w:val="28"/>
        </w:rPr>
        <w:t>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компетентностей та інституцій. ЮНІДО має на меті сприяння інклюзивному та сталому розвитку промисловості завдяки поліпшенню екологічних показників, ресурсоефективності та безпеки наявних галузей, а також підтримки галузей, що пропонують екологічні товари та послуги.</w:t>
      </w:r>
    </w:p>
    <w:p w14:paraId="20A845F9" w14:textId="77777777"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Досвід роботи ЮНІДО в галузі еко-індустріальних парків здійснюється в рамках спільної Глобальної програми ресурсоефективності та чистого виробництва (РУЧВ) та програми 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ресурсоефективне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втручань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5D7931" w:rsidRDefault="0029092C" w:rsidP="008963AF">
      <w:pPr>
        <w:pStyle w:val="a3"/>
        <w:tabs>
          <w:tab w:val="left" w:pos="284"/>
          <w:tab w:val="left" w:pos="851"/>
        </w:tabs>
        <w:spacing w:before="120"/>
        <w:ind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5D7931" w:rsidRDefault="00A83F81"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компенсації витрат на підключення та приєднання до інженерно-транспортних мереж;</w:t>
      </w:r>
    </w:p>
    <w:p w14:paraId="13488486"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коштів на безповоротній основі для облаштування інфраструктури парку.</w:t>
      </w:r>
    </w:p>
    <w:p w14:paraId="559C0800" w14:textId="7CE6D31A" w:rsidR="0029092C" w:rsidRPr="005D7931" w:rsidRDefault="0029092C" w:rsidP="008963AF">
      <w:pPr>
        <w:pStyle w:val="a3"/>
        <w:tabs>
          <w:tab w:val="left" w:pos="284"/>
          <w:tab w:val="left" w:pos="851"/>
        </w:tabs>
        <w:spacing w:before="120"/>
        <w:ind w:firstLine="567"/>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Законодавчу базу розробки Концепції складають:</w:t>
      </w:r>
    </w:p>
    <w:p w14:paraId="5DEBC4C2"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Кодекси України (цивільний, земельний, господарський, податковий, митний);</w:t>
      </w:r>
    </w:p>
    <w:p w14:paraId="38E841BC"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інші нормативно-правові акти, які регулюють питання господарської діяльності.</w:t>
      </w:r>
    </w:p>
    <w:p w14:paraId="5728DC66" w14:textId="0B1C0831"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Створення та функціонування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76BA916" w:rsidR="00464156" w:rsidRPr="005D7931" w:rsidRDefault="002E636C" w:rsidP="00BD363A">
      <w:pPr>
        <w:pStyle w:val="a3"/>
        <w:spacing w:before="120" w:after="360"/>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1" w:name="_Toc188435085"/>
      <w:r w:rsidR="00094F69" w:rsidRPr="005D7931">
        <w:rPr>
          <w:rFonts w:ascii="Times New Roman" w:hAnsi="Times New Roman" w:cs="Times New Roman"/>
          <w:b/>
          <w:color w:val="CE1C04"/>
          <w:sz w:val="28"/>
          <w:szCs w:val="28"/>
          <w:lang w:val="uk-UA"/>
        </w:rPr>
        <w:lastRenderedPageBreak/>
        <w:t>РЕЗЮМЕ</w:t>
      </w:r>
      <w:bookmarkEnd w:id="1"/>
    </w:p>
    <w:tbl>
      <w:tblPr>
        <w:tblStyle w:val="a6"/>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6661"/>
      </w:tblGrid>
      <w:tr w:rsidR="00350EFF" w:rsidRPr="005D7931" w14:paraId="5D277ED9" w14:textId="77777777" w:rsidTr="00A175E7">
        <w:trPr>
          <w:jc w:val="center"/>
        </w:trPr>
        <w:tc>
          <w:tcPr>
            <w:tcW w:w="2977" w:type="dxa"/>
          </w:tcPr>
          <w:p w14:paraId="16732CE1"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Назва </w:t>
            </w:r>
          </w:p>
        </w:tc>
        <w:tc>
          <w:tcPr>
            <w:tcW w:w="6661" w:type="dxa"/>
          </w:tcPr>
          <w:p w14:paraId="5B8D7752" w14:textId="53802971" w:rsidR="00350EFF" w:rsidRPr="005D7931" w:rsidRDefault="00966B44" w:rsidP="00DA1824">
            <w:pPr>
              <w:pStyle w:val="a3"/>
              <w:tabs>
                <w:tab w:val="left" w:pos="240"/>
              </w:tabs>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Індустріальний парк "</w:t>
            </w:r>
            <w:r w:rsidR="00EB259A" w:rsidRPr="005D7931">
              <w:rPr>
                <w:rFonts w:ascii="Times New Roman" w:hAnsi="Times New Roman" w:cs="Times New Roman"/>
                <w:b/>
                <w:sz w:val="24"/>
                <w:szCs w:val="24"/>
                <w:lang w:val="uk-UA"/>
              </w:rPr>
              <w:t xml:space="preserve">НОВА </w:t>
            </w:r>
            <w:r w:rsidR="00BD3082" w:rsidRPr="005D7931">
              <w:rPr>
                <w:rFonts w:ascii="Times New Roman" w:hAnsi="Times New Roman" w:cs="Times New Roman"/>
                <w:b/>
                <w:bCs/>
                <w:color w:val="000000" w:themeColor="text1"/>
                <w:sz w:val="24"/>
                <w:szCs w:val="24"/>
                <w:lang w:val="uk-UA"/>
              </w:rPr>
              <w:t>СИНЕРДЖИ</w:t>
            </w:r>
            <w:r w:rsidRPr="005D7931">
              <w:rPr>
                <w:rFonts w:ascii="Times New Roman" w:hAnsi="Times New Roman" w:cs="Times New Roman"/>
                <w:b/>
                <w:bCs/>
                <w:sz w:val="24"/>
                <w:szCs w:val="24"/>
                <w:lang w:val="uk-UA"/>
              </w:rPr>
              <w:t>"</w:t>
            </w:r>
          </w:p>
        </w:tc>
      </w:tr>
      <w:tr w:rsidR="00350EFF" w:rsidRPr="005D7931" w14:paraId="7EC193EE" w14:textId="77777777" w:rsidTr="00A175E7">
        <w:trPr>
          <w:jc w:val="center"/>
        </w:trPr>
        <w:tc>
          <w:tcPr>
            <w:tcW w:w="2977" w:type="dxa"/>
          </w:tcPr>
          <w:p w14:paraId="4F3A208D"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Ініціатор створення</w:t>
            </w:r>
          </w:p>
        </w:tc>
        <w:tc>
          <w:tcPr>
            <w:tcW w:w="6661" w:type="dxa"/>
          </w:tcPr>
          <w:p w14:paraId="03FF9346" w14:textId="77777777" w:rsidR="00350EFF"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Новоушицька селищна рада</w:t>
            </w:r>
          </w:p>
        </w:tc>
      </w:tr>
      <w:tr w:rsidR="00966B44" w:rsidRPr="005D7931" w14:paraId="7410B841" w14:textId="77777777" w:rsidTr="00A175E7">
        <w:trPr>
          <w:jc w:val="center"/>
        </w:trPr>
        <w:tc>
          <w:tcPr>
            <w:tcW w:w="2977" w:type="dxa"/>
          </w:tcPr>
          <w:p w14:paraId="635517CE"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Локалізація</w:t>
            </w:r>
          </w:p>
        </w:tc>
        <w:tc>
          <w:tcPr>
            <w:tcW w:w="6661" w:type="dxa"/>
          </w:tcPr>
          <w:p w14:paraId="527F2DE6" w14:textId="17F55AD5" w:rsidR="00966B44" w:rsidRPr="005D7931" w:rsidRDefault="006B45D5"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За межами села Філянівка, Новоушицька селищна громада</w:t>
            </w:r>
            <w:r w:rsidR="00966B44" w:rsidRPr="005D7931">
              <w:rPr>
                <w:rFonts w:ascii="Times New Roman" w:hAnsi="Times New Roman" w:cs="Times New Roman"/>
                <w:sz w:val="24"/>
                <w:szCs w:val="24"/>
                <w:lang w:val="uk-UA"/>
              </w:rPr>
              <w:t>, Кам'янець-Подільський район, Хмельницька область, Україна</w:t>
            </w:r>
          </w:p>
        </w:tc>
      </w:tr>
      <w:tr w:rsidR="00966B44" w:rsidRPr="005D7931" w14:paraId="2F074CF5" w14:textId="77777777" w:rsidTr="00A175E7">
        <w:trPr>
          <w:jc w:val="center"/>
        </w:trPr>
        <w:tc>
          <w:tcPr>
            <w:tcW w:w="2977" w:type="dxa"/>
          </w:tcPr>
          <w:p w14:paraId="40797E70"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Площа</w:t>
            </w:r>
          </w:p>
        </w:tc>
        <w:tc>
          <w:tcPr>
            <w:tcW w:w="6661" w:type="dxa"/>
          </w:tcPr>
          <w:p w14:paraId="0FF46D0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11 га</w:t>
            </w:r>
          </w:p>
        </w:tc>
      </w:tr>
      <w:tr w:rsidR="00966B44" w:rsidRPr="005D7931" w14:paraId="06FE700E" w14:textId="77777777" w:rsidTr="00A175E7">
        <w:trPr>
          <w:jc w:val="center"/>
        </w:trPr>
        <w:tc>
          <w:tcPr>
            <w:tcW w:w="2977" w:type="dxa"/>
          </w:tcPr>
          <w:p w14:paraId="46201B4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Строк, на який створюється індустріальний парк </w:t>
            </w:r>
          </w:p>
        </w:tc>
        <w:tc>
          <w:tcPr>
            <w:tcW w:w="6661" w:type="dxa"/>
          </w:tcPr>
          <w:p w14:paraId="58C48A6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30 років</w:t>
            </w:r>
          </w:p>
        </w:tc>
      </w:tr>
      <w:tr w:rsidR="00966B44" w:rsidRPr="005D7931" w14:paraId="681F7F80" w14:textId="77777777" w:rsidTr="00A175E7">
        <w:trPr>
          <w:jc w:val="center"/>
        </w:trPr>
        <w:tc>
          <w:tcPr>
            <w:tcW w:w="2977" w:type="dxa"/>
          </w:tcPr>
          <w:p w14:paraId="6A1D8C5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Мета створення</w:t>
            </w:r>
          </w:p>
        </w:tc>
        <w:tc>
          <w:tcPr>
            <w:tcW w:w="6661" w:type="dxa"/>
          </w:tcPr>
          <w:p w14:paraId="0A9EF6B3" w14:textId="77777777" w:rsidR="00966B44" w:rsidRPr="005D7931" w:rsidRDefault="00723888"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розвиток </w:t>
            </w:r>
            <w:r w:rsidR="00AC5FF4" w:rsidRPr="005D7931">
              <w:rPr>
                <w:rFonts w:ascii="Times New Roman" w:hAnsi="Times New Roman" w:cs="Times New Roman"/>
                <w:sz w:val="24"/>
                <w:szCs w:val="24"/>
                <w:lang w:val="uk-UA"/>
              </w:rPr>
              <w:t>сучасної ринкової та виробничої інфраструктури</w:t>
            </w:r>
          </w:p>
          <w:p w14:paraId="0F6AF0DF" w14:textId="77777777" w:rsidR="00C9778D" w:rsidRPr="005D7931" w:rsidRDefault="00C9778D"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підвищення конкурентоспроможності громади</w:t>
            </w:r>
          </w:p>
          <w:p w14:paraId="14A74533" w14:textId="77777777" w:rsidR="004E02B4" w:rsidRPr="005D7931" w:rsidRDefault="004E02B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забезпечення сталого економічного розвитку громади</w:t>
            </w:r>
          </w:p>
          <w:p w14:paraId="7016731E"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впровадження сучасних технологій виробництва</w:t>
            </w:r>
          </w:p>
          <w:p w14:paraId="284B2B94"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створення нових робочих місць</w:t>
            </w:r>
          </w:p>
          <w:p w14:paraId="66D392F9"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покращення інвестиційного клімату</w:t>
            </w:r>
          </w:p>
          <w:p w14:paraId="5DBA3BDD"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збільшення фінансових надходжень до бюджетів усіх рівнів</w:t>
            </w:r>
          </w:p>
          <w:p w14:paraId="4C976C38" w14:textId="13633C4D" w:rsidR="00695F59"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нарощення експорту товарів</w:t>
            </w:r>
          </w:p>
        </w:tc>
      </w:tr>
      <w:tr w:rsidR="00966B44" w:rsidRPr="005D7931" w14:paraId="750DC4FB" w14:textId="77777777" w:rsidTr="00A175E7">
        <w:trPr>
          <w:jc w:val="center"/>
        </w:trPr>
        <w:tc>
          <w:tcPr>
            <w:tcW w:w="2977" w:type="dxa"/>
          </w:tcPr>
          <w:p w14:paraId="1B6B4591"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Функціональне призначення</w:t>
            </w:r>
          </w:p>
        </w:tc>
        <w:tc>
          <w:tcPr>
            <w:tcW w:w="6661" w:type="dxa"/>
          </w:tcPr>
          <w:p w14:paraId="7D588D03" w14:textId="23BB937F" w:rsidR="00AC5FF4" w:rsidRPr="005D7931" w:rsidRDefault="000953B9" w:rsidP="00DA1824">
            <w:pPr>
              <w:pStyle w:val="a3"/>
              <w:numPr>
                <w:ilvl w:val="0"/>
                <w:numId w:val="20"/>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переробка сільськогосподарської продукції </w:t>
            </w:r>
          </w:p>
          <w:p w14:paraId="492694EA" w14:textId="77777777" w:rsidR="00901A0C" w:rsidRPr="005D7931" w:rsidRDefault="000953B9"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харчових продуктів </w:t>
            </w:r>
            <w:r w:rsidR="00901A0C" w:rsidRPr="005D7931">
              <w:rPr>
                <w:rFonts w:ascii="Times New Roman" w:hAnsi="Times New Roman" w:cs="Times New Roman"/>
                <w:sz w:val="24"/>
                <w:szCs w:val="24"/>
                <w:lang w:val="uk-UA"/>
              </w:rPr>
              <w:t xml:space="preserve"> </w:t>
            </w:r>
          </w:p>
          <w:p w14:paraId="14265936" w14:textId="77777777" w:rsidR="00E71515" w:rsidRPr="005D7931" w:rsidRDefault="009938F7"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складське господарство </w:t>
            </w:r>
          </w:p>
          <w:p w14:paraId="31470596" w14:textId="67C65F79" w:rsidR="00E71515" w:rsidRPr="005D7931" w:rsidRDefault="00C34E7C" w:rsidP="00DA1824">
            <w:pPr>
              <w:pStyle w:val="a3"/>
              <w:numPr>
                <w:ilvl w:val="0"/>
                <w:numId w:val="19"/>
              </w:numPr>
              <w:tabs>
                <w:tab w:val="left" w:pos="240"/>
              </w:tabs>
              <w:ind w:left="0" w:firstLine="0"/>
              <w:rPr>
                <w:rFonts w:ascii="Times New Roman" w:hAnsi="Times New Roman" w:cs="Times New Roman"/>
                <w:color w:val="000000" w:themeColor="text1"/>
                <w:sz w:val="24"/>
                <w:szCs w:val="24"/>
                <w:lang w:val="uk-UA"/>
              </w:rPr>
            </w:pPr>
            <w:r w:rsidRPr="005D7931">
              <w:rPr>
                <w:rFonts w:ascii="Times New Roman" w:hAnsi="Times New Roman" w:cs="Times New Roman"/>
                <w:bCs/>
                <w:color w:val="000000" w:themeColor="text1"/>
                <w:sz w:val="24"/>
                <w:szCs w:val="24"/>
                <w:lang w:val="uk-UA"/>
              </w:rPr>
              <w:t>о</w:t>
            </w:r>
            <w:r w:rsidR="00E71515" w:rsidRPr="005D7931">
              <w:rPr>
                <w:rFonts w:ascii="Times New Roman" w:hAnsi="Times New Roman" w:cs="Times New Roman"/>
                <w:bCs/>
                <w:color w:val="000000" w:themeColor="text1"/>
                <w:sz w:val="24"/>
                <w:szCs w:val="24"/>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5D7931" w:rsidRDefault="004E7BEF"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w:t>
            </w:r>
            <w:r w:rsidR="00E12E64" w:rsidRPr="005D7931">
              <w:rPr>
                <w:rFonts w:ascii="Times New Roman" w:hAnsi="Times New Roman" w:cs="Times New Roman"/>
                <w:sz w:val="24"/>
                <w:szCs w:val="24"/>
                <w:lang w:val="uk-UA"/>
              </w:rPr>
              <w:t xml:space="preserve">машин і устаткування для сільського та лісового господарства </w:t>
            </w:r>
          </w:p>
          <w:p w14:paraId="0E5EFA15"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інші види перероблення та консервування фруктів і овочів </w:t>
            </w:r>
          </w:p>
          <w:p w14:paraId="6CACB6DE"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науково-технічна діяльність</w:t>
            </w:r>
            <w:r w:rsidR="00BC7973" w:rsidRPr="005D7931">
              <w:rPr>
                <w:rFonts w:ascii="Times New Roman" w:hAnsi="Times New Roman" w:cs="Times New Roman"/>
                <w:sz w:val="24"/>
                <w:szCs w:val="24"/>
                <w:lang w:val="uk-UA"/>
              </w:rPr>
              <w:t>, діяльність</w:t>
            </w:r>
            <w:r w:rsidRPr="005D7931">
              <w:rPr>
                <w:rFonts w:ascii="Times New Roman" w:hAnsi="Times New Roman" w:cs="Times New Roman"/>
                <w:sz w:val="24"/>
                <w:szCs w:val="24"/>
                <w:lang w:val="uk-UA"/>
              </w:rPr>
              <w:t xml:space="preserve"> лабораторій, в т.ч. незалежного підтвердження якості сировини та готової продукції </w:t>
            </w:r>
          </w:p>
          <w:p w14:paraId="38F0482D" w14:textId="77777777" w:rsidR="00966B44"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5D7931" w14:paraId="58414941" w14:textId="77777777" w:rsidTr="00A175E7">
        <w:trPr>
          <w:jc w:val="center"/>
        </w:trPr>
        <w:tc>
          <w:tcPr>
            <w:tcW w:w="2977" w:type="dxa"/>
          </w:tcPr>
          <w:p w14:paraId="2C4ABAD6"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Очікувана кількість нових робочих місць</w:t>
            </w:r>
          </w:p>
        </w:tc>
        <w:tc>
          <w:tcPr>
            <w:tcW w:w="6661" w:type="dxa"/>
          </w:tcPr>
          <w:p w14:paraId="49EE5BB7" w14:textId="77777777" w:rsidR="00966B44" w:rsidRPr="005D7931" w:rsidRDefault="007B7D1C"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5</w:t>
            </w:r>
            <w:r w:rsidR="00AD2032" w:rsidRPr="005D7931">
              <w:rPr>
                <w:rFonts w:ascii="Times New Roman" w:hAnsi="Times New Roman" w:cs="Times New Roman"/>
                <w:sz w:val="24"/>
                <w:szCs w:val="24"/>
                <w:lang w:val="uk-UA"/>
              </w:rPr>
              <w:t>5</w:t>
            </w:r>
            <w:r w:rsidR="000E2F09" w:rsidRPr="005D7931">
              <w:rPr>
                <w:rFonts w:ascii="Times New Roman" w:hAnsi="Times New Roman" w:cs="Times New Roman"/>
                <w:sz w:val="24"/>
                <w:szCs w:val="24"/>
                <w:lang w:val="uk-UA"/>
              </w:rPr>
              <w:t>0</w:t>
            </w:r>
          </w:p>
        </w:tc>
      </w:tr>
      <w:tr w:rsidR="00966B44" w:rsidRPr="005D7931" w14:paraId="31B3858F" w14:textId="77777777" w:rsidTr="00A175E7">
        <w:trPr>
          <w:jc w:val="center"/>
        </w:trPr>
        <w:tc>
          <w:tcPr>
            <w:tcW w:w="2977" w:type="dxa"/>
          </w:tcPr>
          <w:p w14:paraId="5BA43148"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Очікуваний обсяг інвестицій</w:t>
            </w:r>
          </w:p>
        </w:tc>
        <w:tc>
          <w:tcPr>
            <w:tcW w:w="6661" w:type="dxa"/>
          </w:tcPr>
          <w:p w14:paraId="45037BDC" w14:textId="4B5FD005" w:rsidR="00966B44" w:rsidRPr="005D7931" w:rsidRDefault="00B22199"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color w:val="000000" w:themeColor="text1"/>
                <w:sz w:val="24"/>
                <w:szCs w:val="24"/>
                <w:lang w:val="uk-UA"/>
              </w:rPr>
              <w:t>1</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155</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000</w:t>
            </w:r>
            <w:r w:rsidR="00883DE0" w:rsidRPr="005D7931">
              <w:rPr>
                <w:rFonts w:ascii="Times New Roman" w:hAnsi="Times New Roman" w:cs="Times New Roman"/>
                <w:color w:val="000000" w:themeColor="text1"/>
                <w:sz w:val="24"/>
                <w:szCs w:val="24"/>
                <w:lang w:val="uk-UA"/>
              </w:rPr>
              <w:t xml:space="preserve"> </w:t>
            </w:r>
            <w:r w:rsidRPr="005D7931">
              <w:rPr>
                <w:rFonts w:ascii="Times New Roman" w:hAnsi="Times New Roman" w:cs="Times New Roman"/>
                <w:color w:val="000000" w:themeColor="text1"/>
                <w:sz w:val="24"/>
                <w:szCs w:val="24"/>
                <w:lang w:val="uk-UA"/>
              </w:rPr>
              <w:t xml:space="preserve">000 </w:t>
            </w:r>
            <w:r w:rsidR="00E86BCF" w:rsidRPr="005D7931">
              <w:rPr>
                <w:rFonts w:ascii="Times New Roman" w:hAnsi="Times New Roman" w:cs="Times New Roman"/>
                <w:color w:val="000000" w:themeColor="text1"/>
                <w:sz w:val="24"/>
                <w:szCs w:val="24"/>
                <w:lang w:val="uk-UA"/>
              </w:rPr>
              <w:t>грн</w:t>
            </w:r>
            <w:r w:rsidR="00E86BCF" w:rsidRPr="005D7931">
              <w:rPr>
                <w:rFonts w:ascii="Times New Roman" w:eastAsia="Calibri" w:hAnsi="Times New Roman" w:cs="Times New Roman"/>
                <w:color w:val="000000"/>
                <w:sz w:val="24"/>
                <w:szCs w:val="24"/>
                <w:lang w:val="uk-UA"/>
              </w:rPr>
              <w:t xml:space="preserve"> </w:t>
            </w:r>
            <w:r w:rsidR="00A2394D" w:rsidRPr="005D7931">
              <w:rPr>
                <w:rFonts w:ascii="Times New Roman" w:eastAsia="Calibri" w:hAnsi="Times New Roman" w:cs="Times New Roman"/>
                <w:color w:val="000000"/>
                <w:sz w:val="24"/>
                <w:szCs w:val="24"/>
                <w:lang w:val="uk-UA"/>
              </w:rPr>
              <w:t>–</w:t>
            </w:r>
            <w:r w:rsidR="00A2394D" w:rsidRPr="005D7931">
              <w:rPr>
                <w:rFonts w:ascii="Times New Roman" w:eastAsia="Calibri" w:hAnsi="Times New Roman" w:cs="Times New Roman"/>
                <w:color w:val="000000"/>
                <w:spacing w:val="27"/>
                <w:sz w:val="24"/>
                <w:szCs w:val="24"/>
                <w:lang w:val="uk-UA"/>
              </w:rPr>
              <w:t xml:space="preserve"> </w:t>
            </w:r>
            <w:r w:rsidR="00A2394D" w:rsidRPr="005D7931">
              <w:rPr>
                <w:rFonts w:ascii="Times New Roman" w:eastAsia="Calibri" w:hAnsi="Times New Roman" w:cs="Times New Roman"/>
                <w:color w:val="000000"/>
                <w:sz w:val="24"/>
                <w:szCs w:val="24"/>
                <w:lang w:val="uk-UA"/>
              </w:rPr>
              <w:t>кошторис</w:t>
            </w:r>
            <w:r w:rsidR="00A2394D" w:rsidRPr="005D7931">
              <w:rPr>
                <w:rFonts w:ascii="Times New Roman" w:eastAsia="Calibri" w:hAnsi="Times New Roman" w:cs="Times New Roman"/>
                <w:color w:val="000000"/>
                <w:spacing w:val="25"/>
                <w:sz w:val="24"/>
                <w:szCs w:val="24"/>
                <w:lang w:val="uk-UA"/>
              </w:rPr>
              <w:t xml:space="preserve"> </w:t>
            </w:r>
            <w:r w:rsidR="00A2394D" w:rsidRPr="005D7931">
              <w:rPr>
                <w:rFonts w:ascii="Times New Roman" w:eastAsia="Calibri" w:hAnsi="Times New Roman" w:cs="Times New Roman"/>
                <w:color w:val="000000"/>
                <w:sz w:val="24"/>
                <w:szCs w:val="24"/>
                <w:lang w:val="uk-UA"/>
              </w:rPr>
              <w:t>реалізації</w:t>
            </w:r>
            <w:r w:rsidR="00A2394D" w:rsidRPr="005D7931">
              <w:rPr>
                <w:rFonts w:ascii="Times New Roman" w:eastAsia="Calibri" w:hAnsi="Times New Roman" w:cs="Times New Roman"/>
                <w:color w:val="000000"/>
                <w:spacing w:val="28"/>
                <w:sz w:val="24"/>
                <w:szCs w:val="24"/>
                <w:lang w:val="uk-UA"/>
              </w:rPr>
              <w:t xml:space="preserve"> </w:t>
            </w:r>
            <w:r w:rsidR="00A2394D" w:rsidRPr="005D7931">
              <w:rPr>
                <w:rFonts w:ascii="Times New Roman" w:eastAsia="Calibri" w:hAnsi="Times New Roman" w:cs="Times New Roman"/>
                <w:color w:val="000000"/>
                <w:sz w:val="24"/>
                <w:szCs w:val="24"/>
                <w:lang w:val="uk-UA"/>
              </w:rPr>
              <w:t>всього проєкту (проєктування, мережі, будівництво)</w:t>
            </w:r>
          </w:p>
        </w:tc>
      </w:tr>
      <w:tr w:rsidR="00695F59" w:rsidRPr="005D7931" w14:paraId="1C3AC079" w14:textId="77777777" w:rsidTr="00A175E7">
        <w:trPr>
          <w:jc w:val="center"/>
        </w:trPr>
        <w:tc>
          <w:tcPr>
            <w:tcW w:w="2977" w:type="dxa"/>
          </w:tcPr>
          <w:p w14:paraId="73C13308" w14:textId="7CD5ECE8" w:rsidR="00695F59" w:rsidRPr="005D7931" w:rsidRDefault="00695F59" w:rsidP="00DA1824">
            <w:pPr>
              <w:rPr>
                <w:rFonts w:ascii="Times New Roman" w:hAnsi="Times New Roman" w:cs="Times New Roman"/>
                <w:sz w:val="24"/>
                <w:szCs w:val="24"/>
              </w:rPr>
            </w:pPr>
            <w:r w:rsidRPr="005D7931">
              <w:rPr>
                <w:rFonts w:ascii="Times New Roman" w:hAnsi="Times New Roman" w:cs="Times New Roman"/>
                <w:b/>
                <w:color w:val="000000" w:themeColor="text1"/>
                <w:sz w:val="24"/>
                <w:szCs w:val="24"/>
              </w:rPr>
              <w:t>Прогнозні надходження до бюджету усіх рівнів за 10 років функціонування</w:t>
            </w:r>
            <w:r w:rsidR="00DA1824" w:rsidRPr="005D7931">
              <w:rPr>
                <w:rFonts w:ascii="Times New Roman" w:hAnsi="Times New Roman" w:cs="Times New Roman"/>
                <w:b/>
                <w:color w:val="000000" w:themeColor="text1"/>
                <w:sz w:val="24"/>
                <w:szCs w:val="24"/>
              </w:rPr>
              <w:t xml:space="preserve"> </w:t>
            </w:r>
            <w:r w:rsidRPr="005D7931">
              <w:rPr>
                <w:rFonts w:ascii="Times New Roman" w:hAnsi="Times New Roman" w:cs="Times New Roman"/>
                <w:b/>
                <w:color w:val="000000" w:themeColor="text1"/>
                <w:sz w:val="24"/>
                <w:szCs w:val="24"/>
              </w:rPr>
              <w:t>індустріального парку</w:t>
            </w:r>
          </w:p>
        </w:tc>
        <w:tc>
          <w:tcPr>
            <w:tcW w:w="6661" w:type="dxa"/>
          </w:tcPr>
          <w:p w14:paraId="55CFB40A" w14:textId="03D67BDF" w:rsidR="00695F59" w:rsidRPr="005D7931" w:rsidRDefault="0057581B" w:rsidP="00DA1824">
            <w:pPr>
              <w:pStyle w:val="a3"/>
              <w:tabs>
                <w:tab w:val="left" w:pos="240"/>
              </w:tabs>
              <w:jc w:val="both"/>
              <w:rPr>
                <w:rFonts w:ascii="Times New Roman" w:hAnsi="Times New Roman" w:cs="Times New Roman"/>
                <w:sz w:val="24"/>
                <w:szCs w:val="24"/>
                <w:highlight w:val="yellow"/>
                <w:lang w:val="uk-UA"/>
              </w:rPr>
            </w:pPr>
            <w:r w:rsidRPr="005D7931">
              <w:rPr>
                <w:rFonts w:ascii="Times New Roman" w:hAnsi="Times New Roman" w:cs="Times New Roman"/>
                <w:sz w:val="24"/>
                <w:szCs w:val="24"/>
                <w:lang w:val="uk-UA"/>
              </w:rPr>
              <w:t>49</w:t>
            </w:r>
            <w:r w:rsidR="00883DE0" w:rsidRPr="005D7931">
              <w:rPr>
                <w:rFonts w:ascii="Times New Roman" w:hAnsi="Times New Roman" w:cs="Times New Roman"/>
                <w:sz w:val="24"/>
                <w:szCs w:val="24"/>
                <w:lang w:val="uk-UA"/>
              </w:rPr>
              <w:t> 013 567</w:t>
            </w:r>
            <w:r w:rsidR="00BD5D96" w:rsidRPr="005D7931">
              <w:rPr>
                <w:rFonts w:ascii="Times New Roman" w:hAnsi="Times New Roman" w:cs="Times New Roman"/>
                <w:sz w:val="24"/>
                <w:szCs w:val="24"/>
                <w:lang w:val="uk-UA"/>
              </w:rPr>
              <w:t xml:space="preserve"> грн</w:t>
            </w:r>
          </w:p>
        </w:tc>
      </w:tr>
    </w:tbl>
    <w:p w14:paraId="53EC15FB" w14:textId="31E942FA" w:rsidR="00BD17F1" w:rsidRPr="005D7931" w:rsidRDefault="00155936"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2" w:name="_Toc188435086"/>
      <w:r w:rsidR="00E56F50" w:rsidRPr="005D7931">
        <w:rPr>
          <w:rFonts w:ascii="Times New Roman" w:hAnsi="Times New Roman" w:cs="Times New Roman"/>
          <w:b/>
          <w:color w:val="CE1C04"/>
          <w:sz w:val="28"/>
          <w:szCs w:val="28"/>
          <w:lang w:val="uk-UA"/>
        </w:rPr>
        <w:lastRenderedPageBreak/>
        <w:t>НАЗВА ІНДУСТРІАЛЬНОГО ПАРКУ</w:t>
      </w:r>
      <w:bookmarkEnd w:id="2"/>
    </w:p>
    <w:p w14:paraId="5434178B" w14:textId="77777777" w:rsidR="00BD17F1"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Індустріальний парк пропонується назвати:</w:t>
      </w:r>
    </w:p>
    <w:p w14:paraId="6D78152C" w14:textId="58DA145F"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українською мовою – </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Н</w:t>
      </w:r>
      <w:r w:rsidR="002E636C"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00E56F50" w:rsidRPr="005D7931">
        <w:rPr>
          <w:rFonts w:ascii="Times New Roman" w:hAnsi="Times New Roman" w:cs="Times New Roman"/>
          <w:sz w:val="28"/>
          <w:szCs w:val="28"/>
          <w:lang w:val="uk-UA"/>
        </w:rPr>
        <w:t>»</w:t>
      </w:r>
    </w:p>
    <w:p w14:paraId="32D1257B" w14:textId="76708C2C"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англійською мовою – </w:t>
      </w:r>
      <w:r w:rsidR="00E56F50" w:rsidRPr="005D7931">
        <w:rPr>
          <w:rFonts w:ascii="Times New Roman" w:hAnsi="Times New Roman" w:cs="Times New Roman"/>
          <w:sz w:val="28"/>
          <w:szCs w:val="28"/>
          <w:lang w:val="uk-UA"/>
        </w:rPr>
        <w:t>«</w:t>
      </w:r>
      <w:r w:rsidR="002E636C" w:rsidRPr="005D7931">
        <w:rPr>
          <w:rFonts w:ascii="Times New Roman" w:hAnsi="Times New Roman" w:cs="Times New Roman"/>
          <w:sz w:val="28"/>
          <w:szCs w:val="28"/>
          <w:lang w:val="uk-UA"/>
        </w:rPr>
        <w:t xml:space="preserve">NOVA </w:t>
      </w:r>
      <w:r w:rsidR="00BD3082" w:rsidRPr="005D7931">
        <w:rPr>
          <w:rFonts w:ascii="Times New Roman" w:hAnsi="Times New Roman" w:cs="Times New Roman"/>
          <w:sz w:val="28"/>
          <w:szCs w:val="28"/>
          <w:lang w:val="uk-UA"/>
        </w:rPr>
        <w:t>SYNERGY</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w:t>
      </w:r>
    </w:p>
    <w:p w14:paraId="56BE68CC" w14:textId="77777777" w:rsidR="00A175E7" w:rsidRPr="005D7931" w:rsidRDefault="00A175E7" w:rsidP="00C4108F">
      <w:pPr>
        <w:pStyle w:val="a3"/>
        <w:spacing w:before="120"/>
        <w:ind w:firstLine="567"/>
        <w:jc w:val="both"/>
        <w:rPr>
          <w:rFonts w:ascii="Times New Roman" w:hAnsi="Times New Roman" w:cs="Times New Roman"/>
          <w:sz w:val="28"/>
          <w:szCs w:val="28"/>
          <w:lang w:val="uk-UA"/>
        </w:rPr>
      </w:pPr>
    </w:p>
    <w:p w14:paraId="3FFE40CF" w14:textId="698830CA" w:rsidR="00E56F50" w:rsidRPr="005D7931" w:rsidRDefault="00E56F50"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bookmarkStart w:id="3" w:name="_Toc188435087"/>
      <w:r w:rsidRPr="005D7931">
        <w:rPr>
          <w:rFonts w:ascii="Times New Roman" w:hAnsi="Times New Roman" w:cs="Times New Roman"/>
          <w:b/>
          <w:color w:val="CE1C04"/>
          <w:sz w:val="28"/>
          <w:szCs w:val="28"/>
          <w:lang w:val="uk-UA"/>
        </w:rPr>
        <w:t>ІНІЦІАТОР СТВОРЕННЯ ІНДУСТРІАЛЬНОГО ПАРКУ ТА ЙОГО КОРОТКА ХАРАКТЕРИСТИКА</w:t>
      </w:r>
      <w:bookmarkEnd w:id="3"/>
    </w:p>
    <w:p w14:paraId="51988E8A" w14:textId="2256A8A5" w:rsidR="00E20F9E" w:rsidRPr="005D7931" w:rsidRDefault="00FC5CCE" w:rsidP="00A175E7">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 xml:space="preserve">Відповідно до пункту 4 частини першої статті 1 Закону України "Про індустріальні парки", статті 26 Закону України </w:t>
      </w:r>
      <w:r w:rsidR="00AF2C13" w:rsidRPr="005D7931">
        <w:rPr>
          <w:rFonts w:ascii="Times New Roman" w:hAnsi="Times New Roman" w:cs="Times New Roman"/>
          <w:sz w:val="28"/>
          <w:szCs w:val="28"/>
          <w:lang w:val="uk-UA"/>
        </w:rPr>
        <w:t xml:space="preserve">"Про місцеве самоврядування в Україні" </w:t>
      </w:r>
      <w:r w:rsidRPr="005D7931">
        <w:rPr>
          <w:rFonts w:ascii="Times New Roman" w:hAnsi="Times New Roman" w:cs="Times New Roman"/>
          <w:sz w:val="28"/>
          <w:szCs w:val="28"/>
          <w:lang w:val="uk-UA"/>
        </w:rPr>
        <w:t>і</w:t>
      </w:r>
      <w:r w:rsidR="002A1F41" w:rsidRPr="005D7931">
        <w:rPr>
          <w:rFonts w:ascii="Times New Roman" w:hAnsi="Times New Roman" w:cs="Times New Roman"/>
          <w:sz w:val="28"/>
          <w:szCs w:val="28"/>
          <w:lang w:val="uk-UA"/>
        </w:rPr>
        <w:t>н</w:t>
      </w:r>
      <w:r w:rsidRPr="005D7931">
        <w:rPr>
          <w:rFonts w:ascii="Times New Roman" w:hAnsi="Times New Roman" w:cs="Times New Roman"/>
          <w:sz w:val="28"/>
          <w:szCs w:val="28"/>
          <w:lang w:val="uk-UA"/>
        </w:rPr>
        <w:t xml:space="preserve">іціатором створення </w:t>
      </w:r>
      <w:r w:rsidR="00AF2C13" w:rsidRPr="005D7931">
        <w:rPr>
          <w:rFonts w:ascii="Times New Roman" w:hAnsi="Times New Roman" w:cs="Times New Roman"/>
          <w:sz w:val="28"/>
          <w:szCs w:val="28"/>
          <w:lang w:val="uk-UA"/>
        </w:rPr>
        <w:t>ін</w:t>
      </w:r>
      <w:r w:rsidR="002A1F41" w:rsidRPr="005D7931">
        <w:rPr>
          <w:rFonts w:ascii="Times New Roman" w:hAnsi="Times New Roman" w:cs="Times New Roman"/>
          <w:sz w:val="28"/>
          <w:szCs w:val="28"/>
          <w:lang w:val="uk-UA"/>
        </w:rPr>
        <w:t>дустріальн</w:t>
      </w:r>
      <w:r w:rsidR="00AF2C13" w:rsidRPr="005D7931">
        <w:rPr>
          <w:rFonts w:ascii="Times New Roman" w:hAnsi="Times New Roman" w:cs="Times New Roman"/>
          <w:sz w:val="28"/>
          <w:szCs w:val="28"/>
          <w:lang w:val="uk-UA"/>
        </w:rPr>
        <w:t xml:space="preserve">ого </w:t>
      </w:r>
      <w:r w:rsidR="002A1F41" w:rsidRPr="005D7931">
        <w:rPr>
          <w:rFonts w:ascii="Times New Roman" w:hAnsi="Times New Roman" w:cs="Times New Roman"/>
          <w:sz w:val="28"/>
          <w:szCs w:val="28"/>
          <w:lang w:val="uk-UA"/>
        </w:rPr>
        <w:t>парк</w:t>
      </w:r>
      <w:r w:rsidR="00AF2C13" w:rsidRPr="005D7931">
        <w:rPr>
          <w:rFonts w:ascii="Times New Roman" w:hAnsi="Times New Roman" w:cs="Times New Roman"/>
          <w:sz w:val="28"/>
          <w:szCs w:val="28"/>
          <w:lang w:val="uk-UA"/>
        </w:rPr>
        <w:t xml:space="preserve">у є </w:t>
      </w:r>
      <w:r w:rsidR="00AF2C13" w:rsidRPr="005D7931">
        <w:rPr>
          <w:rFonts w:ascii="Times New Roman" w:hAnsi="Times New Roman" w:cs="Times New Roman"/>
          <w:b/>
          <w:sz w:val="28"/>
          <w:szCs w:val="28"/>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5"/>
      </w:tblGrid>
      <w:tr w:rsidR="00094F69" w:rsidRPr="005D7931" w14:paraId="2509D065" w14:textId="77777777" w:rsidTr="000A55A6">
        <w:tc>
          <w:tcPr>
            <w:tcW w:w="4785" w:type="dxa"/>
          </w:tcPr>
          <w:p w14:paraId="4E26BD0F" w14:textId="520A9328"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ГЕРБ</w:t>
            </w:r>
          </w:p>
        </w:tc>
        <w:tc>
          <w:tcPr>
            <w:tcW w:w="4785" w:type="dxa"/>
          </w:tcPr>
          <w:p w14:paraId="3F2FBA45" w14:textId="401072A2"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ПРАПОР</w:t>
            </w:r>
          </w:p>
        </w:tc>
      </w:tr>
    </w:tbl>
    <w:p w14:paraId="1CDFE23A" w14:textId="4A6521BA" w:rsidR="000B032A" w:rsidRPr="005D7931" w:rsidRDefault="00094F69" w:rsidP="00EE616E">
      <w:pPr>
        <w:pStyle w:val="a3"/>
        <w:spacing w:before="120" w:after="240"/>
        <w:jc w:val="both"/>
        <w:rPr>
          <w:rFonts w:ascii="Times New Roman" w:hAnsi="Times New Roman" w:cs="Times New Roman"/>
          <w:b/>
          <w:sz w:val="28"/>
          <w:szCs w:val="28"/>
          <w:lang w:val="uk-UA"/>
        </w:rPr>
      </w:pPr>
      <w:r w:rsidRPr="005D7931">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5D7931">
        <w:rPr>
          <w:rFonts w:ascii="Times New Roman" w:hAnsi="Times New Roman" w:cs="Times New Roman"/>
          <w:b/>
          <w:sz w:val="28"/>
          <w:szCs w:val="28"/>
          <w:lang w:val="uk-UA"/>
        </w:rPr>
        <w:t xml:space="preserve">                      </w:t>
      </w:r>
      <w:r w:rsidR="008963AF" w:rsidRPr="005D7931">
        <w:rPr>
          <w:noProof/>
          <w:lang w:val="uk-UA"/>
        </w:rPr>
        <w:drawing>
          <wp:inline distT="0" distB="0" distL="0" distR="0" wp14:anchorId="583145E2" wp14:editId="5F9C38D0">
            <wp:extent cx="2959849" cy="197190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6605" cy="2016376"/>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2835"/>
        <w:gridCol w:w="6735"/>
      </w:tblGrid>
      <w:tr w:rsidR="00AD3EFF" w:rsidRPr="005D7931" w14:paraId="04CD4F4C" w14:textId="77777777" w:rsidTr="00C4108F">
        <w:trPr>
          <w:trHeight w:val="519"/>
        </w:trPr>
        <w:tc>
          <w:tcPr>
            <w:tcW w:w="2835" w:type="dxa"/>
          </w:tcPr>
          <w:p w14:paraId="10C91D55" w14:textId="19308B3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Назва</w:t>
            </w:r>
          </w:p>
        </w:tc>
        <w:tc>
          <w:tcPr>
            <w:tcW w:w="6735" w:type="dxa"/>
          </w:tcPr>
          <w:p w14:paraId="0E76F623" w14:textId="696DEA7A"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Новоушицька селищна рада</w:t>
            </w:r>
          </w:p>
        </w:tc>
      </w:tr>
      <w:tr w:rsidR="00AD3EFF" w:rsidRPr="005D7931" w14:paraId="11A55221" w14:textId="77777777" w:rsidTr="00C4108F">
        <w:trPr>
          <w:trHeight w:val="563"/>
        </w:trPr>
        <w:tc>
          <w:tcPr>
            <w:tcW w:w="2835" w:type="dxa"/>
          </w:tcPr>
          <w:p w14:paraId="5367BB06" w14:textId="1F1281F5"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Код ЄДРПОУ</w:t>
            </w:r>
          </w:p>
        </w:tc>
        <w:tc>
          <w:tcPr>
            <w:tcW w:w="6735" w:type="dxa"/>
          </w:tcPr>
          <w:p w14:paraId="4D7EB9A8" w14:textId="4A98957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04407388</w:t>
            </w:r>
          </w:p>
        </w:tc>
      </w:tr>
      <w:tr w:rsidR="00AD3EFF" w:rsidRPr="005D7931" w14:paraId="6583AB2D" w14:textId="77777777" w:rsidTr="00C4108F">
        <w:trPr>
          <w:trHeight w:val="549"/>
        </w:trPr>
        <w:tc>
          <w:tcPr>
            <w:tcW w:w="2835" w:type="dxa"/>
          </w:tcPr>
          <w:p w14:paraId="0E4C6547" w14:textId="1A2F1F80"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Місцезнаходження</w:t>
            </w:r>
          </w:p>
        </w:tc>
        <w:tc>
          <w:tcPr>
            <w:tcW w:w="6735" w:type="dxa"/>
          </w:tcPr>
          <w:p w14:paraId="23D60B7E" w14:textId="6993DB1B"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вул. Подільська, 1</w:t>
            </w:r>
            <w:r w:rsidR="00C4108F" w:rsidRPr="005D7931">
              <w:rPr>
                <w:rFonts w:ascii="Times New Roman" w:hAnsi="Times New Roman" w:cs="Times New Roman"/>
                <w:sz w:val="28"/>
                <w:szCs w:val="28"/>
              </w:rPr>
              <w:t>2</w:t>
            </w:r>
            <w:r w:rsidRPr="005D7931">
              <w:rPr>
                <w:rFonts w:ascii="Times New Roman" w:hAnsi="Times New Roman" w:cs="Times New Roman"/>
                <w:sz w:val="28"/>
                <w:szCs w:val="28"/>
              </w:rPr>
              <w:t xml:space="preserve">, </w:t>
            </w:r>
            <w:r w:rsidRPr="005D7931">
              <w:rPr>
                <w:rFonts w:ascii="Times New Roman" w:hAnsi="Times New Roman" w:cs="Times New Roman"/>
                <w:sz w:val="28"/>
                <w:szCs w:val="28"/>
                <w:shd w:val="clear" w:color="auto" w:fill="FFFFFF" w:themeFill="background1"/>
              </w:rPr>
              <w:t>с</w:t>
            </w:r>
            <w:r w:rsidR="001171CB" w:rsidRPr="005D7931">
              <w:rPr>
                <w:rFonts w:ascii="Times New Roman" w:hAnsi="Times New Roman" w:cs="Times New Roman"/>
                <w:sz w:val="28"/>
                <w:szCs w:val="28"/>
                <w:shd w:val="clear" w:color="auto" w:fill="FFFFFF" w:themeFill="background1"/>
              </w:rPr>
              <w:t>елище</w:t>
            </w:r>
            <w:r w:rsidRPr="005D7931">
              <w:rPr>
                <w:rFonts w:ascii="Times New Roman" w:hAnsi="Times New Roman" w:cs="Times New Roman"/>
                <w:sz w:val="28"/>
                <w:szCs w:val="28"/>
              </w:rPr>
              <w:t xml:space="preserve"> Нова Ушиця, Кам'янець-Подільський район, Хмельницька область</w:t>
            </w:r>
          </w:p>
        </w:tc>
      </w:tr>
      <w:tr w:rsidR="00AD3EFF" w:rsidRPr="005D7931" w14:paraId="3F88FEE6" w14:textId="77777777" w:rsidTr="00C4108F">
        <w:trPr>
          <w:trHeight w:val="557"/>
        </w:trPr>
        <w:tc>
          <w:tcPr>
            <w:tcW w:w="2835" w:type="dxa"/>
          </w:tcPr>
          <w:p w14:paraId="074AC55A" w14:textId="41E03E5D"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E-mail</w:t>
            </w:r>
          </w:p>
        </w:tc>
        <w:tc>
          <w:tcPr>
            <w:tcW w:w="6735" w:type="dxa"/>
          </w:tcPr>
          <w:p w14:paraId="5A81C5AA" w14:textId="638BCDB7" w:rsidR="00AD3EFF" w:rsidRPr="005D7931" w:rsidRDefault="00AD3EFF" w:rsidP="00C4108F">
            <w:pPr>
              <w:spacing w:before="120"/>
              <w:rPr>
                <w:rFonts w:ascii="Times New Roman" w:hAnsi="Times New Roman" w:cs="Times New Roman"/>
                <w:sz w:val="28"/>
                <w:szCs w:val="28"/>
              </w:rPr>
            </w:pPr>
            <w:hyperlink r:id="rId11" w:history="1">
              <w:r w:rsidRPr="005D7931">
                <w:rPr>
                  <w:rStyle w:val="a7"/>
                  <w:rFonts w:ascii="Times New Roman" w:hAnsi="Times New Roman" w:cs="Times New Roman"/>
                  <w:sz w:val="28"/>
                  <w:szCs w:val="28"/>
                </w:rPr>
                <w:t>gromada_nova_ushytsya@ukr.net</w:t>
              </w:r>
            </w:hyperlink>
          </w:p>
        </w:tc>
      </w:tr>
      <w:tr w:rsidR="00AD3EFF" w:rsidRPr="005D7931" w14:paraId="222E31C3" w14:textId="77777777" w:rsidTr="00C4108F">
        <w:trPr>
          <w:trHeight w:val="552"/>
        </w:trPr>
        <w:tc>
          <w:tcPr>
            <w:tcW w:w="2835" w:type="dxa"/>
          </w:tcPr>
          <w:p w14:paraId="05A785DD" w14:textId="4060306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Телефон</w:t>
            </w:r>
          </w:p>
        </w:tc>
        <w:tc>
          <w:tcPr>
            <w:tcW w:w="6735" w:type="dxa"/>
          </w:tcPr>
          <w:p w14:paraId="06C72DA1" w14:textId="46D55F9A" w:rsidR="00AD3EFF" w:rsidRPr="005D7931" w:rsidRDefault="00AD3EFF" w:rsidP="00C4108F">
            <w:pPr>
              <w:spacing w:before="120"/>
              <w:rPr>
                <w:rFonts w:ascii="Times New Roman" w:hAnsi="Times New Roman" w:cs="Times New Roman"/>
                <w:sz w:val="28"/>
                <w:szCs w:val="28"/>
              </w:rPr>
            </w:pPr>
            <w:hyperlink r:id="rId12" w:history="1">
              <w:r w:rsidRPr="005D7931">
                <w:rPr>
                  <w:rStyle w:val="a7"/>
                  <w:rFonts w:ascii="Times New Roman" w:hAnsi="Times New Roman" w:cs="Times New Roman"/>
                  <w:sz w:val="28"/>
                  <w:szCs w:val="28"/>
                </w:rPr>
                <w:t>+380688449980, +380384721474</w:t>
              </w:r>
            </w:hyperlink>
          </w:p>
        </w:tc>
      </w:tr>
      <w:tr w:rsidR="00AD3EFF" w:rsidRPr="005D7931" w14:paraId="0ADE2168" w14:textId="77777777" w:rsidTr="00C4108F">
        <w:trPr>
          <w:trHeight w:val="558"/>
        </w:trPr>
        <w:tc>
          <w:tcPr>
            <w:tcW w:w="2835" w:type="dxa"/>
          </w:tcPr>
          <w:p w14:paraId="6137C920" w14:textId="7B8114C7"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Селищний голова</w:t>
            </w:r>
          </w:p>
        </w:tc>
        <w:tc>
          <w:tcPr>
            <w:tcW w:w="6735" w:type="dxa"/>
          </w:tcPr>
          <w:p w14:paraId="342BAED0" w14:textId="5CFE994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Олійник Анатолій Антонович</w:t>
            </w:r>
          </w:p>
        </w:tc>
      </w:tr>
    </w:tbl>
    <w:p w14:paraId="7309D6BF" w14:textId="6C646F58" w:rsidR="00F70A75" w:rsidRPr="005D7931" w:rsidRDefault="00C17983" w:rsidP="00C4108F">
      <w:pPr>
        <w:pStyle w:val="a3"/>
        <w:spacing w:before="120"/>
        <w:ind w:firstLine="567"/>
        <w:jc w:val="center"/>
        <w:outlineLvl w:val="1"/>
        <w:rPr>
          <w:rFonts w:ascii="Times New Roman" w:hAnsi="Times New Roman" w:cs="Times New Roman"/>
          <w:color w:val="FFC000"/>
          <w:sz w:val="28"/>
          <w:szCs w:val="28"/>
          <w:lang w:val="uk-UA"/>
        </w:rPr>
      </w:pPr>
      <w:r w:rsidRPr="005D7931">
        <w:rPr>
          <w:rFonts w:ascii="Times New Roman" w:hAnsi="Times New Roman" w:cs="Times New Roman"/>
          <w:b/>
          <w:bCs/>
          <w:color w:val="CE1C04"/>
          <w:sz w:val="28"/>
          <w:szCs w:val="28"/>
          <w:lang w:val="uk-UA"/>
        </w:rPr>
        <w:br w:type="column"/>
      </w:r>
      <w:bookmarkStart w:id="4" w:name="_Toc188435088"/>
      <w:r w:rsidR="00F70A75" w:rsidRPr="005D7931">
        <w:rPr>
          <w:rFonts w:ascii="Times New Roman" w:hAnsi="Times New Roman" w:cs="Times New Roman"/>
          <w:b/>
          <w:bCs/>
          <w:color w:val="CE1C04"/>
          <w:sz w:val="28"/>
          <w:szCs w:val="28"/>
          <w:lang w:val="uk-UA"/>
        </w:rPr>
        <w:lastRenderedPageBreak/>
        <w:t>Загальний опис Хмельницької області</w:t>
      </w:r>
      <w:bookmarkEnd w:id="4"/>
    </w:p>
    <w:p w14:paraId="1385E893" w14:textId="014FF22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межує</w:t>
      </w:r>
      <w:r w:rsidR="0071530E" w:rsidRPr="005D7931">
        <w:rPr>
          <w:rFonts w:ascii="Times New Roman" w:hAnsi="Times New Roman" w:cs="Times New Roman"/>
          <w:sz w:val="28"/>
          <w:szCs w:val="28"/>
        </w:rPr>
        <w:t xml:space="preserve"> на північному заході </w:t>
      </w:r>
      <w:r w:rsidRPr="005D7931">
        <w:rPr>
          <w:rFonts w:ascii="Times New Roman" w:hAnsi="Times New Roman" w:cs="Times New Roman"/>
          <w:sz w:val="28"/>
          <w:szCs w:val="28"/>
        </w:rPr>
        <w:t xml:space="preserve">з Рівненською, </w:t>
      </w:r>
      <w:r w:rsidR="0071530E" w:rsidRPr="005D7931">
        <w:rPr>
          <w:rFonts w:ascii="Times New Roman" w:hAnsi="Times New Roman" w:cs="Times New Roman"/>
          <w:sz w:val="28"/>
          <w:szCs w:val="28"/>
        </w:rPr>
        <w:t xml:space="preserve">на північному сході з </w:t>
      </w:r>
      <w:r w:rsidRPr="005D7931">
        <w:rPr>
          <w:rFonts w:ascii="Times New Roman" w:hAnsi="Times New Roman" w:cs="Times New Roman"/>
          <w:sz w:val="28"/>
          <w:szCs w:val="28"/>
        </w:rPr>
        <w:t xml:space="preserve">Житомирською, </w:t>
      </w:r>
      <w:r w:rsidR="0071530E" w:rsidRPr="005D7931">
        <w:rPr>
          <w:rFonts w:ascii="Times New Roman" w:hAnsi="Times New Roman" w:cs="Times New Roman"/>
          <w:sz w:val="28"/>
          <w:szCs w:val="28"/>
        </w:rPr>
        <w:t xml:space="preserve">на сході з </w:t>
      </w:r>
      <w:r w:rsidRPr="005D7931">
        <w:rPr>
          <w:rFonts w:ascii="Times New Roman" w:hAnsi="Times New Roman" w:cs="Times New Roman"/>
          <w:sz w:val="28"/>
          <w:szCs w:val="28"/>
        </w:rPr>
        <w:t xml:space="preserve">Вінницькою, </w:t>
      </w:r>
      <w:r w:rsidR="0071530E" w:rsidRPr="005D7931">
        <w:rPr>
          <w:rFonts w:ascii="Times New Roman" w:hAnsi="Times New Roman" w:cs="Times New Roman"/>
          <w:sz w:val="28"/>
          <w:szCs w:val="28"/>
        </w:rPr>
        <w:t xml:space="preserve">на півдні з Чернівецькою, на заході з </w:t>
      </w:r>
      <w:r w:rsidRPr="005D7931">
        <w:rPr>
          <w:rFonts w:ascii="Times New Roman" w:hAnsi="Times New Roman" w:cs="Times New Roman"/>
          <w:sz w:val="28"/>
          <w:szCs w:val="28"/>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 площею території (20,6 тис. кв.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5D7931" w:rsidRDefault="00F70A75" w:rsidP="00C4108F">
      <w:pPr>
        <w:pStyle w:val="a3"/>
        <w:spacing w:before="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1 Карта Хмельницької області </w:t>
      </w:r>
    </w:p>
    <w:p w14:paraId="294D134D" w14:textId="77777777" w:rsidR="00F70A75" w:rsidRPr="005D7931" w:rsidRDefault="00F70A75" w:rsidP="00F70A75">
      <w:pPr>
        <w:spacing w:after="0" w:line="240" w:lineRule="auto"/>
        <w:jc w:val="center"/>
        <w:rPr>
          <w:rFonts w:ascii="Times New Roman" w:hAnsi="Times New Roman" w:cs="Times New Roman"/>
          <w:sz w:val="28"/>
          <w:szCs w:val="28"/>
        </w:rPr>
      </w:pPr>
      <w:r w:rsidRPr="005D7931">
        <w:rPr>
          <w:rFonts w:ascii="Times New Roman" w:hAnsi="Times New Roman" w:cs="Times New Roman"/>
          <w:noProof/>
          <w:lang w:eastAsia="ru-RU"/>
        </w:rPr>
        <w:drawing>
          <wp:inline distT="0" distB="0" distL="0" distR="0" wp14:anchorId="0CEA32B0" wp14:editId="61F599E9">
            <wp:extent cx="3363976" cy="5219700"/>
            <wp:effectExtent l="0" t="0" r="8255" b="0"/>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493" cy="5234467"/>
                    </a:xfrm>
                    <a:prstGeom prst="rect">
                      <a:avLst/>
                    </a:prstGeom>
                    <a:noFill/>
                    <a:ln>
                      <a:noFill/>
                    </a:ln>
                  </pic:spPr>
                </pic:pic>
              </a:graphicData>
            </a:graphic>
          </wp:inline>
        </w:drawing>
      </w:r>
    </w:p>
    <w:p w14:paraId="7D63EA87" w14:textId="19BFBD95" w:rsidR="000C69F5"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Чисельність населення Хмельницької області (станом на 01.01.2022) складає </w:t>
      </w:r>
      <w:r w:rsidR="002E636C" w:rsidRPr="005D7931">
        <w:rPr>
          <w:rFonts w:ascii="Times New Roman" w:hAnsi="Times New Roman" w:cs="Times New Roman"/>
          <w:sz w:val="28"/>
          <w:szCs w:val="28"/>
        </w:rPr>
        <w:t>1 253 990</w:t>
      </w:r>
      <w:r w:rsidRPr="005D7931">
        <w:rPr>
          <w:rFonts w:ascii="Times New Roman" w:hAnsi="Times New Roman" w:cs="Times New Roman"/>
          <w:sz w:val="28"/>
          <w:szCs w:val="28"/>
        </w:rPr>
        <w:t xml:space="preserve"> </w:t>
      </w:r>
      <w:r w:rsidR="002E636C" w:rsidRPr="005D7931">
        <w:rPr>
          <w:rFonts w:ascii="Times New Roman" w:hAnsi="Times New Roman" w:cs="Times New Roman"/>
          <w:sz w:val="28"/>
          <w:szCs w:val="28"/>
        </w:rPr>
        <w:t>осіб</w:t>
      </w:r>
      <w:r w:rsidR="00AA52EA" w:rsidRPr="005D7931">
        <w:rPr>
          <w:rFonts w:ascii="Times New Roman" w:hAnsi="Times New Roman" w:cs="Times New Roman"/>
          <w:sz w:val="28"/>
          <w:szCs w:val="28"/>
        </w:rPr>
        <w:t>, з них 57 % складає міське населення, 46 % - сільське населення.</w:t>
      </w:r>
    </w:p>
    <w:p w14:paraId="04157796" w14:textId="31096F3B"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більша частина з яких чорноземи. Саме через це область можна віднести до аграрн</w:t>
      </w:r>
      <w:r w:rsidR="004A0773" w:rsidRPr="005D7931">
        <w:rPr>
          <w:rFonts w:ascii="Times New Roman" w:hAnsi="Times New Roman" w:cs="Times New Roman"/>
          <w:sz w:val="28"/>
          <w:szCs w:val="28"/>
        </w:rPr>
        <w:t>ої</w:t>
      </w:r>
      <w:r w:rsidRPr="005D7931">
        <w:rPr>
          <w:rFonts w:ascii="Times New Roman" w:hAnsi="Times New Roman" w:cs="Times New Roman"/>
          <w:sz w:val="28"/>
          <w:szCs w:val="28"/>
        </w:rPr>
        <w:t xml:space="preserve"> област</w:t>
      </w:r>
      <w:r w:rsidR="004A0773" w:rsidRPr="005D7931">
        <w:rPr>
          <w:rFonts w:ascii="Times New Roman" w:hAnsi="Times New Roman" w:cs="Times New Roman"/>
          <w:sz w:val="28"/>
          <w:szCs w:val="28"/>
        </w:rPr>
        <w:t>і</w:t>
      </w:r>
      <w:r w:rsidRPr="005D7931">
        <w:rPr>
          <w:rFonts w:ascii="Times New Roman" w:hAnsi="Times New Roman" w:cs="Times New Roman"/>
          <w:sz w:val="28"/>
          <w:szCs w:val="28"/>
        </w:rPr>
        <w:t>.</w:t>
      </w:r>
    </w:p>
    <w:p w14:paraId="469960CD"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2D5B033D"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w:t>
      </w:r>
    </w:p>
    <w:p w14:paraId="4E17E258" w14:textId="1798106E"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З півночі на південь область перетинають залізниця і ряд автошляхів, які дають вихід Білорусь і країни Балтії, Молдову та країни Південно-Східної Європи.</w:t>
      </w:r>
    </w:p>
    <w:p w14:paraId="055315F3" w14:textId="3FBB1A90"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w:t>
      </w:r>
    </w:p>
    <w:p w14:paraId="14F332A7" w14:textId="43964DFA" w:rsidR="004A7C8A" w:rsidRPr="005D7931" w:rsidRDefault="006F500F" w:rsidP="00C4108F">
      <w:pPr>
        <w:pStyle w:val="2"/>
        <w:spacing w:before="120" w:line="240" w:lineRule="auto"/>
        <w:ind w:firstLine="567"/>
        <w:jc w:val="center"/>
        <w:rPr>
          <w:rFonts w:ascii="Times New Roman" w:hAnsi="Times New Roman" w:cs="Times New Roman"/>
          <w:b w:val="0"/>
          <w:bCs w:val="0"/>
          <w:color w:val="CE1C04"/>
          <w:sz w:val="28"/>
          <w:szCs w:val="28"/>
        </w:rPr>
      </w:pPr>
      <w:bookmarkStart w:id="5" w:name="_Toc188435089"/>
      <w:r w:rsidRPr="005D7931">
        <w:rPr>
          <w:rFonts w:ascii="Times New Roman" w:hAnsi="Times New Roman" w:cs="Times New Roman"/>
          <w:color w:val="CE1C04"/>
          <w:sz w:val="28"/>
          <w:szCs w:val="28"/>
        </w:rPr>
        <w:t xml:space="preserve">Загальний опис </w:t>
      </w:r>
      <w:r w:rsidR="004A7C8A" w:rsidRPr="005D7931">
        <w:rPr>
          <w:rFonts w:ascii="Times New Roman" w:hAnsi="Times New Roman" w:cs="Times New Roman"/>
          <w:color w:val="CE1C04"/>
          <w:sz w:val="28"/>
          <w:szCs w:val="28"/>
        </w:rPr>
        <w:t>Кам’янець</w:t>
      </w:r>
      <w:r w:rsidR="00BD363A" w:rsidRPr="005D7931">
        <w:rPr>
          <w:rFonts w:ascii="Times New Roman" w:hAnsi="Times New Roman" w:cs="Times New Roman"/>
          <w:b w:val="0"/>
          <w:bCs w:val="0"/>
          <w:color w:val="CE1C04"/>
          <w:sz w:val="28"/>
          <w:szCs w:val="28"/>
        </w:rPr>
        <w:t>-</w:t>
      </w:r>
      <w:r w:rsidR="004A7C8A" w:rsidRPr="005D7931">
        <w:rPr>
          <w:rFonts w:ascii="Times New Roman" w:hAnsi="Times New Roman" w:cs="Times New Roman"/>
          <w:color w:val="CE1C04"/>
          <w:sz w:val="28"/>
          <w:szCs w:val="28"/>
        </w:rPr>
        <w:t>Подільськ</w:t>
      </w:r>
      <w:r w:rsidRPr="005D7931">
        <w:rPr>
          <w:rFonts w:ascii="Times New Roman" w:hAnsi="Times New Roman" w:cs="Times New Roman"/>
          <w:color w:val="CE1C04"/>
          <w:sz w:val="28"/>
          <w:szCs w:val="28"/>
        </w:rPr>
        <w:t>ого</w:t>
      </w:r>
      <w:r w:rsidR="004A7C8A" w:rsidRPr="005D7931">
        <w:rPr>
          <w:rFonts w:ascii="Times New Roman" w:hAnsi="Times New Roman" w:cs="Times New Roman"/>
          <w:color w:val="CE1C04"/>
          <w:sz w:val="28"/>
          <w:szCs w:val="28"/>
        </w:rPr>
        <w:t xml:space="preserve"> район</w:t>
      </w:r>
      <w:r w:rsidRPr="005D7931">
        <w:rPr>
          <w:rFonts w:ascii="Times New Roman" w:hAnsi="Times New Roman" w:cs="Times New Roman"/>
          <w:color w:val="CE1C04"/>
          <w:sz w:val="28"/>
          <w:szCs w:val="28"/>
        </w:rPr>
        <w:t>у</w:t>
      </w:r>
      <w:bookmarkEnd w:id="5"/>
    </w:p>
    <w:p w14:paraId="50EAE6B1"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До його складу увійшли 15 територіальних громад (2 міських, 6 селищних і 7 сільських): Кам’янець-Подільська, Дунаєвецька, Закупненська, Новодунаєвецька, Новоушицька, Смотрицька, Староушицька, Чемеровецька, </w:t>
      </w:r>
      <w:r w:rsidRPr="005D7931">
        <w:rPr>
          <w:rFonts w:ascii="Times New Roman" w:hAnsi="Times New Roman" w:cs="Times New Roman"/>
          <w:sz w:val="28"/>
          <w:szCs w:val="28"/>
        </w:rPr>
        <w:lastRenderedPageBreak/>
        <w:t>Гуківська, Гуменецька, Жванецька, Китайгородська, Маківська, Орининська, Слобідсько-Кульчієвецька.</w:t>
      </w:r>
    </w:p>
    <w:p w14:paraId="5EA60F35"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Загальна кількість населених пунктів в районі – 338.</w:t>
      </w:r>
    </w:p>
    <w:p w14:paraId="23A23F38" w14:textId="07F6CE8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Кам'янець-Подільський район розташований на </w:t>
      </w:r>
      <w:hyperlink r:id="rId14" w:tooltip="Подільська височина" w:history="1">
        <w:r w:rsidRPr="005D7931">
          <w:rPr>
            <w:rStyle w:val="a7"/>
            <w:rFonts w:ascii="Times New Roman" w:hAnsi="Times New Roman" w:cs="Times New Roman"/>
            <w:color w:val="auto"/>
            <w:sz w:val="28"/>
            <w:szCs w:val="28"/>
            <w:u w:val="none"/>
          </w:rPr>
          <w:t>Подільській височині</w:t>
        </w:r>
      </w:hyperlink>
      <w:r w:rsidRPr="005D7931">
        <w:rPr>
          <w:rFonts w:ascii="Times New Roman" w:hAnsi="Times New Roman" w:cs="Times New Roman"/>
          <w:sz w:val="28"/>
          <w:szCs w:val="28"/>
        </w:rPr>
        <w:t>, в південній частині області, яка характеризується горбистою місцевістю з численними ярами та горбами.</w:t>
      </w:r>
    </w:p>
    <w:p w14:paraId="22600E74" w14:textId="3736FF95"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 північної частини межує з Хмельницьким районом, з східної – з </w:t>
      </w:r>
      <w:hyperlink r:id="rId15" w:tooltip="Жмеринський район" w:history="1">
        <w:r w:rsidRPr="005D7931">
          <w:rPr>
            <w:rStyle w:val="a7"/>
            <w:rFonts w:ascii="Times New Roman" w:hAnsi="Times New Roman" w:cs="Times New Roman"/>
            <w:color w:val="auto"/>
            <w:sz w:val="28"/>
            <w:szCs w:val="28"/>
            <w:u w:val="none"/>
          </w:rPr>
          <w:t>Жмеринським</w:t>
        </w:r>
      </w:hyperlink>
      <w:r w:rsidRPr="005D7931">
        <w:rPr>
          <w:rFonts w:ascii="Times New Roman" w:hAnsi="Times New Roman" w:cs="Times New Roman"/>
          <w:sz w:val="28"/>
          <w:szCs w:val="28"/>
        </w:rPr>
        <w:t> та </w:t>
      </w:r>
      <w:hyperlink r:id="rId16" w:tooltip="Могилів-Подільський район" w:history="1">
        <w:r w:rsidRPr="005D7931">
          <w:rPr>
            <w:rStyle w:val="a7"/>
            <w:rFonts w:ascii="Times New Roman" w:hAnsi="Times New Roman" w:cs="Times New Roman"/>
            <w:color w:val="auto"/>
            <w:sz w:val="28"/>
            <w:szCs w:val="28"/>
            <w:u w:val="none"/>
          </w:rPr>
          <w:t>Могилів-Подільським</w:t>
        </w:r>
      </w:hyperlink>
      <w:r w:rsidR="0083049E" w:rsidRPr="005D7931">
        <w:rPr>
          <w:rFonts w:ascii="Times New Roman" w:hAnsi="Times New Roman" w:cs="Times New Roman"/>
          <w:sz w:val="28"/>
          <w:szCs w:val="28"/>
        </w:rPr>
        <w:t xml:space="preserve"> </w:t>
      </w:r>
      <w:r w:rsidRPr="005D7931">
        <w:rPr>
          <w:rFonts w:ascii="Times New Roman" w:hAnsi="Times New Roman" w:cs="Times New Roman"/>
          <w:sz w:val="28"/>
          <w:szCs w:val="28"/>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Площа території району становить 4524,5 кв. км.  (21,8 % території Хмельницької області).</w:t>
      </w:r>
    </w:p>
    <w:p w14:paraId="481BE51C" w14:textId="225E883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w:t>
      </w:r>
    </w:p>
    <w:p w14:paraId="713146D3"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Національний склад населення: українці – більше 90%, інші національності до 10%.</w:t>
      </w:r>
    </w:p>
    <w:p w14:paraId="11CDDAFC" w14:textId="543A21BA" w:rsidR="004A7C8A" w:rsidRPr="005D7931" w:rsidRDefault="004A7C8A" w:rsidP="00C4108F">
      <w:pPr>
        <w:spacing w:before="120" w:after="0" w:line="240" w:lineRule="auto"/>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Рис. 2 Карта Кам’янець-Подільського району </w:t>
      </w:r>
    </w:p>
    <w:p w14:paraId="1587F261" w14:textId="510848D3" w:rsidR="004A7C8A" w:rsidRPr="005D7931" w:rsidRDefault="00C424EE" w:rsidP="00C424EE">
      <w:pPr>
        <w:spacing w:after="120" w:line="240" w:lineRule="auto"/>
        <w:jc w:val="center"/>
        <w:rPr>
          <w:rFonts w:ascii="Times New Roman" w:hAnsi="Times New Roman" w:cs="Times New Roman"/>
          <w:sz w:val="24"/>
          <w:szCs w:val="24"/>
        </w:rPr>
      </w:pPr>
      <w:r w:rsidRPr="005D7931">
        <w:rPr>
          <w:rFonts w:ascii="Times New Roman" w:hAnsi="Times New Roman" w:cs="Times New Roman"/>
          <w:noProof/>
          <w:sz w:val="24"/>
          <w:szCs w:val="24"/>
        </w:rPr>
        <w:drawing>
          <wp:inline distT="0" distB="0" distL="0" distR="0" wp14:anchorId="0D0062D3" wp14:editId="5BF5E13E">
            <wp:extent cx="3751604" cy="3751604"/>
            <wp:effectExtent l="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3518" cy="3773518"/>
                    </a:xfrm>
                    <a:prstGeom prst="rect">
                      <a:avLst/>
                    </a:prstGeom>
                    <a:noFill/>
                    <a:ln>
                      <a:noFill/>
                    </a:ln>
                  </pic:spPr>
                </pic:pic>
              </a:graphicData>
            </a:graphic>
          </wp:inline>
        </w:drawing>
      </w:r>
    </w:p>
    <w:p w14:paraId="54029924"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«Промтехтранс», ТОВ «Будцемрем»,  ДП «Альфа гіпс», ДП «Гіпс плюс».</w:t>
      </w:r>
    </w:p>
    <w:p w14:paraId="02B9DB7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«Енселко-Агро» - більше 33 тис. га, ТОВ «Промінь Поділля» - більше 10 тис. га, ТОВ СП «Нібулон» та ТОВ «Агрохолдинг 2012» - більше 9 тис. га, ТОВ «Мрія фармінг Поділля»- більше 7 тис. га, ТОВ «Оболонь Агро» - більше 6 тис. га, ТОВ «Промінь Галиччина»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Найбільшими залізничними вузлами в районі є станції Дунаївці та Кам’янець-Подільський. Також значними залізничними станціями району є Закупне, Балин та Гуменці.</w:t>
      </w:r>
    </w:p>
    <w:p w14:paraId="520A4AA4" w14:textId="0F4F5F30" w:rsidR="00F70A75" w:rsidRPr="005D7931" w:rsidRDefault="00F70A75" w:rsidP="00C4108F">
      <w:pPr>
        <w:pStyle w:val="a3"/>
        <w:spacing w:before="120" w:after="120"/>
        <w:jc w:val="center"/>
        <w:outlineLvl w:val="1"/>
        <w:rPr>
          <w:rFonts w:ascii="Times New Roman" w:hAnsi="Times New Roman" w:cs="Times New Roman"/>
          <w:b/>
          <w:bCs/>
          <w:color w:val="CE1C04"/>
          <w:sz w:val="28"/>
          <w:szCs w:val="28"/>
          <w:lang w:val="uk-UA"/>
        </w:rPr>
      </w:pPr>
      <w:bookmarkStart w:id="6" w:name="_Toc188435090"/>
      <w:r w:rsidRPr="005D7931">
        <w:rPr>
          <w:rFonts w:ascii="Times New Roman" w:hAnsi="Times New Roman" w:cs="Times New Roman"/>
          <w:b/>
          <w:bCs/>
          <w:color w:val="CE1C04"/>
          <w:sz w:val="28"/>
          <w:szCs w:val="28"/>
          <w:lang w:val="uk-UA"/>
        </w:rPr>
        <w:t xml:space="preserve">Загальний опис </w:t>
      </w:r>
      <w:r w:rsidR="00BD363A" w:rsidRPr="005D7931">
        <w:rPr>
          <w:rFonts w:ascii="Times New Roman" w:hAnsi="Times New Roman" w:cs="Times New Roman"/>
          <w:b/>
          <w:bCs/>
          <w:color w:val="CE1C04"/>
          <w:sz w:val="28"/>
          <w:szCs w:val="28"/>
          <w:lang w:val="uk-UA"/>
        </w:rPr>
        <w:t xml:space="preserve">Новоушицької </w:t>
      </w:r>
      <w:r w:rsidRPr="005D7931">
        <w:rPr>
          <w:rFonts w:ascii="Times New Roman" w:hAnsi="Times New Roman" w:cs="Times New Roman"/>
          <w:b/>
          <w:bCs/>
          <w:color w:val="CE1C04"/>
          <w:sz w:val="28"/>
          <w:szCs w:val="28"/>
          <w:lang w:val="uk-UA"/>
        </w:rPr>
        <w:t>громади</w:t>
      </w:r>
      <w:bookmarkEnd w:id="6"/>
    </w:p>
    <w:p w14:paraId="6FDE521D" w14:textId="77777777" w:rsidR="00F70A75" w:rsidRPr="005D7931" w:rsidRDefault="00F70A75"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5D7931" w:rsidRDefault="00C726AF" w:rsidP="00C4108F">
      <w:pPr>
        <w:tabs>
          <w:tab w:val="left" w:pos="9354"/>
        </w:tabs>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Відстань до міста Хмельницький – 102 км, до міста Кам'янець-Подільський – 69 км. </w:t>
      </w:r>
    </w:p>
    <w:p w14:paraId="6BC13081" w14:textId="77777777"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Територією громади проходять дороги загального користування: </w:t>
      </w:r>
      <w:r w:rsidRPr="005D7931">
        <w:rPr>
          <w:rFonts w:ascii="Times New Roman" w:hAnsi="Times New Roman" w:cs="Times New Roman"/>
          <w:sz w:val="28"/>
          <w:szCs w:val="28"/>
          <w:lang w:val="uk-UA"/>
        </w:rPr>
        <w:br/>
        <w:t>Т-06-10 Любар – Хмельник – Лука Барська – Нова Ушиця, Т-23-08 Гуків – Дунаївці – Могилів Подільський, Т-23-15 Солобківці – Нова Ушиця</w:t>
      </w:r>
    </w:p>
    <w:p w14:paraId="48DC44ED" w14:textId="77777777" w:rsidR="00932BFE" w:rsidRPr="005D7931" w:rsidRDefault="00C726AF"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Громада о</w:t>
      </w:r>
      <w:r w:rsidR="00932BFE" w:rsidRPr="005D7931">
        <w:rPr>
          <w:rFonts w:ascii="Times New Roman" w:hAnsi="Times New Roman" w:cs="Times New Roman"/>
          <w:sz w:val="28"/>
          <w:szCs w:val="28"/>
          <w:lang w:val="uk-UA"/>
        </w:rPr>
        <w:t>б’єднує 59 населених пунктів.</w:t>
      </w:r>
    </w:p>
    <w:p w14:paraId="2D920181" w14:textId="380D31AC" w:rsidR="000D402C" w:rsidRPr="005D7931" w:rsidRDefault="00932BFE"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Адміністративний центр – селище Нова Ушиця.</w:t>
      </w:r>
    </w:p>
    <w:p w14:paraId="39906C08" w14:textId="32585556" w:rsidR="00932BFE" w:rsidRPr="005D7931" w:rsidRDefault="00F3362D" w:rsidP="006E3D5A">
      <w:pPr>
        <w:pStyle w:val="a3"/>
        <w:spacing w:before="120" w:after="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w:t>
      </w:r>
      <w:r w:rsidR="00D16E6D" w:rsidRPr="005D7931">
        <w:rPr>
          <w:rFonts w:ascii="Times New Roman" w:eastAsia="DotumChe" w:hAnsi="Times New Roman" w:cs="Times New Roman"/>
          <w:b/>
          <w:bCs/>
          <w:sz w:val="28"/>
          <w:szCs w:val="28"/>
          <w:lang w:val="uk-UA"/>
        </w:rPr>
        <w:t>3</w:t>
      </w:r>
      <w:r w:rsidRPr="005D7931">
        <w:rPr>
          <w:rFonts w:ascii="Times New Roman" w:eastAsia="DotumChe" w:hAnsi="Times New Roman" w:cs="Times New Roman"/>
          <w:b/>
          <w:bCs/>
          <w:sz w:val="28"/>
          <w:szCs w:val="28"/>
          <w:lang w:val="uk-UA"/>
        </w:rPr>
        <w:t xml:space="preserve"> Карта Новоушицької громади</w:t>
      </w:r>
    </w:p>
    <w:p w14:paraId="6A29E4B2" w14:textId="77777777" w:rsidR="00932BFE" w:rsidRPr="005D7931" w:rsidRDefault="00932BFE" w:rsidP="00652F31">
      <w:pPr>
        <w:spacing w:after="0" w:line="240" w:lineRule="auto"/>
        <w:jc w:val="center"/>
        <w:rPr>
          <w:rFonts w:ascii="Times New Roman" w:hAnsi="Times New Roman" w:cs="Times New Roman"/>
          <w:sz w:val="28"/>
          <w:szCs w:val="28"/>
        </w:rPr>
      </w:pPr>
      <w:r w:rsidRPr="005D7931">
        <w:rPr>
          <w:rFonts w:ascii="Times New Roman" w:hAnsi="Times New Roman" w:cs="Times New Roman"/>
          <w:noProof/>
          <w:sz w:val="32"/>
          <w:szCs w:val="32"/>
          <w:lang w:eastAsia="ru-RU"/>
        </w:rPr>
        <w:drawing>
          <wp:inline distT="0" distB="0" distL="0" distR="0" wp14:anchorId="2968E142" wp14:editId="7769A592">
            <wp:extent cx="3439910" cy="4960620"/>
            <wp:effectExtent l="0" t="0" r="8255" b="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2074" cy="5007003"/>
                    </a:xfrm>
                    <a:prstGeom prst="rect">
                      <a:avLst/>
                    </a:prstGeom>
                    <a:noFill/>
                    <a:ln>
                      <a:noFill/>
                    </a:ln>
                  </pic:spPr>
                </pic:pic>
              </a:graphicData>
            </a:graphic>
          </wp:inline>
        </w:drawing>
      </w:r>
    </w:p>
    <w:p w14:paraId="643773AD" w14:textId="317396EA" w:rsidR="00663063" w:rsidRPr="005D7931" w:rsidRDefault="00663063" w:rsidP="00C4108F">
      <w:pPr>
        <w:pStyle w:val="aa"/>
        <w:snapToGrid w:val="0"/>
        <w:ind w:firstLine="567"/>
        <w:jc w:val="both"/>
        <w:rPr>
          <w:szCs w:val="28"/>
        </w:rPr>
      </w:pPr>
      <w:r w:rsidRPr="005D7931">
        <w:rPr>
          <w:szCs w:val="28"/>
        </w:rPr>
        <w:lastRenderedPageBreak/>
        <w:t>Чисельність населення Новоушицької територіальної громади станом на 01 січня 2022 року станови</w:t>
      </w:r>
      <w:r w:rsidR="00094BDD" w:rsidRPr="005D7931">
        <w:rPr>
          <w:szCs w:val="28"/>
        </w:rPr>
        <w:t>ла</w:t>
      </w:r>
      <w:r w:rsidRPr="005D7931">
        <w:rPr>
          <w:szCs w:val="28"/>
        </w:rPr>
        <w:t xml:space="preserve"> 25953 особи, в тому числі кількість міського населення складає 3880 осіб, сільського населення – 22073 особи.</w:t>
      </w:r>
    </w:p>
    <w:p w14:paraId="3E5DAD15" w14:textId="3A714F72" w:rsidR="00663063" w:rsidRPr="005D7931" w:rsidRDefault="00663063" w:rsidP="00C4108F">
      <w:pPr>
        <w:pStyle w:val="aa"/>
        <w:snapToGrid w:val="0"/>
        <w:ind w:firstLine="567"/>
        <w:jc w:val="both"/>
        <w:rPr>
          <w:szCs w:val="28"/>
        </w:rPr>
      </w:pPr>
      <w:r w:rsidRPr="005D7931">
        <w:rPr>
          <w:szCs w:val="28"/>
        </w:rPr>
        <w:t>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w:t>
      </w:r>
    </w:p>
    <w:p w14:paraId="2AC5D46C" w14:textId="77777777" w:rsidR="00663063" w:rsidRPr="005D7931" w:rsidRDefault="00663063"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 структурі населення громади переважає сільське населення (85%).</w:t>
      </w:r>
    </w:p>
    <w:p w14:paraId="02730C41" w14:textId="77777777" w:rsidR="004A7020" w:rsidRPr="005D7931" w:rsidRDefault="004A7020" w:rsidP="00C4108F">
      <w:pPr>
        <w:pStyle w:val="aa"/>
        <w:snapToGrid w:val="0"/>
        <w:ind w:firstLine="567"/>
        <w:jc w:val="both"/>
        <w:rPr>
          <w:szCs w:val="28"/>
        </w:rPr>
      </w:pPr>
      <w:r w:rsidRPr="005D7931">
        <w:rPr>
          <w:szCs w:val="28"/>
        </w:rPr>
        <w:t>Для території Новоушицької громади характерний рівномірний загальний нахил поверхні на південь до Дністра. Неухильно зростає на південь і глибина врізу меридіональних долин приток Дністра, що простягаються майже паралельно. Схили стають стрімкішими, скелястішими, вертикальні стінки досягають 70-90 метрів висоти, а у відслоненнях виступають старші верстви палеозою (нижній силур, ордовик, кембрій), яких зовсім не видно західніше, у так званому Жванецькому районі.</w:t>
      </w:r>
    </w:p>
    <w:p w14:paraId="12A9C500" w14:textId="77777777" w:rsidR="004A7020" w:rsidRPr="005D7931" w:rsidRDefault="004A7020" w:rsidP="00C4108F">
      <w:pPr>
        <w:pStyle w:val="aa"/>
        <w:snapToGrid w:val="0"/>
        <w:ind w:firstLine="567"/>
        <w:jc w:val="both"/>
        <w:rPr>
          <w:szCs w:val="28"/>
        </w:rPr>
      </w:pPr>
      <w:r w:rsidRPr="005D7931">
        <w:rPr>
          <w:szCs w:val="28"/>
        </w:rPr>
        <w:t>Ландшафт прибережної зони дещо не типовий для Поділля, а більше подібний до гірського краю.</w:t>
      </w:r>
    </w:p>
    <w:p w14:paraId="15F74B00" w14:textId="77777777" w:rsidR="004A7020" w:rsidRPr="005D7931" w:rsidRDefault="004A7020" w:rsidP="00C4108F">
      <w:pPr>
        <w:pStyle w:val="aa"/>
        <w:snapToGrid w:val="0"/>
        <w:ind w:firstLine="567"/>
        <w:jc w:val="both"/>
        <w:rPr>
          <w:szCs w:val="28"/>
        </w:rPr>
      </w:pPr>
      <w:r w:rsidRPr="005D7931">
        <w:rPr>
          <w:szCs w:val="28"/>
        </w:rPr>
        <w:t>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Куражин і Хребтіїв простягається на 3 кілометри.</w:t>
      </w:r>
    </w:p>
    <w:p w14:paraId="4B04F9BE" w14:textId="77777777" w:rsidR="004A7020" w:rsidRPr="005D7931" w:rsidRDefault="004A7020" w:rsidP="00C4108F">
      <w:pPr>
        <w:pStyle w:val="aa"/>
        <w:snapToGrid w:val="0"/>
        <w:ind w:firstLine="567"/>
        <w:jc w:val="both"/>
        <w:rPr>
          <w:szCs w:val="28"/>
        </w:rPr>
      </w:pPr>
      <w:r w:rsidRPr="005D7931">
        <w:rPr>
          <w:szCs w:val="28"/>
        </w:rPr>
        <w:t>Клімат м’який, помірно-континентальний.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5D7931" w:rsidRDefault="004A7020" w:rsidP="00C4108F">
      <w:pPr>
        <w:pStyle w:val="aa"/>
        <w:snapToGrid w:val="0"/>
        <w:ind w:firstLine="567"/>
        <w:jc w:val="both"/>
        <w:rPr>
          <w:szCs w:val="28"/>
        </w:rPr>
      </w:pPr>
      <w:r w:rsidRPr="005D7931">
        <w:rPr>
          <w:szCs w:val="28"/>
        </w:rPr>
        <w:t>Зима малосніжна, у більшості років стійка, порівняно тепла, літо тепле й помірно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5D7931" w:rsidRDefault="004A7020" w:rsidP="00C4108F">
      <w:pPr>
        <w:pStyle w:val="aa"/>
        <w:snapToGrid w:val="0"/>
        <w:ind w:firstLine="567"/>
        <w:jc w:val="both"/>
        <w:rPr>
          <w:szCs w:val="28"/>
        </w:rPr>
      </w:pPr>
      <w:r w:rsidRPr="005D7931">
        <w:rPr>
          <w:szCs w:val="28"/>
        </w:rPr>
        <w:t>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відслоненнях по річках Калюс і Ушиця, бентонітових глин – у Пижівському родовищі.</w:t>
      </w:r>
    </w:p>
    <w:p w14:paraId="7D2DABA6" w14:textId="77777777" w:rsidR="004A7020" w:rsidRPr="005D7931" w:rsidRDefault="004A7020" w:rsidP="00C4108F">
      <w:pPr>
        <w:pStyle w:val="aa"/>
        <w:snapToGrid w:val="0"/>
        <w:ind w:firstLine="567"/>
        <w:jc w:val="both"/>
        <w:rPr>
          <w:szCs w:val="28"/>
        </w:rPr>
      </w:pPr>
      <w:r w:rsidRPr="005D7931">
        <w:rPr>
          <w:szCs w:val="28"/>
        </w:rPr>
        <w:t xml:space="preserve">В ґрунтовому покритті межиріччя переважають різноманітні підтипи сірих опідзолених ґрунтів. Рідше зустрічаються опідзолені чорноземи. Характерною </w:t>
      </w:r>
      <w:r w:rsidRPr="005D7931">
        <w:rPr>
          <w:szCs w:val="28"/>
        </w:rPr>
        <w:lastRenderedPageBreak/>
        <w:t>рисою регіону є наявність дерново-карбонатних ґрунтів з вапняковими і гіпсовими прошаруваннями.</w:t>
      </w:r>
    </w:p>
    <w:p w14:paraId="2EA93BC3" w14:textId="77777777" w:rsidR="00AE645B" w:rsidRPr="005D7931" w:rsidRDefault="00AE645B" w:rsidP="00C4108F">
      <w:pPr>
        <w:pStyle w:val="aa"/>
        <w:snapToGrid w:val="0"/>
        <w:ind w:firstLine="567"/>
        <w:jc w:val="both"/>
        <w:rPr>
          <w:szCs w:val="28"/>
        </w:rPr>
      </w:pPr>
      <w:r w:rsidRPr="005D7931">
        <w:rPr>
          <w:szCs w:val="28"/>
        </w:rPr>
        <w:t>Загальна площа земель</w:t>
      </w:r>
      <w:r w:rsidRPr="005D7931">
        <w:rPr>
          <w:i/>
          <w:szCs w:val="28"/>
        </w:rPr>
        <w:t xml:space="preserve"> </w:t>
      </w:r>
      <w:r w:rsidRPr="005D7931">
        <w:rPr>
          <w:szCs w:val="28"/>
        </w:rPr>
        <w:t>Новоушицької громади – 85326,5 га, з них:</w:t>
      </w:r>
    </w:p>
    <w:p w14:paraId="2D667BFC"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сільськогосподарських угідь становить 60555,6 га, в тому числі площа ріллі – 49566,7 га;</w:t>
      </w:r>
    </w:p>
    <w:p w14:paraId="4FAF4BB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водного фонду – 3013,4 га;</w:t>
      </w:r>
    </w:p>
    <w:p w14:paraId="5E3FE49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забудованих земель – 2322,1 га;</w:t>
      </w:r>
    </w:p>
    <w:p w14:paraId="41BD764B" w14:textId="0E4A78FD" w:rsidR="00534AF3" w:rsidRPr="005D7931" w:rsidRDefault="00AE645B" w:rsidP="00C4108F">
      <w:pPr>
        <w:pStyle w:val="aa"/>
        <w:numPr>
          <w:ilvl w:val="0"/>
          <w:numId w:val="23"/>
        </w:numPr>
        <w:snapToGrid w:val="0"/>
        <w:ind w:left="0" w:firstLine="567"/>
        <w:jc w:val="both"/>
        <w:rPr>
          <w:szCs w:val="28"/>
        </w:rPr>
      </w:pPr>
      <w:r w:rsidRPr="005D7931">
        <w:rPr>
          <w:szCs w:val="28"/>
        </w:rPr>
        <w:t>площа інших земель – 4003,4 га.</w:t>
      </w:r>
    </w:p>
    <w:p w14:paraId="05694453" w14:textId="5AD6E3A8" w:rsidR="00252F13" w:rsidRPr="005D7931" w:rsidRDefault="00252F13" w:rsidP="00252F13">
      <w:pPr>
        <w:pStyle w:val="aa"/>
        <w:snapToGrid w:val="0"/>
        <w:rPr>
          <w:b/>
          <w:bCs/>
          <w:sz w:val="24"/>
        </w:rPr>
      </w:pPr>
      <w:r w:rsidRPr="005D7931">
        <w:rPr>
          <w:b/>
          <w:bCs/>
          <w:sz w:val="24"/>
          <w:rtl/>
        </w:rPr>
        <w:t>Р</w:t>
      </w:r>
      <w:r w:rsidRPr="005D7931">
        <w:rPr>
          <w:b/>
          <w:bCs/>
          <w:sz w:val="24"/>
        </w:rPr>
        <w:t xml:space="preserve">ис. </w:t>
      </w:r>
      <w:r w:rsidR="00D16E6D" w:rsidRPr="005D7931">
        <w:rPr>
          <w:b/>
          <w:bCs/>
          <w:sz w:val="24"/>
        </w:rPr>
        <w:t>4</w:t>
      </w:r>
      <w:r w:rsidRPr="005D7931">
        <w:rPr>
          <w:b/>
          <w:bCs/>
          <w:sz w:val="24"/>
        </w:rPr>
        <w:t xml:space="preserve"> Фото громади </w:t>
      </w:r>
    </w:p>
    <w:p w14:paraId="326ED632" w14:textId="764EBA6E" w:rsidR="00252F13" w:rsidRPr="005D7931" w:rsidRDefault="00252F13" w:rsidP="00252F13">
      <w:pPr>
        <w:pStyle w:val="aa"/>
        <w:snapToGrid w:val="0"/>
        <w:rPr>
          <w:sz w:val="24"/>
        </w:rPr>
      </w:pPr>
      <w:r w:rsidRPr="005D7931">
        <w:rPr>
          <w:noProof/>
          <w:sz w:val="24"/>
        </w:rPr>
        <w:drawing>
          <wp:inline distT="0" distB="0" distL="0" distR="0" wp14:anchorId="374084B8" wp14:editId="57F9C901">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697F9958" w14:textId="265D382B" w:rsidR="00E42B2D" w:rsidRPr="005D7931" w:rsidRDefault="008963AF" w:rsidP="008963AF">
      <w:pPr>
        <w:pStyle w:val="aa"/>
        <w:tabs>
          <w:tab w:val="left" w:pos="6237"/>
        </w:tabs>
        <w:snapToGrid w:val="0"/>
        <w:rPr>
          <w:sz w:val="24"/>
        </w:rPr>
      </w:pPr>
      <w:r w:rsidRPr="005D7931">
        <w:rPr>
          <w:noProof/>
          <w:sz w:val="24"/>
        </w:rPr>
        <w:drawing>
          <wp:inline distT="0" distB="0" distL="0" distR="0" wp14:anchorId="03CD1E6C" wp14:editId="6F14BE71">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sidRPr="005D7931">
        <w:rPr>
          <w:sz w:val="24"/>
        </w:rPr>
        <w:tab/>
      </w:r>
      <w:r w:rsidRPr="005D7931">
        <w:rPr>
          <w:noProof/>
          <w:sz w:val="24"/>
        </w:rPr>
        <w:drawing>
          <wp:inline distT="0" distB="0" distL="0" distR="0" wp14:anchorId="3C46C45E" wp14:editId="01E8105C">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05222BBD" w14:textId="77777777" w:rsidR="008963AF" w:rsidRPr="005D7931" w:rsidRDefault="008963AF" w:rsidP="00252F13">
      <w:pPr>
        <w:pStyle w:val="aa"/>
        <w:snapToGrid w:val="0"/>
        <w:rPr>
          <w:sz w:val="24"/>
        </w:rPr>
      </w:pPr>
    </w:p>
    <w:p w14:paraId="71710E58" w14:textId="77777777" w:rsidR="00C4108F" w:rsidRPr="005D7931" w:rsidRDefault="00252F13" w:rsidP="00252F13">
      <w:pPr>
        <w:pStyle w:val="aa"/>
        <w:snapToGrid w:val="0"/>
        <w:rPr>
          <w:sz w:val="24"/>
        </w:rPr>
      </w:pPr>
      <w:r w:rsidRPr="005D7931">
        <w:rPr>
          <w:noProof/>
          <w:sz w:val="24"/>
        </w:rPr>
        <w:drawing>
          <wp:inline distT="0" distB="0" distL="0" distR="0" wp14:anchorId="2FC6E786" wp14:editId="213060AE">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p>
    <w:p w14:paraId="5D9BA206" w14:textId="2994D02F" w:rsidR="00E504DD" w:rsidRPr="005D7931" w:rsidRDefault="00F3362D" w:rsidP="00C4108F">
      <w:pPr>
        <w:pStyle w:val="a3"/>
        <w:tabs>
          <w:tab w:val="left" w:pos="709"/>
        </w:tabs>
        <w:spacing w:before="120"/>
        <w:ind w:firstLine="567"/>
        <w:jc w:val="both"/>
        <w:outlineLvl w:val="2"/>
        <w:rPr>
          <w:rFonts w:ascii="Times New Roman" w:hAnsi="Times New Roman" w:cs="Times New Roman"/>
          <w:b/>
          <w:bCs/>
          <w:color w:val="CE1C04"/>
          <w:sz w:val="28"/>
          <w:szCs w:val="28"/>
          <w:lang w:val="uk-UA"/>
        </w:rPr>
      </w:pPr>
      <w:bookmarkStart w:id="7" w:name="_Toc188435091"/>
      <w:r w:rsidRPr="005D7931">
        <w:rPr>
          <w:rFonts w:ascii="Times New Roman" w:hAnsi="Times New Roman" w:cs="Times New Roman"/>
          <w:b/>
          <w:bCs/>
          <w:color w:val="CE1C04"/>
          <w:sz w:val="28"/>
          <w:szCs w:val="28"/>
          <w:lang w:val="uk-UA"/>
        </w:rPr>
        <w:t>Економіка громади</w:t>
      </w:r>
      <w:bookmarkEnd w:id="7"/>
    </w:p>
    <w:p w14:paraId="62A5905D" w14:textId="07816A57" w:rsidR="002D71B9" w:rsidRPr="005D7931" w:rsidRDefault="002D71B9"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5D7931">
        <w:rPr>
          <w:rFonts w:ascii="Times New Roman" w:hAnsi="Times New Roman" w:cs="Times New Roman"/>
          <w:bCs/>
          <w:color w:val="000000" w:themeColor="text1"/>
          <w:sz w:val="28"/>
          <w:szCs w:val="28"/>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5D7931">
        <w:rPr>
          <w:rFonts w:ascii="Times New Roman" w:hAnsi="Times New Roman" w:cs="Times New Roman"/>
          <w:sz w:val="28"/>
          <w:szCs w:val="28"/>
        </w:rPr>
        <w:t xml:space="preserve"> та інші</w:t>
      </w:r>
      <w:r w:rsidR="00BC3A11" w:rsidRPr="005D7931">
        <w:rPr>
          <w:rFonts w:ascii="Times New Roman" w:hAnsi="Times New Roman" w:cs="Times New Roman"/>
          <w:sz w:val="28"/>
          <w:szCs w:val="28"/>
        </w:rPr>
        <w:t>.</w:t>
      </w:r>
    </w:p>
    <w:p w14:paraId="59F81086" w14:textId="48FD5AA9"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outlineLvl w:val="2"/>
        <w:rPr>
          <w:rFonts w:ascii="Times New Roman" w:hAnsi="Times New Roman" w:cs="Times New Roman"/>
          <w:b/>
          <w:color w:val="CE1C04"/>
          <w:sz w:val="28"/>
          <w:szCs w:val="28"/>
        </w:rPr>
      </w:pPr>
      <w:bookmarkStart w:id="8" w:name="_Toc188435092"/>
      <w:r w:rsidRPr="005D7931">
        <w:rPr>
          <w:rFonts w:ascii="Times New Roman" w:hAnsi="Times New Roman" w:cs="Times New Roman"/>
          <w:b/>
          <w:color w:val="CE1C04"/>
          <w:sz w:val="28"/>
          <w:szCs w:val="28"/>
        </w:rPr>
        <w:t>Сільське господарство</w:t>
      </w:r>
      <w:bookmarkEnd w:id="8"/>
    </w:p>
    <w:p w14:paraId="1E620F85" w14:textId="4A61854B"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Новоушицька громада є аграрним регіоном. </w:t>
      </w:r>
      <w:r w:rsidR="00BC3A11" w:rsidRPr="005D7931">
        <w:rPr>
          <w:rFonts w:ascii="Times New Roman" w:hAnsi="Times New Roman" w:cs="Times New Roman"/>
          <w:bCs/>
          <w:color w:val="000000" w:themeColor="text1"/>
          <w:sz w:val="28"/>
          <w:szCs w:val="28"/>
        </w:rPr>
        <w:t>П</w:t>
      </w:r>
      <w:r w:rsidRPr="005D7931">
        <w:rPr>
          <w:rFonts w:ascii="Times New Roman" w:hAnsi="Times New Roman" w:cs="Times New Roman"/>
          <w:color w:val="000000" w:themeColor="text1"/>
          <w:sz w:val="28"/>
          <w:szCs w:val="28"/>
        </w:rPr>
        <w:t>лоща сільськогосподарських угідь становить 60555,6 га, в тому числі площа ріллі – 49566,7 га</w:t>
      </w:r>
      <w:r w:rsidRPr="005D7931">
        <w:rPr>
          <w:rFonts w:ascii="Times New Roman" w:hAnsi="Times New Roman" w:cs="Times New Roman"/>
          <w:bCs/>
          <w:color w:val="000000" w:themeColor="text1"/>
          <w:sz w:val="28"/>
          <w:szCs w:val="28"/>
        </w:rPr>
        <w:t>.</w:t>
      </w:r>
    </w:p>
    <w:p w14:paraId="20344989" w14:textId="18E82F0F" w:rsidR="00545303" w:rsidRPr="005D7931" w:rsidRDefault="004545C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Економіка громади має аграрну спеціалізацію. На сьогодні фу</w:t>
      </w:r>
      <w:r w:rsidRPr="005D7931">
        <w:rPr>
          <w:rFonts w:ascii="Times New Roman" w:hAnsi="Times New Roman" w:cs="Times New Roman"/>
          <w:sz w:val="28"/>
          <w:szCs w:val="28"/>
        </w:rPr>
        <w:t xml:space="preserve">нкціонує </w:t>
      </w:r>
      <w:r w:rsidRPr="005D7931">
        <w:rPr>
          <w:rStyle w:val="ae"/>
          <w:rFonts w:ascii="Times New Roman" w:hAnsi="Times New Roman" w:cs="Times New Roman"/>
          <w:b w:val="0"/>
          <w:sz w:val="28"/>
          <w:szCs w:val="28"/>
        </w:rPr>
        <w:t>82 агропромислових підприємства, з них</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 xml:space="preserve">8 товариств, 9 приватних підприємств та 65 фермерських господарств. Найбільші – ТОВ "Енселко Агро", ТОВ «Агрохолдинг-2012» та ТОВ «Промінь Поділля». </w:t>
      </w:r>
      <w:r w:rsidRPr="005D7931">
        <w:rPr>
          <w:rFonts w:ascii="Times New Roman" w:hAnsi="Times New Roman" w:cs="Times New Roman"/>
          <w:bCs/>
          <w:color w:val="000000" w:themeColor="text1"/>
          <w:sz w:val="28"/>
          <w:szCs w:val="28"/>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bCs/>
          <w:color w:val="000000" w:themeColor="text1"/>
          <w:sz w:val="28"/>
          <w:szCs w:val="28"/>
        </w:rPr>
        <w:lastRenderedPageBreak/>
        <w:t>Аграрний сектор займає вагому долю у розвитку громади. В агроформуваннях усіх форм власності знаходиться 34,1 тис. га ріллі.</w:t>
      </w:r>
      <w:r w:rsidR="00534AF3" w:rsidRPr="005D7931">
        <w:rPr>
          <w:rFonts w:ascii="Times New Roman" w:hAnsi="Times New Roman" w:cs="Times New Roman"/>
          <w:sz w:val="28"/>
          <w:szCs w:val="28"/>
        </w:rPr>
        <w:t xml:space="preserve"> </w:t>
      </w:r>
    </w:p>
    <w:p w14:paraId="404CF201" w14:textId="58BC6DA9"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D429825" w:rsidR="00534AF3" w:rsidRPr="005D7931" w:rsidRDefault="00764497" w:rsidP="00C4108F">
      <w:pPr>
        <w:pStyle w:val="3"/>
        <w:tabs>
          <w:tab w:val="left" w:pos="709"/>
        </w:tabs>
        <w:spacing w:before="120" w:line="240" w:lineRule="auto"/>
        <w:ind w:firstLine="567"/>
        <w:rPr>
          <w:rFonts w:ascii="Times New Roman" w:hAnsi="Times New Roman" w:cs="Times New Roman"/>
          <w:b/>
          <w:color w:val="CE1C04"/>
          <w:sz w:val="28"/>
          <w:szCs w:val="28"/>
        </w:rPr>
      </w:pPr>
      <w:bookmarkStart w:id="9" w:name="_Toc188435093"/>
      <w:r w:rsidRPr="005D7931">
        <w:rPr>
          <w:rFonts w:ascii="Times New Roman" w:hAnsi="Times New Roman" w:cs="Times New Roman"/>
          <w:b/>
          <w:color w:val="CE1C04"/>
          <w:sz w:val="28"/>
          <w:szCs w:val="28"/>
        </w:rPr>
        <w:t>Промисловий комплекс</w:t>
      </w:r>
      <w:bookmarkEnd w:id="9"/>
    </w:p>
    <w:p w14:paraId="62ECF357" w14:textId="3D860596"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Даний сектор </w:t>
      </w:r>
      <w:r w:rsidR="00764497" w:rsidRPr="005D7931">
        <w:rPr>
          <w:rFonts w:ascii="Times New Roman" w:hAnsi="Times New Roman" w:cs="Times New Roman"/>
          <w:bCs/>
          <w:color w:val="000000" w:themeColor="text1"/>
          <w:sz w:val="28"/>
          <w:szCs w:val="28"/>
        </w:rPr>
        <w:t>громади представлений двома підприємствами:</w:t>
      </w:r>
    </w:p>
    <w:p w14:paraId="37404EC9" w14:textId="1838C27C" w:rsidR="00764497"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приватне підприємство "Дживальдіс", яке </w:t>
      </w:r>
      <w:r w:rsidRPr="005D7931">
        <w:rPr>
          <w:rFonts w:ascii="Times New Roman" w:hAnsi="Times New Roman" w:cs="Times New Roman"/>
          <w:sz w:val="28"/>
          <w:szCs w:val="28"/>
        </w:rPr>
        <w:t>спеціалізується на переробці молока, виробництві масла та сиру, маргарину і подібних харчових жирів;</w:t>
      </w:r>
      <w:r w:rsidRPr="005D7931">
        <w:rPr>
          <w:rFonts w:ascii="Times New Roman" w:hAnsi="Times New Roman" w:cs="Times New Roman"/>
          <w:bCs/>
          <w:color w:val="000000" w:themeColor="text1"/>
          <w:sz w:val="28"/>
          <w:szCs w:val="28"/>
        </w:rPr>
        <w:t xml:space="preserve"> </w:t>
      </w:r>
    </w:p>
    <w:p w14:paraId="391B4A5D" w14:textId="3274D04D" w:rsidR="002E636C"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sz w:val="28"/>
          <w:szCs w:val="28"/>
        </w:rPr>
      </w:pPr>
      <w:r w:rsidRPr="005D7931">
        <w:rPr>
          <w:rStyle w:val="ae"/>
          <w:rFonts w:ascii="Times New Roman" w:hAnsi="Times New Roman" w:cs="Times New Roman"/>
          <w:b w:val="0"/>
          <w:sz w:val="28"/>
          <w:szCs w:val="28"/>
        </w:rPr>
        <w:t>Новоушицький хлібокомбінат товариства з обмеженою відповідальністю «Агробізнес», який займається</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виробництвом хліба та хлібобулочних виробів, борошняних кондитерських виробів, тортів і тістечок нетривалого зберігання, продуктів борошномельно-круп'яної промисловості.</w:t>
      </w:r>
    </w:p>
    <w:p w14:paraId="0AFC311F" w14:textId="4DBFA153" w:rsidR="00534AF3"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0" w:name="_Toc188435094"/>
      <w:r w:rsidRPr="005D7931">
        <w:rPr>
          <w:rFonts w:ascii="Times New Roman" w:hAnsi="Times New Roman" w:cs="Times New Roman"/>
          <w:b/>
          <w:bCs/>
          <w:iCs/>
          <w:color w:val="CE1C04"/>
          <w:sz w:val="28"/>
          <w:szCs w:val="28"/>
        </w:rPr>
        <w:t>Лісове господарство</w:t>
      </w:r>
      <w:bookmarkEnd w:id="10"/>
    </w:p>
    <w:p w14:paraId="141C07AC" w14:textId="7D7AAB7E"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22033D88" w:rsidR="00E504DD"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1" w:name="_Toc188435095"/>
      <w:r w:rsidRPr="005D7931">
        <w:rPr>
          <w:rFonts w:ascii="Times New Roman" w:hAnsi="Times New Roman" w:cs="Times New Roman"/>
          <w:b/>
          <w:bCs/>
          <w:iCs/>
          <w:color w:val="CE1C04"/>
          <w:sz w:val="28"/>
          <w:szCs w:val="28"/>
        </w:rPr>
        <w:t xml:space="preserve">Розвиток </w:t>
      </w:r>
      <w:r w:rsidR="00E504DD" w:rsidRPr="005D7931">
        <w:rPr>
          <w:rFonts w:ascii="Times New Roman" w:hAnsi="Times New Roman" w:cs="Times New Roman"/>
          <w:b/>
          <w:bCs/>
          <w:iCs/>
          <w:color w:val="CE1C04"/>
          <w:sz w:val="28"/>
          <w:szCs w:val="28"/>
        </w:rPr>
        <w:t>громади</w:t>
      </w:r>
      <w:bookmarkEnd w:id="11"/>
      <w:r w:rsidRPr="005D7931">
        <w:rPr>
          <w:rFonts w:ascii="Times New Roman" w:hAnsi="Times New Roman" w:cs="Times New Roman"/>
          <w:bCs/>
          <w:iCs/>
          <w:color w:val="CE1C04"/>
          <w:sz w:val="28"/>
          <w:szCs w:val="28"/>
        </w:rPr>
        <w:t xml:space="preserve"> </w:t>
      </w:r>
    </w:p>
    <w:p w14:paraId="7AF49599" w14:textId="7F19B82A"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5D7931" w:rsidRDefault="00FE7FBD" w:rsidP="00C4108F">
      <w:pPr>
        <w:tabs>
          <w:tab w:val="left" w:pos="709"/>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5F7FA8A2" w:rsidR="00FE7FBD" w:rsidRPr="005D7931" w:rsidRDefault="00FE7FBD"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w:t>
      </w:r>
      <w:r w:rsidRPr="005D7931">
        <w:rPr>
          <w:rFonts w:ascii="Times New Roman" w:hAnsi="Times New Roman" w:cs="Times New Roman"/>
          <w:bCs/>
          <w:color w:val="000000" w:themeColor="text1"/>
          <w:sz w:val="28"/>
          <w:szCs w:val="28"/>
        </w:rPr>
        <w:lastRenderedPageBreak/>
        <w:t xml:space="preserve">можуть бути: </w:t>
      </w:r>
      <w:r w:rsidR="0000657A" w:rsidRPr="005D7931">
        <w:rPr>
          <w:rFonts w:ascii="Times New Roman" w:hAnsi="Times New Roman" w:cs="Times New Roman"/>
          <w:bCs/>
          <w:color w:val="000000" w:themeColor="text1"/>
          <w:sz w:val="28"/>
          <w:szCs w:val="28"/>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r w:rsidR="008963AF" w:rsidRPr="005D7931">
        <w:rPr>
          <w:rFonts w:ascii="Times New Roman" w:hAnsi="Times New Roman" w:cs="Times New Roman"/>
          <w:bCs/>
          <w:color w:val="000000" w:themeColor="text1"/>
          <w:sz w:val="28"/>
          <w:szCs w:val="28"/>
        </w:rPr>
        <w:t>.</w:t>
      </w:r>
    </w:p>
    <w:p w14:paraId="3F7534D4" w14:textId="77777777" w:rsidR="008963AF" w:rsidRPr="005D7931" w:rsidRDefault="008963AF"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p>
    <w:p w14:paraId="6700A75A" w14:textId="076F0FE9" w:rsidR="002E636C" w:rsidRPr="005D7931" w:rsidRDefault="00B4541C" w:rsidP="00C4108F">
      <w:pPr>
        <w:pStyle w:val="ad"/>
        <w:numPr>
          <w:ilvl w:val="0"/>
          <w:numId w:val="42"/>
        </w:numPr>
        <w:tabs>
          <w:tab w:val="left" w:pos="284"/>
        </w:tabs>
        <w:snapToGrid w:val="0"/>
        <w:spacing w:after="120" w:line="240" w:lineRule="auto"/>
        <w:ind w:left="0" w:firstLine="0"/>
        <w:jc w:val="center"/>
        <w:outlineLvl w:val="0"/>
        <w:rPr>
          <w:rFonts w:ascii="Times New Roman" w:hAnsi="Times New Roman" w:cs="Times New Roman"/>
          <w:color w:val="CE1C04"/>
          <w:sz w:val="28"/>
          <w:szCs w:val="28"/>
        </w:rPr>
      </w:pPr>
      <w:bookmarkStart w:id="12" w:name="_Toc188435096"/>
      <w:r w:rsidRPr="005D7931">
        <w:rPr>
          <w:rFonts w:ascii="Times New Roman" w:hAnsi="Times New Roman" w:cs="Times New Roman"/>
          <w:b/>
          <w:color w:val="CE1C04"/>
          <w:sz w:val="28"/>
          <w:szCs w:val="28"/>
        </w:rPr>
        <w:t>М</w:t>
      </w:r>
      <w:r w:rsidR="00990B9E" w:rsidRPr="005D7931">
        <w:rPr>
          <w:rFonts w:ascii="Times New Roman" w:hAnsi="Times New Roman" w:cs="Times New Roman"/>
          <w:b/>
          <w:color w:val="CE1C04"/>
          <w:sz w:val="28"/>
          <w:szCs w:val="28"/>
        </w:rPr>
        <w:t>ЕТА</w:t>
      </w:r>
      <w:r w:rsidRPr="005D7931">
        <w:rPr>
          <w:rFonts w:ascii="Times New Roman" w:hAnsi="Times New Roman" w:cs="Times New Roman"/>
          <w:b/>
          <w:color w:val="CE1C04"/>
          <w:sz w:val="28"/>
          <w:szCs w:val="28"/>
        </w:rPr>
        <w:t xml:space="preserve">, </w:t>
      </w:r>
      <w:r w:rsidR="00990B9E" w:rsidRPr="005D7931">
        <w:rPr>
          <w:rFonts w:ascii="Times New Roman" w:hAnsi="Times New Roman" w:cs="Times New Roman"/>
          <w:b/>
          <w:color w:val="CE1C04"/>
          <w:sz w:val="28"/>
          <w:szCs w:val="28"/>
        </w:rPr>
        <w:t>ЗАВДАННЯ СТВОРЕННЯ ТА ФУНКЦІОНАЛЬНЕ ПРИЗНАЧЕННЯ ІНДУСТРІАЛЬНОГО ПАРКУ</w:t>
      </w:r>
      <w:bookmarkEnd w:id="12"/>
    </w:p>
    <w:p w14:paraId="1827BA2C" w14:textId="38A46EA9" w:rsidR="00F10320" w:rsidRPr="005D7931" w:rsidRDefault="002C31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Метою</w:t>
      </w:r>
      <w:r w:rsidRPr="005D7931">
        <w:rPr>
          <w:rFonts w:ascii="Times New Roman" w:hAnsi="Times New Roman" w:cs="Times New Roman"/>
          <w:sz w:val="28"/>
          <w:szCs w:val="28"/>
          <w:lang w:val="uk-UA"/>
        </w:rPr>
        <w:t xml:space="preserve"> створення індустріального парку "Н</w:t>
      </w:r>
      <w:r w:rsidR="00766702"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w:t>
      </w:r>
      <w:r w:rsidR="00C7777E" w:rsidRPr="005D7931">
        <w:rPr>
          <w:rFonts w:ascii="Times New Roman" w:hAnsi="Times New Roman" w:cs="Times New Roman"/>
          <w:sz w:val="28"/>
          <w:szCs w:val="28"/>
          <w:lang w:val="uk-UA"/>
        </w:rPr>
        <w:t xml:space="preserve"> є залучення інвестицій в економіку громади, розширення індустріального потенціалу громади, розвиток експортоорієнтованих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5D7931" w:rsidRDefault="005462DD"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індустріального парку дозволить </w:t>
      </w:r>
      <w:r w:rsidR="004F0CDF" w:rsidRPr="005D7931">
        <w:rPr>
          <w:rFonts w:ascii="Times New Roman" w:hAnsi="Times New Roman" w:cs="Times New Roman"/>
          <w:sz w:val="28"/>
          <w:szCs w:val="28"/>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22F7F826" w:rsidR="004F0CDF" w:rsidRPr="005D7931" w:rsidRDefault="004F0CD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5D7931">
        <w:rPr>
          <w:rFonts w:ascii="Times New Roman" w:hAnsi="Times New Roman" w:cs="Times New Roman"/>
          <w:sz w:val="28"/>
          <w:szCs w:val="28"/>
          <w:lang w:val="uk-UA"/>
        </w:rPr>
        <w:t>парк "</w:t>
      </w:r>
      <w:r w:rsidR="00766702" w:rsidRPr="005D7931">
        <w:rPr>
          <w:rFonts w:ascii="Times New Roman" w:hAnsi="Times New Roman" w:cs="Times New Roman"/>
          <w:sz w:val="28"/>
          <w:szCs w:val="28"/>
          <w:lang w:val="uk-UA"/>
        </w:rPr>
        <w:t xml:space="preserve"> НОВА </w:t>
      </w:r>
      <w:r w:rsidR="00BD3082" w:rsidRPr="005D7931">
        <w:rPr>
          <w:rFonts w:ascii="Times New Roman" w:hAnsi="Times New Roman" w:cs="Times New Roman"/>
          <w:color w:val="000000" w:themeColor="text1"/>
          <w:sz w:val="28"/>
          <w:szCs w:val="28"/>
          <w:lang w:val="uk-UA"/>
        </w:rPr>
        <w:t>СИНЕРДЖИ</w:t>
      </w:r>
      <w:r w:rsidR="007929E9" w:rsidRPr="005D7931">
        <w:rPr>
          <w:rFonts w:ascii="Times New Roman" w:hAnsi="Times New Roman" w:cs="Times New Roman"/>
          <w:sz w:val="28"/>
          <w:szCs w:val="28"/>
          <w:lang w:val="uk-UA"/>
        </w:rPr>
        <w:t>" матиме регіональне значення і впливатиме на розвиток економіки громади.</w:t>
      </w:r>
    </w:p>
    <w:p w14:paraId="08D70212" w14:textId="77777777" w:rsidR="00B27925" w:rsidRPr="005D7931" w:rsidRDefault="00B27925"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та функціонування індустріального парку сприятиме вирішенню ряду </w:t>
      </w:r>
      <w:r w:rsidRPr="005D7931">
        <w:rPr>
          <w:rFonts w:ascii="Times New Roman" w:hAnsi="Times New Roman" w:cs="Times New Roman"/>
          <w:b/>
          <w:sz w:val="28"/>
          <w:szCs w:val="28"/>
          <w:lang w:val="uk-UA"/>
        </w:rPr>
        <w:t>завдань</w:t>
      </w:r>
      <w:r w:rsidRPr="005D7931">
        <w:rPr>
          <w:rFonts w:ascii="Times New Roman" w:hAnsi="Times New Roman" w:cs="Times New Roman"/>
          <w:sz w:val="28"/>
          <w:szCs w:val="28"/>
          <w:lang w:val="uk-UA"/>
        </w:rPr>
        <w:t>:</w:t>
      </w:r>
    </w:p>
    <w:p w14:paraId="3B7720EA" w14:textId="77777777" w:rsidR="00B27925" w:rsidRPr="005D7931" w:rsidRDefault="00B27925"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нових виробничих потужностей з використанням інноваційних технологій</w:t>
      </w:r>
      <w:r w:rsidR="00E06B4C" w:rsidRPr="005D7931">
        <w:rPr>
          <w:rFonts w:ascii="Times New Roman" w:hAnsi="Times New Roman" w:cs="Times New Roman"/>
          <w:sz w:val="28"/>
          <w:szCs w:val="28"/>
          <w:lang w:val="uk-UA"/>
        </w:rPr>
        <w:t>, високим рівнем конкурентоспроможності;</w:t>
      </w:r>
    </w:p>
    <w:p w14:paraId="64368992"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зменшення безробіття завдяки створенню нових робочих місць та підвищення якості життя населення;</w:t>
      </w:r>
    </w:p>
    <w:p w14:paraId="1B489AB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умов для підвищення добробуту й купівельної спроможності населення;</w:t>
      </w:r>
    </w:p>
    <w:p w14:paraId="4B63BE1C"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запровадження інноваційних та енергозберігаючих технологій;</w:t>
      </w:r>
    </w:p>
    <w:p w14:paraId="11AAAB97"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насичення ринку новою вітчизняною конкурентоспроможною продукцією;</w:t>
      </w:r>
    </w:p>
    <w:p w14:paraId="5B856A7D"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збільшення надходжень до місцевого бюджету;</w:t>
      </w:r>
    </w:p>
    <w:p w14:paraId="285324D0"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розвиток інженерно-транспортної та логістичної інфраструктури громади;</w:t>
      </w:r>
    </w:p>
    <w:p w14:paraId="67C4EC55"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сталого розвитку та захисту навколишнього природного середовища;</w:t>
      </w:r>
    </w:p>
    <w:p w14:paraId="08AB648E"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експортного потенціалу громади;</w:t>
      </w:r>
    </w:p>
    <w:p w14:paraId="1794858E" w14:textId="77777777" w:rsidR="00F84D47"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5729D009" w14:textId="37D45C8C" w:rsidR="00F84D47" w:rsidRPr="005D7931" w:rsidRDefault="00F84D47"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bCs/>
          <w:sz w:val="28"/>
          <w:szCs w:val="28"/>
          <w:lang w:val="uk-UA"/>
        </w:rPr>
        <w:t>Планується створення робочих місць з урахуванням 50 осіб на 1 га.</w:t>
      </w:r>
    </w:p>
    <w:p w14:paraId="7528C951" w14:textId="4E658559" w:rsidR="00F10320" w:rsidRPr="005D7931" w:rsidRDefault="005137EA"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Індустріальний 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 xml:space="preserve">" буде реалізовуватись на </w:t>
      </w:r>
      <w:r w:rsidRPr="005D7931">
        <w:rPr>
          <w:rFonts w:ascii="Times New Roman" w:hAnsi="Times New Roman" w:cs="Times New Roman"/>
          <w:b/>
          <w:sz w:val="28"/>
          <w:szCs w:val="28"/>
          <w:lang w:val="uk-UA"/>
        </w:rPr>
        <w:t>принципах</w:t>
      </w:r>
      <w:r w:rsidRPr="005D7931">
        <w:rPr>
          <w:rFonts w:ascii="Times New Roman" w:hAnsi="Times New Roman" w:cs="Times New Roman"/>
          <w:sz w:val="28"/>
          <w:szCs w:val="28"/>
          <w:lang w:val="uk-UA"/>
        </w:rPr>
        <w:t>:</w:t>
      </w:r>
    </w:p>
    <w:p w14:paraId="38C02974"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раціонального використання земельних, природних і трудових ресурсів;</w:t>
      </w:r>
    </w:p>
    <w:p w14:paraId="7F6D034F" w14:textId="59583D63" w:rsidR="00C86875" w:rsidRPr="005D7931" w:rsidRDefault="00C86875"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екологічна </w:t>
      </w:r>
      <w:r w:rsidR="0066580B" w:rsidRPr="005D7931">
        <w:rPr>
          <w:rFonts w:ascii="Times New Roman" w:hAnsi="Times New Roman" w:cs="Times New Roman"/>
          <w:sz w:val="28"/>
          <w:szCs w:val="28"/>
          <w:lang w:val="uk-UA"/>
        </w:rPr>
        <w:t>безпека (зменшення забруднення та відходів);</w:t>
      </w:r>
    </w:p>
    <w:p w14:paraId="65859FBD" w14:textId="01F21A70" w:rsidR="0066580B" w:rsidRPr="005D7931" w:rsidRDefault="0066580B"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синергія підприємств індустріального парку;</w:t>
      </w:r>
    </w:p>
    <w:p w14:paraId="3F0318E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рівних умов та недискримінаційного відношення до резидентів парку;</w:t>
      </w:r>
    </w:p>
    <w:p w14:paraId="74DE9CD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невтручання у виробничу діяльність;</w:t>
      </w:r>
    </w:p>
    <w:p w14:paraId="1B3314C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стимулювання створення нових робочих місць;</w:t>
      </w:r>
    </w:p>
    <w:p w14:paraId="11B022AF"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реалізації соціального партнерства між працівниками, роботодавцями і органами місцевого самоврядування;</w:t>
      </w:r>
    </w:p>
    <w:p w14:paraId="2D2F3CA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розмежування повноважень і відповідальності всіх учасників процесу створення індустріального парку.</w:t>
      </w:r>
    </w:p>
    <w:p w14:paraId="08360160" w14:textId="463F1BAD" w:rsidR="00492414" w:rsidRPr="005D7931" w:rsidRDefault="00BF7C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Функціональне призначення</w:t>
      </w:r>
      <w:r w:rsidRPr="005D7931">
        <w:rPr>
          <w:rFonts w:ascii="Times New Roman" w:hAnsi="Times New Roman" w:cs="Times New Roman"/>
          <w:sz w:val="28"/>
          <w:szCs w:val="28"/>
          <w:lang w:val="uk-UA"/>
        </w:rPr>
        <w:t xml:space="preserve"> індустріального парку визначено відповідно до рівня </w:t>
      </w:r>
      <w:r w:rsidR="00C51B61" w:rsidRPr="005D7931">
        <w:rPr>
          <w:rFonts w:ascii="Times New Roman" w:hAnsi="Times New Roman" w:cs="Times New Roman"/>
          <w:sz w:val="28"/>
          <w:szCs w:val="28"/>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5D7931">
        <w:rPr>
          <w:rFonts w:ascii="Times New Roman" w:hAnsi="Times New Roman" w:cs="Times New Roman"/>
          <w:sz w:val="28"/>
          <w:szCs w:val="28"/>
          <w:lang w:val="uk-UA"/>
        </w:rPr>
        <w:t>, а саме:</w:t>
      </w:r>
    </w:p>
    <w:p w14:paraId="1ADF704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переробка сільськогосподарської продукції;</w:t>
      </w:r>
    </w:p>
    <w:p w14:paraId="08E33AAC"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харчових продуктів;</w:t>
      </w:r>
    </w:p>
    <w:p w14:paraId="104E9B06"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складське господарство;</w:t>
      </w:r>
    </w:p>
    <w:p w14:paraId="70A8330B"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машин і устаткування для сільського та лісового господарства;</w:t>
      </w:r>
    </w:p>
    <w:p w14:paraId="7FBB202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інші види перероблення та консервування фруктів і овочів;</w:t>
      </w:r>
    </w:p>
    <w:p w14:paraId="48CDA5C7"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науково-технічна діяльність, діяльність лабораторій, в т.ч. незалежного підтвердження якості сировини та готової продукції;</w:t>
      </w:r>
    </w:p>
    <w:p w14:paraId="145D97E4"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2AE0B19D" w14:textId="1D69EF1F" w:rsidR="00B85201" w:rsidRPr="005D7931" w:rsidRDefault="00B85201" w:rsidP="00C4108F">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резидентами індустріального парку</w:t>
      </w:r>
      <w:r w:rsidR="00562882" w:rsidRPr="005D7931">
        <w:rPr>
          <w:rFonts w:ascii="Times New Roman" w:hAnsi="Times New Roman" w:cs="Times New Roman"/>
          <w:sz w:val="28"/>
          <w:szCs w:val="28"/>
        </w:rPr>
        <w:t xml:space="preserve"> (можливе виробництво в індустріальному парку)</w:t>
      </w:r>
      <w:r w:rsidRPr="005D7931">
        <w:rPr>
          <w:rFonts w:ascii="Times New Roman" w:hAnsi="Times New Roman" w:cs="Times New Roman"/>
          <w:sz w:val="28"/>
          <w:szCs w:val="28"/>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5D7931" w:rsidRDefault="00E84CF1" w:rsidP="00C4108F">
      <w:pPr>
        <w:pStyle w:val="a3"/>
        <w:snapToGrid w:val="0"/>
        <w:spacing w:before="120"/>
        <w:ind w:firstLine="567"/>
        <w:jc w:val="both"/>
        <w:rPr>
          <w:rFonts w:ascii="Times New Roman" w:hAnsi="Times New Roman" w:cs="Times New Roman"/>
          <w:iCs/>
          <w:sz w:val="28"/>
          <w:szCs w:val="28"/>
          <w:lang w:val="uk-UA"/>
        </w:rPr>
      </w:pPr>
      <w:r w:rsidRPr="005D7931">
        <w:rPr>
          <w:rFonts w:ascii="Times New Roman" w:hAnsi="Times New Roman" w:cs="Times New Roman"/>
          <w:iCs/>
          <w:sz w:val="28"/>
          <w:szCs w:val="28"/>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5D7931">
        <w:rPr>
          <w:rFonts w:ascii="Times New Roman" w:hAnsi="Times New Roman" w:cs="Times New Roman"/>
          <w:iCs/>
          <w:sz w:val="28"/>
          <w:szCs w:val="28"/>
          <w:lang w:val="uk-UA"/>
        </w:rPr>
        <w:t>дозволить</w:t>
      </w:r>
      <w:r w:rsidRPr="005D7931">
        <w:rPr>
          <w:rFonts w:ascii="Times New Roman" w:hAnsi="Times New Roman" w:cs="Times New Roman"/>
          <w:iCs/>
          <w:sz w:val="28"/>
          <w:szCs w:val="28"/>
          <w:lang w:val="uk-UA"/>
        </w:rPr>
        <w:t xml:space="preserve"> </w:t>
      </w:r>
      <w:r w:rsidR="001E5D14" w:rsidRPr="005D7931">
        <w:rPr>
          <w:rFonts w:ascii="Times New Roman" w:hAnsi="Times New Roman" w:cs="Times New Roman"/>
          <w:iCs/>
          <w:sz w:val="28"/>
          <w:szCs w:val="28"/>
          <w:lang w:val="uk-UA"/>
        </w:rPr>
        <w:t xml:space="preserve">ефективно </w:t>
      </w:r>
      <w:r w:rsidRPr="005D7931">
        <w:rPr>
          <w:rFonts w:ascii="Times New Roman" w:hAnsi="Times New Roman" w:cs="Times New Roman"/>
          <w:iCs/>
          <w:sz w:val="28"/>
          <w:szCs w:val="28"/>
          <w:lang w:val="uk-UA"/>
        </w:rPr>
        <w:t>збувати кінцевий продукт як по території України, так і за кордон.</w:t>
      </w:r>
    </w:p>
    <w:p w14:paraId="2F741239" w14:textId="77777777" w:rsidR="00A46EC8" w:rsidRPr="005D7931" w:rsidRDefault="00A46EC8"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5D7931" w:rsidRDefault="00D64F52"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4AC207FB" w:rsidR="00B85201" w:rsidRPr="005D7931" w:rsidRDefault="000775FD"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відповідний договір з керуючою компанією та здійснює свою господарську діяльність у сферах, що не заборонені Законом </w:t>
      </w:r>
      <w:r w:rsidRPr="005D7931">
        <w:rPr>
          <w:rFonts w:ascii="Times New Roman" w:hAnsi="Times New Roman" w:cs="Times New Roman"/>
          <w:sz w:val="28"/>
          <w:szCs w:val="28"/>
          <w:lang w:val="uk-UA"/>
        </w:rPr>
        <w:lastRenderedPageBreak/>
        <w:t xml:space="preserve">України "Про індустріальні парки", на території (в межах) індустріального парку. </w:t>
      </w:r>
    </w:p>
    <w:p w14:paraId="10B8F3B7" w14:textId="77777777" w:rsidR="008963AF" w:rsidRPr="005D7931" w:rsidRDefault="008963AF" w:rsidP="00C4108F">
      <w:pPr>
        <w:pStyle w:val="a3"/>
        <w:spacing w:before="120"/>
        <w:ind w:firstLine="567"/>
        <w:jc w:val="both"/>
        <w:rPr>
          <w:rFonts w:ascii="Times New Roman" w:hAnsi="Times New Roman" w:cs="Times New Roman"/>
          <w:sz w:val="28"/>
          <w:szCs w:val="28"/>
          <w:lang w:val="uk-UA"/>
        </w:rPr>
      </w:pPr>
    </w:p>
    <w:p w14:paraId="39B88E96" w14:textId="18EEB01F" w:rsidR="00766702" w:rsidRPr="005D7931" w:rsidRDefault="00C27660" w:rsidP="008963AF">
      <w:pPr>
        <w:pStyle w:val="a3"/>
        <w:numPr>
          <w:ilvl w:val="0"/>
          <w:numId w:val="42"/>
        </w:numPr>
        <w:tabs>
          <w:tab w:val="left" w:pos="284"/>
        </w:tabs>
        <w:spacing w:after="120"/>
        <w:ind w:left="0" w:firstLine="0"/>
        <w:jc w:val="center"/>
        <w:outlineLvl w:val="0"/>
        <w:rPr>
          <w:rFonts w:ascii="Times New Roman" w:hAnsi="Times New Roman" w:cs="Times New Roman"/>
          <w:color w:val="CE1C04"/>
          <w:sz w:val="28"/>
          <w:szCs w:val="28"/>
          <w:lang w:val="uk-UA"/>
        </w:rPr>
      </w:pPr>
      <w:bookmarkStart w:id="13" w:name="_Toc188435097"/>
      <w:r w:rsidRPr="005D7931">
        <w:rPr>
          <w:rFonts w:ascii="Times New Roman" w:hAnsi="Times New Roman" w:cs="Times New Roman"/>
          <w:b/>
          <w:color w:val="CE1C04"/>
          <w:sz w:val="28"/>
          <w:szCs w:val="28"/>
          <w:lang w:val="uk-UA"/>
        </w:rPr>
        <w:t>М</w:t>
      </w:r>
      <w:r w:rsidR="00143473" w:rsidRPr="005D7931">
        <w:rPr>
          <w:rFonts w:ascii="Times New Roman" w:hAnsi="Times New Roman" w:cs="Times New Roman"/>
          <w:b/>
          <w:color w:val="CE1C04"/>
          <w:sz w:val="28"/>
          <w:szCs w:val="28"/>
          <w:lang w:val="uk-UA"/>
        </w:rPr>
        <w:t>ІСЦЕ РОЗТАШУВАННЯ, РОЗМІР ЗЕМЕЛЬНОЇ ДІЛЯНКИ ТА ОБ’ЄКТИ, РОЗМІЩЕНІ НА НІЙ, У ТОМУ ЧИСЛІ ОБ</w:t>
      </w:r>
      <w:r w:rsidRPr="005D7931">
        <w:rPr>
          <w:rFonts w:ascii="Times New Roman" w:hAnsi="Times New Roman" w:cs="Times New Roman"/>
          <w:b/>
          <w:color w:val="CE1C04"/>
          <w:sz w:val="28"/>
          <w:szCs w:val="28"/>
          <w:lang w:val="uk-UA"/>
        </w:rPr>
        <w:t>’</w:t>
      </w:r>
      <w:r w:rsidR="00143473" w:rsidRPr="005D7931">
        <w:rPr>
          <w:rFonts w:ascii="Times New Roman" w:hAnsi="Times New Roman" w:cs="Times New Roman"/>
          <w:b/>
          <w:color w:val="CE1C04"/>
          <w:sz w:val="28"/>
          <w:szCs w:val="28"/>
          <w:lang w:val="uk-UA"/>
        </w:rPr>
        <w:t>ЄКТИ ВИРОБНИЧОГО ПРИЗНАЧЕННЯ</w:t>
      </w:r>
      <w:bookmarkEnd w:id="13"/>
    </w:p>
    <w:p w14:paraId="776EF5F8" w14:textId="384231DC" w:rsidR="00697E81" w:rsidRPr="005D7931" w:rsidRDefault="00697E81" w:rsidP="00C4108F">
      <w:pPr>
        <w:pStyle w:val="a3"/>
        <w:snapToGrid w:val="0"/>
        <w:spacing w:before="120" w:after="120"/>
        <w:ind w:firstLine="567"/>
        <w:jc w:val="both"/>
        <w:outlineLvl w:val="1"/>
        <w:rPr>
          <w:rFonts w:ascii="Times New Roman" w:hAnsi="Times New Roman" w:cs="Times New Roman"/>
          <w:b/>
          <w:color w:val="CE1C04"/>
          <w:sz w:val="28"/>
          <w:szCs w:val="28"/>
          <w:lang w:val="uk-UA"/>
        </w:rPr>
      </w:pPr>
      <w:bookmarkStart w:id="14" w:name="_Toc188435098"/>
      <w:r w:rsidRPr="005D7931">
        <w:rPr>
          <w:rFonts w:ascii="Times New Roman" w:hAnsi="Times New Roman" w:cs="Times New Roman"/>
          <w:b/>
          <w:color w:val="CE1C04"/>
          <w:sz w:val="28"/>
          <w:szCs w:val="28"/>
          <w:lang w:val="uk-UA"/>
        </w:rPr>
        <w:t>Інформація про земельну ділянку та її обмежен</w:t>
      </w:r>
      <w:r w:rsidR="00700A09" w:rsidRPr="005D7931">
        <w:rPr>
          <w:rFonts w:ascii="Times New Roman" w:hAnsi="Times New Roman" w:cs="Times New Roman"/>
          <w:b/>
          <w:color w:val="CE1C04"/>
          <w:sz w:val="28"/>
          <w:szCs w:val="28"/>
          <w:lang w:val="uk-UA"/>
        </w:rPr>
        <w:t>ня</w:t>
      </w:r>
      <w:bookmarkEnd w:id="14"/>
    </w:p>
    <w:p w14:paraId="7B4E6CCF" w14:textId="28D49177" w:rsidR="005A3D5F" w:rsidRPr="005D7931" w:rsidRDefault="00FA777B" w:rsidP="00C4108F">
      <w:pPr>
        <w:pStyle w:val="a3"/>
        <w:snapToGrid w:val="0"/>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sidRPr="005D7931">
        <w:rPr>
          <w:rFonts w:ascii="Times New Roman" w:hAnsi="Times New Roman" w:cs="Times New Roman"/>
          <w:sz w:val="28"/>
          <w:szCs w:val="28"/>
          <w:lang w:val="uk-UA"/>
        </w:rPr>
        <w:t xml:space="preserve">за </w:t>
      </w:r>
      <w:r w:rsidRPr="005D7931">
        <w:rPr>
          <w:rFonts w:ascii="Times New Roman" w:hAnsi="Times New Roman" w:cs="Times New Roman"/>
          <w:sz w:val="28"/>
          <w:szCs w:val="28"/>
          <w:lang w:val="uk-UA"/>
        </w:rPr>
        <w:t>меж</w:t>
      </w:r>
      <w:r w:rsidR="00604AC2" w:rsidRPr="005D7931">
        <w:rPr>
          <w:rFonts w:ascii="Times New Roman" w:hAnsi="Times New Roman" w:cs="Times New Roman"/>
          <w:sz w:val="28"/>
          <w:szCs w:val="28"/>
          <w:lang w:val="uk-UA"/>
        </w:rPr>
        <w:t xml:space="preserve">ами с. Філянівка </w:t>
      </w:r>
      <w:r w:rsidRPr="005D7931">
        <w:rPr>
          <w:rFonts w:ascii="Times New Roman" w:hAnsi="Times New Roman" w:cs="Times New Roman"/>
          <w:sz w:val="28"/>
          <w:szCs w:val="28"/>
          <w:lang w:val="uk-UA"/>
        </w:rPr>
        <w:t>на вільних від забудови землях.</w:t>
      </w:r>
    </w:p>
    <w:p w14:paraId="636F1528" w14:textId="0AB14AEC" w:rsidR="005302FB" w:rsidRPr="005D7931" w:rsidRDefault="005A3D5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bCs/>
          <w:sz w:val="28"/>
          <w:szCs w:val="28"/>
          <w:lang w:val="uk-UA"/>
        </w:rPr>
        <w:t>Відомості про земельну ділянку</w:t>
      </w:r>
    </w:p>
    <w:tbl>
      <w:tblPr>
        <w:tblStyle w:val="a6"/>
        <w:tblW w:w="5000" w:type="pct"/>
        <w:jc w:val="center"/>
        <w:tblLook w:val="04A0" w:firstRow="1" w:lastRow="0" w:firstColumn="1" w:lastColumn="0" w:noHBand="0" w:noVBand="1"/>
      </w:tblPr>
      <w:tblGrid>
        <w:gridCol w:w="3014"/>
        <w:gridCol w:w="6614"/>
      </w:tblGrid>
      <w:tr w:rsidR="005302FB" w:rsidRPr="005D7931" w14:paraId="067D4832" w14:textId="77777777" w:rsidTr="00C4108F">
        <w:trPr>
          <w:jc w:val="center"/>
        </w:trPr>
        <w:tc>
          <w:tcPr>
            <w:tcW w:w="2972" w:type="dxa"/>
            <w:tcMar>
              <w:left w:w="28" w:type="dxa"/>
              <w:right w:w="28" w:type="dxa"/>
            </w:tcMar>
          </w:tcPr>
          <w:p w14:paraId="378B8ECD"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Місцезнаходження</w:t>
            </w:r>
          </w:p>
        </w:tc>
        <w:tc>
          <w:tcPr>
            <w:tcW w:w="6521" w:type="dxa"/>
            <w:tcMar>
              <w:left w:w="28" w:type="dxa"/>
              <w:right w:w="28" w:type="dxa"/>
            </w:tcMar>
          </w:tcPr>
          <w:p w14:paraId="7FF21E31" w14:textId="154E3B4E" w:rsidR="005302FB" w:rsidRPr="005D7931" w:rsidRDefault="005302FB"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Україна, </w:t>
            </w:r>
            <w:r w:rsidR="002B47D7" w:rsidRPr="005D7931">
              <w:rPr>
                <w:rFonts w:ascii="Times New Roman" w:hAnsi="Times New Roman" w:cs="Times New Roman"/>
                <w:sz w:val="28"/>
                <w:szCs w:val="28"/>
                <w:lang w:val="uk-UA"/>
              </w:rPr>
              <w:t xml:space="preserve">Хмельницька область, Кам'янець-Подільський район, </w:t>
            </w:r>
            <w:r w:rsidR="00277E76" w:rsidRPr="005D7931">
              <w:rPr>
                <w:rFonts w:ascii="Times New Roman" w:hAnsi="Times New Roman" w:cs="Times New Roman"/>
                <w:sz w:val="28"/>
                <w:szCs w:val="28"/>
                <w:lang w:val="uk-UA"/>
              </w:rPr>
              <w:t>Новоушицька селищна громада</w:t>
            </w:r>
            <w:r w:rsidR="002B47D7" w:rsidRPr="005D7931">
              <w:rPr>
                <w:rFonts w:ascii="Times New Roman" w:hAnsi="Times New Roman" w:cs="Times New Roman"/>
                <w:sz w:val="28"/>
                <w:szCs w:val="28"/>
                <w:lang w:val="uk-UA"/>
              </w:rPr>
              <w:t xml:space="preserve">, за межами </w:t>
            </w:r>
            <w:r w:rsidR="00277E76" w:rsidRPr="005D7931">
              <w:rPr>
                <w:rFonts w:ascii="Times New Roman" w:hAnsi="Times New Roman" w:cs="Times New Roman"/>
                <w:sz w:val="28"/>
                <w:szCs w:val="28"/>
                <w:lang w:val="uk-UA"/>
              </w:rPr>
              <w:t>с</w:t>
            </w:r>
            <w:r w:rsidR="00604AC2" w:rsidRPr="005D7931">
              <w:rPr>
                <w:rFonts w:ascii="Times New Roman" w:hAnsi="Times New Roman" w:cs="Times New Roman"/>
                <w:sz w:val="28"/>
                <w:szCs w:val="28"/>
                <w:lang w:val="uk-UA"/>
              </w:rPr>
              <w:t>. Філянівка</w:t>
            </w:r>
          </w:p>
        </w:tc>
      </w:tr>
      <w:tr w:rsidR="005302FB" w:rsidRPr="005D7931" w14:paraId="24B43F17" w14:textId="77777777" w:rsidTr="00C4108F">
        <w:trPr>
          <w:jc w:val="center"/>
        </w:trPr>
        <w:tc>
          <w:tcPr>
            <w:tcW w:w="2972" w:type="dxa"/>
            <w:tcMar>
              <w:left w:w="28" w:type="dxa"/>
              <w:right w:w="28" w:type="dxa"/>
            </w:tcMar>
          </w:tcPr>
          <w:p w14:paraId="0F476C86"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Кадастровий номер</w:t>
            </w:r>
          </w:p>
        </w:tc>
        <w:tc>
          <w:tcPr>
            <w:tcW w:w="6521" w:type="dxa"/>
            <w:shd w:val="clear" w:color="auto" w:fill="auto"/>
            <w:tcMar>
              <w:left w:w="28" w:type="dxa"/>
              <w:right w:w="28" w:type="dxa"/>
            </w:tcMar>
          </w:tcPr>
          <w:p w14:paraId="421B19A9" w14:textId="77777777" w:rsidR="005302FB" w:rsidRPr="005D7931" w:rsidRDefault="00DA56E2"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6823355100:04:001:0351</w:t>
            </w:r>
          </w:p>
        </w:tc>
      </w:tr>
      <w:tr w:rsidR="005302FB" w:rsidRPr="005D7931" w14:paraId="3E603E42" w14:textId="77777777" w:rsidTr="00C4108F">
        <w:trPr>
          <w:jc w:val="center"/>
        </w:trPr>
        <w:tc>
          <w:tcPr>
            <w:tcW w:w="2972" w:type="dxa"/>
            <w:tcMar>
              <w:left w:w="28" w:type="dxa"/>
              <w:right w:w="28" w:type="dxa"/>
            </w:tcMar>
          </w:tcPr>
          <w:p w14:paraId="31E50EE7"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Площа земельної ділянки</w:t>
            </w:r>
          </w:p>
        </w:tc>
        <w:tc>
          <w:tcPr>
            <w:tcW w:w="6521" w:type="dxa"/>
            <w:tcMar>
              <w:left w:w="28" w:type="dxa"/>
              <w:right w:w="28" w:type="dxa"/>
            </w:tcMar>
          </w:tcPr>
          <w:p w14:paraId="3B797A93"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11,0000 га</w:t>
            </w:r>
          </w:p>
        </w:tc>
      </w:tr>
      <w:tr w:rsidR="005302FB" w:rsidRPr="005D7931" w14:paraId="3F02B99E" w14:textId="77777777" w:rsidTr="00C4108F">
        <w:trPr>
          <w:jc w:val="center"/>
        </w:trPr>
        <w:tc>
          <w:tcPr>
            <w:tcW w:w="2972" w:type="dxa"/>
            <w:tcMar>
              <w:left w:w="28" w:type="dxa"/>
              <w:right w:w="28" w:type="dxa"/>
            </w:tcMar>
          </w:tcPr>
          <w:p w14:paraId="0D413030"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Тип земельної ділянки</w:t>
            </w:r>
          </w:p>
        </w:tc>
        <w:tc>
          <w:tcPr>
            <w:tcW w:w="6521" w:type="dxa"/>
            <w:tcMar>
              <w:left w:w="28" w:type="dxa"/>
              <w:right w:w="28" w:type="dxa"/>
            </w:tcMar>
          </w:tcPr>
          <w:p w14:paraId="18E25C7C"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"greenfield" (вільна від забудови земельна ділянка без об’єктів нерухомого майна)</w:t>
            </w:r>
          </w:p>
        </w:tc>
      </w:tr>
      <w:tr w:rsidR="005302FB" w:rsidRPr="005D7931" w14:paraId="20FAC002" w14:textId="77777777" w:rsidTr="00C4108F">
        <w:trPr>
          <w:jc w:val="center"/>
        </w:trPr>
        <w:tc>
          <w:tcPr>
            <w:tcW w:w="2972" w:type="dxa"/>
            <w:tcMar>
              <w:left w:w="28" w:type="dxa"/>
              <w:right w:w="28" w:type="dxa"/>
            </w:tcMar>
          </w:tcPr>
          <w:p w14:paraId="6697C18E"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Цільове призначення</w:t>
            </w:r>
          </w:p>
        </w:tc>
        <w:tc>
          <w:tcPr>
            <w:tcW w:w="6521" w:type="dxa"/>
            <w:tcMar>
              <w:left w:w="28" w:type="dxa"/>
              <w:right w:w="28" w:type="dxa"/>
            </w:tcMar>
          </w:tcPr>
          <w:p w14:paraId="66E958A6" w14:textId="628EB26E" w:rsidR="00DB5B10"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11.02 </w:t>
            </w:r>
            <w:r w:rsidR="00380AE7" w:rsidRPr="005D7931">
              <w:rPr>
                <w:rFonts w:ascii="Times New Roman" w:hAnsi="Times New Roman" w:cs="Times New Roman"/>
                <w:sz w:val="28"/>
                <w:szCs w:val="28"/>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sidRPr="005D7931">
              <w:rPr>
                <w:rFonts w:ascii="Times New Roman" w:hAnsi="Times New Roman" w:cs="Times New Roman"/>
                <w:sz w:val="28"/>
                <w:szCs w:val="28"/>
                <w:lang w:val="uk-UA"/>
              </w:rPr>
              <w:t xml:space="preserve">, включаючи об’єкти оброблення відходів, зокрема із енергозберігаючим блоком </w:t>
            </w:r>
            <w:r w:rsidR="00380AE7" w:rsidRPr="005D7931">
              <w:rPr>
                <w:rFonts w:ascii="Times New Roman" w:hAnsi="Times New Roman" w:cs="Times New Roman"/>
                <w:sz w:val="28"/>
                <w:szCs w:val="28"/>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0EA8FAFF" w14:textId="71FC3990" w:rsidR="00657A96" w:rsidRPr="005D7931" w:rsidRDefault="00C4108F"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br w:type="column"/>
      </w:r>
      <w:r w:rsidR="00657A96" w:rsidRPr="005D7931">
        <w:rPr>
          <w:rFonts w:ascii="Times New Roman" w:hAnsi="Times New Roman" w:cs="Times New Roman"/>
          <w:b/>
          <w:sz w:val="24"/>
          <w:szCs w:val="24"/>
          <w:lang w:val="uk-UA"/>
        </w:rPr>
        <w:lastRenderedPageBreak/>
        <w:t xml:space="preserve">Риc. </w:t>
      </w:r>
      <w:r w:rsidR="00D16E6D" w:rsidRPr="005D7931">
        <w:rPr>
          <w:rFonts w:ascii="Times New Roman" w:hAnsi="Times New Roman" w:cs="Times New Roman"/>
          <w:b/>
          <w:sz w:val="24"/>
          <w:szCs w:val="24"/>
          <w:lang w:val="uk-UA"/>
        </w:rPr>
        <w:t>5</w:t>
      </w:r>
      <w:r w:rsidR="00657A96" w:rsidRPr="005D7931">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5D7931" w:rsidRDefault="00534837"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5D7931" w:rsidRDefault="006154CB" w:rsidP="006154CB">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Рис. </w:t>
      </w:r>
      <w:r w:rsidR="00BD4B34" w:rsidRPr="005D7931">
        <w:rPr>
          <w:rFonts w:ascii="Times New Roman" w:hAnsi="Times New Roman" w:cs="Times New Roman"/>
          <w:b/>
          <w:sz w:val="24"/>
          <w:szCs w:val="24"/>
          <w:lang w:val="uk-UA"/>
        </w:rPr>
        <w:t>6</w:t>
      </w:r>
      <w:r w:rsidRPr="005D7931">
        <w:rPr>
          <w:rFonts w:ascii="Times New Roman" w:hAnsi="Times New Roman" w:cs="Times New Roman"/>
          <w:b/>
          <w:sz w:val="24"/>
          <w:szCs w:val="24"/>
          <w:lang w:val="uk-UA"/>
        </w:rPr>
        <w:t xml:space="preserve"> Витяг (графічна частина) </w:t>
      </w:r>
      <w:r w:rsidR="00EF5223" w:rsidRPr="005D7931">
        <w:rPr>
          <w:rFonts w:ascii="Times New Roman" w:hAnsi="Times New Roman" w:cs="Times New Roman"/>
          <w:b/>
          <w:sz w:val="24"/>
          <w:szCs w:val="24"/>
          <w:lang w:val="uk-UA"/>
        </w:rPr>
        <w:t xml:space="preserve">з </w:t>
      </w:r>
      <w:r w:rsidRPr="005D7931">
        <w:rPr>
          <w:rFonts w:ascii="Times New Roman" w:hAnsi="Times New Roman" w:cs="Times New Roman"/>
          <w:b/>
          <w:sz w:val="24"/>
          <w:szCs w:val="24"/>
          <w:lang w:val="uk-UA"/>
        </w:rPr>
        <w:t>1:1000</w:t>
      </w:r>
      <w:r w:rsidR="00975E68" w:rsidRPr="005D7931">
        <w:rPr>
          <w:rFonts w:ascii="Times New Roman" w:hAnsi="Times New Roman" w:cs="Times New Roman"/>
          <w:b/>
          <w:sz w:val="24"/>
          <w:szCs w:val="24"/>
          <w:lang w:val="uk-UA"/>
        </w:rPr>
        <w:t xml:space="preserve"> з санітарними зонами навколо</w:t>
      </w:r>
    </w:p>
    <w:p w14:paraId="6C9BE5A2" w14:textId="77777777" w:rsidR="006154CB" w:rsidRPr="005D7931" w:rsidRDefault="006154CB" w:rsidP="00C747D0">
      <w:pPr>
        <w:pStyle w:val="a3"/>
        <w:spacing w:before="120"/>
        <w:jc w:val="center"/>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0C8E8905" wp14:editId="761B40CD">
            <wp:extent cx="4934184" cy="4701540"/>
            <wp:effectExtent l="0" t="0" r="0" b="381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8084" cy="4733841"/>
                    </a:xfrm>
                    <a:prstGeom prst="rect">
                      <a:avLst/>
                    </a:prstGeom>
                    <a:noFill/>
                    <a:ln>
                      <a:noFill/>
                    </a:ln>
                  </pic:spPr>
                </pic:pic>
              </a:graphicData>
            </a:graphic>
          </wp:inline>
        </w:drawing>
      </w:r>
    </w:p>
    <w:p w14:paraId="33C5779B" w14:textId="464DFF3E" w:rsidR="006154CB" w:rsidRPr="005D7931" w:rsidRDefault="006154CB"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lastRenderedPageBreak/>
        <w:t>Опис меж земельної ділянки:</w:t>
      </w:r>
    </w:p>
    <w:p w14:paraId="398A439C"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півночі – межує з землями загального користування (проїзди).</w:t>
      </w:r>
    </w:p>
    <w:p w14:paraId="08508A65"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Зі сходу – межує з землями сільськогосподарського призначення.</w:t>
      </w:r>
    </w:p>
    <w:p w14:paraId="14DA0C8D"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півдня – межує з землями загального користування (проїзди).</w:t>
      </w:r>
    </w:p>
    <w:p w14:paraId="0C20381F"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заходу – межує з землями сільськогосподарського призначення.</w:t>
      </w:r>
    </w:p>
    <w:p w14:paraId="4B15A7E5" w14:textId="77777777" w:rsidR="006154CB" w:rsidRPr="005D7931" w:rsidRDefault="006154CB"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Рельєф ділянки в основному рівнинний. Зелені насадження представлені луговими травами, чагарниками та листяними породами дерев.</w:t>
      </w:r>
    </w:p>
    <w:p w14:paraId="15EF3740" w14:textId="77777777" w:rsidR="00C4108F" w:rsidRPr="005D7931" w:rsidRDefault="00C4108F" w:rsidP="006154CB">
      <w:pPr>
        <w:pStyle w:val="a3"/>
        <w:spacing w:before="120"/>
        <w:jc w:val="both"/>
        <w:rPr>
          <w:rFonts w:ascii="Times New Roman" w:hAnsi="Times New Roman" w:cs="Times New Roman"/>
          <w:b/>
          <w:sz w:val="24"/>
          <w:szCs w:val="24"/>
          <w:lang w:val="uk-UA"/>
        </w:rPr>
      </w:pPr>
    </w:p>
    <w:p w14:paraId="18D6E398" w14:textId="15274A86" w:rsidR="006154CB" w:rsidRPr="005D7931" w:rsidRDefault="006154CB" w:rsidP="006154CB">
      <w:pPr>
        <w:pStyle w:val="a3"/>
        <w:spacing w:before="120"/>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 xml:space="preserve">Рис. </w:t>
      </w:r>
      <w:r w:rsidR="00BD4B34" w:rsidRPr="005D7931">
        <w:rPr>
          <w:rFonts w:ascii="Times New Roman" w:hAnsi="Times New Roman" w:cs="Times New Roman"/>
          <w:b/>
          <w:sz w:val="28"/>
          <w:szCs w:val="28"/>
          <w:lang w:val="uk-UA"/>
        </w:rPr>
        <w:t>7</w:t>
      </w:r>
      <w:r w:rsidRPr="005D7931">
        <w:rPr>
          <w:rFonts w:ascii="Times New Roman" w:hAnsi="Times New Roman" w:cs="Times New Roman"/>
          <w:b/>
          <w:sz w:val="28"/>
          <w:szCs w:val="28"/>
          <w:lang w:val="uk-UA"/>
        </w:rPr>
        <w:t xml:space="preserve"> Кадастровий план земельної ділянки з обмеженнями</w:t>
      </w:r>
    </w:p>
    <w:p w14:paraId="06E60B2D" w14:textId="4E057A0E" w:rsidR="006154CB" w:rsidRPr="005D7931" w:rsidRDefault="00E67F9F" w:rsidP="006154CB">
      <w:pPr>
        <w:pStyle w:val="a3"/>
        <w:snapToGrid w:val="0"/>
        <w:spacing w:after="120"/>
        <w:jc w:val="both"/>
        <w:rPr>
          <w:rFonts w:ascii="Times New Roman" w:hAnsi="Times New Roman" w:cs="Times New Roman"/>
          <w:color w:val="FFC000"/>
          <w:sz w:val="24"/>
          <w:szCs w:val="24"/>
          <w:lang w:val="uk-UA"/>
        </w:rPr>
      </w:pPr>
      <w:r w:rsidRPr="005D7931">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47225E75" w14:textId="1339CC8B" w:rsidR="006154CB" w:rsidRPr="005D7931" w:rsidRDefault="00E67F9F"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Обмеження для забудови на земельній ділянці - в</w:t>
      </w:r>
      <w:r w:rsidR="003B0567" w:rsidRPr="005D7931">
        <w:rPr>
          <w:rFonts w:ascii="Times New Roman" w:hAnsi="Times New Roman" w:cs="Times New Roman"/>
          <w:sz w:val="28"/>
          <w:szCs w:val="28"/>
          <w:lang w:val="uk-UA"/>
        </w:rPr>
        <w:t>ідсутні</w:t>
      </w:r>
    </w:p>
    <w:p w14:paraId="2FD006F3" w14:textId="3D2D1196" w:rsidR="006C0CC9" w:rsidRPr="005D7931" w:rsidRDefault="00E67F9F"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br w:type="column"/>
      </w:r>
      <w:r w:rsidR="006C0CC9" w:rsidRPr="005D7931">
        <w:rPr>
          <w:rFonts w:ascii="Times New Roman" w:hAnsi="Times New Roman" w:cs="Times New Roman"/>
          <w:b/>
          <w:sz w:val="28"/>
          <w:szCs w:val="28"/>
          <w:lang w:val="uk-UA"/>
        </w:rPr>
        <w:lastRenderedPageBreak/>
        <w:t xml:space="preserve">Риc. </w:t>
      </w:r>
      <w:r w:rsidR="00BD4B34" w:rsidRPr="005D7931">
        <w:rPr>
          <w:rFonts w:ascii="Times New Roman" w:hAnsi="Times New Roman" w:cs="Times New Roman"/>
          <w:b/>
          <w:sz w:val="28"/>
          <w:szCs w:val="28"/>
          <w:lang w:val="uk-UA"/>
        </w:rPr>
        <w:t>8</w:t>
      </w:r>
      <w:r w:rsidR="006C0CC9" w:rsidRPr="005D7931">
        <w:rPr>
          <w:rFonts w:ascii="Times New Roman" w:hAnsi="Times New Roman" w:cs="Times New Roman"/>
          <w:b/>
          <w:sz w:val="28"/>
          <w:szCs w:val="28"/>
          <w:lang w:val="uk-UA"/>
        </w:rPr>
        <w:t xml:space="preserve"> Вид земельної </w:t>
      </w:r>
      <w:r w:rsidR="00BD4B34" w:rsidRPr="005D7931">
        <w:rPr>
          <w:rFonts w:ascii="Times New Roman" w:hAnsi="Times New Roman" w:cs="Times New Roman"/>
          <w:b/>
          <w:sz w:val="28"/>
          <w:szCs w:val="28"/>
          <w:lang w:val="uk-UA"/>
        </w:rPr>
        <w:t xml:space="preserve">ділянки </w:t>
      </w:r>
      <w:r w:rsidR="001A06F9" w:rsidRPr="005D7931">
        <w:rPr>
          <w:rFonts w:ascii="Times New Roman" w:hAnsi="Times New Roman" w:cs="Times New Roman"/>
          <w:b/>
          <w:sz w:val="28"/>
          <w:szCs w:val="28"/>
          <w:lang w:val="uk-UA"/>
        </w:rPr>
        <w:t xml:space="preserve">відносно населених пунктів поряд </w:t>
      </w:r>
    </w:p>
    <w:p w14:paraId="044395A1" w14:textId="6E28AE28" w:rsidR="006C0CC9" w:rsidRPr="005D7931" w:rsidRDefault="006C0CC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5D7931" w:rsidRDefault="006C0CC9" w:rsidP="00C4108F">
      <w:pPr>
        <w:pStyle w:val="a3"/>
        <w:spacing w:before="120"/>
        <w:ind w:firstLine="567"/>
        <w:jc w:val="both"/>
        <w:rPr>
          <w:rFonts w:ascii="Times New Roman" w:hAnsi="Times New Roman" w:cs="Times New Roman"/>
          <w:b/>
          <w:sz w:val="28"/>
          <w:szCs w:val="28"/>
          <w:lang w:val="uk-UA"/>
        </w:rPr>
      </w:pPr>
    </w:p>
    <w:p w14:paraId="0FEF1C65" w14:textId="77777777" w:rsidR="005D4F05" w:rsidRPr="005D7931" w:rsidRDefault="005D4F05"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Розміщення об’єктів інфраструктури:</w:t>
      </w:r>
    </w:p>
    <w:p w14:paraId="6320FFF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Залізниця: найближча залізнична станція на лінії Ярмолинці – Ларга, залізнична дорога – 48 км;</w:t>
      </w:r>
    </w:p>
    <w:p w14:paraId="0409A10C"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Дорога: з твердим покриттям – 80 м;</w:t>
      </w:r>
    </w:p>
    <w:p w14:paraId="007400CF"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Шосе (автошлях Т-23-08): 300 м;</w:t>
      </w:r>
    </w:p>
    <w:p w14:paraId="7D4FC88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Санітарна зона: 50 – 100 м;</w:t>
      </w:r>
    </w:p>
    <w:p w14:paraId="78CDFB1A"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Фізичний план (картографічна інформація): наявний.</w:t>
      </w:r>
    </w:p>
    <w:p w14:paraId="54ED02AA" w14:textId="333C6135" w:rsidR="006C0CC9" w:rsidRPr="005D7931" w:rsidRDefault="005D4F05" w:rsidP="006C0CC9">
      <w:pPr>
        <w:snapToGrid w:val="0"/>
        <w:spacing w:after="120"/>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4"/>
          <w:szCs w:val="24"/>
        </w:rPr>
        <w:br w:type="column"/>
      </w:r>
      <w:r w:rsidR="006C0CC9" w:rsidRPr="005D7931">
        <w:rPr>
          <w:rFonts w:ascii="Times New Roman" w:hAnsi="Times New Roman" w:cs="Times New Roman"/>
          <w:b/>
          <w:color w:val="000000" w:themeColor="text1"/>
          <w:sz w:val="28"/>
          <w:szCs w:val="28"/>
        </w:rPr>
        <w:lastRenderedPageBreak/>
        <w:t xml:space="preserve">Рис. </w:t>
      </w:r>
      <w:r w:rsidR="00BD4B34" w:rsidRPr="005D7931">
        <w:rPr>
          <w:rFonts w:ascii="Times New Roman" w:hAnsi="Times New Roman" w:cs="Times New Roman"/>
          <w:b/>
          <w:color w:val="000000" w:themeColor="text1"/>
          <w:sz w:val="28"/>
          <w:szCs w:val="28"/>
        </w:rPr>
        <w:t>9</w:t>
      </w:r>
      <w:r w:rsidR="006C0CC9" w:rsidRPr="005D7931">
        <w:rPr>
          <w:rFonts w:ascii="Times New Roman" w:hAnsi="Times New Roman" w:cs="Times New Roman"/>
          <w:b/>
          <w:color w:val="000000" w:themeColor="text1"/>
          <w:sz w:val="28"/>
          <w:szCs w:val="28"/>
        </w:rPr>
        <w:t xml:space="preserve"> Розміщення ділянки відносно основних транспортних магістралей</w:t>
      </w:r>
    </w:p>
    <w:p w14:paraId="29AE27D9" w14:textId="0E32F315" w:rsidR="006C0CC9" w:rsidRPr="005D7931" w:rsidRDefault="008E49B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5D7931" w:rsidRDefault="009022D3" w:rsidP="009022D3">
      <w:pPr>
        <w:pStyle w:val="a3"/>
        <w:jc w:val="both"/>
        <w:rPr>
          <w:rFonts w:ascii="Times New Roman" w:hAnsi="Times New Roman" w:cs="Times New Roman"/>
          <w:b/>
          <w:sz w:val="24"/>
          <w:szCs w:val="24"/>
          <w:lang w:val="uk-UA"/>
        </w:rPr>
      </w:pPr>
    </w:p>
    <w:p w14:paraId="7AC6ED20" w14:textId="51396762" w:rsidR="008E49B9" w:rsidRPr="005D7931" w:rsidRDefault="008E49B9" w:rsidP="00884C74">
      <w:pPr>
        <w:spacing w:after="12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10</w:t>
      </w:r>
      <w:r w:rsidRPr="005D7931">
        <w:rPr>
          <w:rFonts w:ascii="Times New Roman" w:eastAsia="Times New Roman" w:hAnsi="Times New Roman" w:cs="Times New Roman"/>
          <w:b/>
          <w:color w:val="000000" w:themeColor="text1"/>
          <w:sz w:val="28"/>
          <w:szCs w:val="28"/>
          <w:lang w:eastAsia="ru-RU"/>
        </w:rPr>
        <w:t xml:space="preserve"> Фото земельної ділянки </w:t>
      </w:r>
    </w:p>
    <w:p w14:paraId="31FD608A" w14:textId="36FFF856" w:rsidR="00884C74" w:rsidRPr="005D7931" w:rsidRDefault="00884C74" w:rsidP="00884C74">
      <w:pPr>
        <w:spacing w:after="0" w:line="240" w:lineRule="auto"/>
        <w:rPr>
          <w:rFonts w:ascii="Times New Roman" w:eastAsia="Times New Roman" w:hAnsi="Times New Roman" w:cs="Times New Roman"/>
          <w:b/>
          <w:color w:val="FFC000"/>
          <w:sz w:val="24"/>
          <w:szCs w:val="24"/>
          <w:lang w:eastAsia="ru-RU"/>
        </w:rPr>
      </w:pPr>
      <w:r w:rsidRPr="005D7931">
        <w:rPr>
          <w:rFonts w:ascii="Times New Roman" w:eastAsia="Times New Roman" w:hAnsi="Times New Roman" w:cs="Times New Roman"/>
          <w:b/>
          <w:noProof/>
          <w:color w:val="FFC000"/>
          <w:sz w:val="24"/>
          <w:szCs w:val="24"/>
          <w:lang w:eastAsia="ru-RU"/>
        </w:rPr>
        <w:drawing>
          <wp:inline distT="0" distB="0" distL="0" distR="0" wp14:anchorId="58139ADA" wp14:editId="51616A1B">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5D7931">
        <w:rPr>
          <w:rFonts w:ascii="Times New Roman" w:eastAsia="Times New Roman" w:hAnsi="Times New Roman" w:cs="Times New Roman"/>
          <w:b/>
          <w:color w:val="FFC000"/>
          <w:sz w:val="24"/>
          <w:szCs w:val="24"/>
          <w:lang w:eastAsia="ru-RU"/>
        </w:rPr>
        <w:t xml:space="preserve">          </w:t>
      </w:r>
      <w:r w:rsidRPr="005D7931">
        <w:rPr>
          <w:rFonts w:ascii="Times New Roman" w:eastAsia="Times New Roman" w:hAnsi="Times New Roman" w:cs="Times New Roman"/>
          <w:b/>
          <w:noProof/>
          <w:color w:val="FFC000"/>
          <w:sz w:val="24"/>
          <w:szCs w:val="24"/>
          <w:lang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Pr="005D7931" w:rsidRDefault="008649DB" w:rsidP="008649DB">
      <w:pPr>
        <w:spacing w:after="0" w:line="240" w:lineRule="auto"/>
        <w:jc w:val="both"/>
        <w:rPr>
          <w:rFonts w:ascii="Times New Roman" w:eastAsia="Times New Roman" w:hAnsi="Times New Roman" w:cs="Times New Roman"/>
          <w:bCs/>
          <w:sz w:val="24"/>
          <w:szCs w:val="24"/>
          <w:lang w:eastAsia="ru-RU"/>
        </w:rPr>
      </w:pPr>
    </w:p>
    <w:p w14:paraId="2018DCCB" w14:textId="4101F5A4"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Ґрунтовий покрив території складається з темно-сірих опідзолених та слабореградованих середньосуглинкових ґрунтів, ясно-сірих і сірих опідзолених середньосуглинкових грунтів.</w:t>
      </w:r>
    </w:p>
    <w:p w14:paraId="7E013B8C" w14:textId="0B8EDB12" w:rsidR="008E49B9" w:rsidRPr="005D7931" w:rsidRDefault="007A577A"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Земельна ділянка</w:t>
      </w:r>
      <w:r w:rsidR="005D4F05" w:rsidRPr="005D7931">
        <w:rPr>
          <w:rFonts w:ascii="Times New Roman" w:eastAsia="Times New Roman" w:hAnsi="Times New Roman" w:cs="Times New Roman"/>
          <w:bCs/>
          <w:sz w:val="28"/>
          <w:szCs w:val="28"/>
          <w:lang w:eastAsia="ru-RU"/>
        </w:rPr>
        <w:t xml:space="preserve"> в основному</w:t>
      </w:r>
      <w:r w:rsidRPr="005D7931">
        <w:rPr>
          <w:rFonts w:ascii="Times New Roman" w:eastAsia="Times New Roman" w:hAnsi="Times New Roman" w:cs="Times New Roman"/>
          <w:bCs/>
          <w:sz w:val="28"/>
          <w:szCs w:val="28"/>
          <w:lang w:eastAsia="ru-RU"/>
        </w:rPr>
        <w:t xml:space="preserve"> </w:t>
      </w:r>
      <w:r w:rsidR="008E49B9" w:rsidRPr="005D7931">
        <w:rPr>
          <w:rFonts w:ascii="Times New Roman" w:eastAsia="Times New Roman" w:hAnsi="Times New Roman" w:cs="Times New Roman"/>
          <w:bCs/>
          <w:sz w:val="28"/>
          <w:szCs w:val="28"/>
          <w:lang w:eastAsia="ru-RU"/>
        </w:rPr>
        <w:t xml:space="preserve">рівна </w:t>
      </w:r>
      <w:r w:rsidRPr="005D7931">
        <w:rPr>
          <w:rFonts w:ascii="Times New Roman" w:eastAsia="Times New Roman" w:hAnsi="Times New Roman" w:cs="Times New Roman"/>
          <w:bCs/>
          <w:sz w:val="28"/>
          <w:szCs w:val="28"/>
          <w:lang w:eastAsia="ru-RU"/>
        </w:rPr>
        <w:t>та вільна від забудови.</w:t>
      </w:r>
      <w:r w:rsidR="000A75F4" w:rsidRPr="005D7931">
        <w:rPr>
          <w:rFonts w:ascii="Times New Roman" w:hAnsi="Times New Roman" w:cs="Times New Roman"/>
          <w:bCs/>
          <w:sz w:val="28"/>
          <w:szCs w:val="28"/>
        </w:rPr>
        <w:t xml:space="preserve"> </w:t>
      </w:r>
      <w:r w:rsidR="000A75F4" w:rsidRPr="005D7931">
        <w:rPr>
          <w:rFonts w:ascii="Times New Roman" w:eastAsia="Times New Roman" w:hAnsi="Times New Roman" w:cs="Times New Roman"/>
          <w:bCs/>
          <w:sz w:val="28"/>
          <w:szCs w:val="28"/>
          <w:lang w:eastAsia="ru-RU"/>
        </w:rPr>
        <w:t>Територія вкрита чагарниковою рослинністю</w:t>
      </w:r>
      <w:r w:rsidRPr="005D7931">
        <w:rPr>
          <w:rFonts w:ascii="Times New Roman" w:eastAsia="Times New Roman" w:hAnsi="Times New Roman" w:cs="Times New Roman"/>
          <w:bCs/>
          <w:sz w:val="28"/>
          <w:szCs w:val="28"/>
          <w:lang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5D7931" w:rsidRDefault="008E49B9" w:rsidP="00C4108F">
      <w:pPr>
        <w:spacing w:before="120" w:after="0" w:line="240" w:lineRule="auto"/>
        <w:ind w:firstLine="567"/>
        <w:jc w:val="both"/>
        <w:rPr>
          <w:rFonts w:ascii="Times New Roman" w:eastAsia="Times New Roman" w:hAnsi="Times New Roman" w:cs="Times New Roman"/>
          <w:color w:val="FFC000"/>
          <w:sz w:val="28"/>
          <w:szCs w:val="28"/>
          <w:lang w:eastAsia="ru-RU"/>
        </w:rPr>
      </w:pPr>
    </w:p>
    <w:p w14:paraId="68E4A680" w14:textId="0287AA0C" w:rsidR="008E49B9" w:rsidRPr="005D7931" w:rsidRDefault="008E49B9" w:rsidP="00427756">
      <w:pPr>
        <w:spacing w:before="120"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11</w:t>
      </w:r>
      <w:r w:rsidRPr="005D7931">
        <w:rPr>
          <w:rFonts w:ascii="Times New Roman" w:eastAsia="Times New Roman" w:hAnsi="Times New Roman" w:cs="Times New Roman"/>
          <w:b/>
          <w:color w:val="000000" w:themeColor="text1"/>
          <w:sz w:val="28"/>
          <w:szCs w:val="28"/>
          <w:lang w:eastAsia="ru-RU"/>
        </w:rPr>
        <w:t xml:space="preserve"> Фото дороги з твердим</w:t>
      </w:r>
      <w:r w:rsidR="005A6758" w:rsidRPr="005D7931">
        <w:rPr>
          <w:rFonts w:ascii="Times New Roman" w:eastAsia="Times New Roman" w:hAnsi="Times New Roman" w:cs="Times New Roman"/>
          <w:b/>
          <w:color w:val="000000" w:themeColor="text1"/>
          <w:sz w:val="28"/>
          <w:szCs w:val="28"/>
          <w:lang w:eastAsia="ru-RU"/>
        </w:rPr>
        <w:t xml:space="preserve"> (асфальтованим)</w:t>
      </w:r>
      <w:r w:rsidRPr="005D7931">
        <w:rPr>
          <w:rFonts w:ascii="Times New Roman" w:eastAsia="Times New Roman" w:hAnsi="Times New Roman" w:cs="Times New Roman"/>
          <w:b/>
          <w:color w:val="000000" w:themeColor="text1"/>
          <w:sz w:val="28"/>
          <w:szCs w:val="28"/>
          <w:lang w:eastAsia="ru-RU"/>
        </w:rPr>
        <w:t xml:space="preserve"> покриттям</w:t>
      </w:r>
    </w:p>
    <w:p w14:paraId="2953ECB3" w14:textId="6D258944" w:rsidR="008E49B9" w:rsidRPr="005D7931" w:rsidRDefault="0064157E" w:rsidP="0095371D">
      <w:pPr>
        <w:spacing w:after="0" w:line="240" w:lineRule="auto"/>
        <w:rPr>
          <w:rFonts w:ascii="Times New Roman" w:eastAsia="Times New Roman" w:hAnsi="Times New Roman" w:cs="Times New Roman"/>
          <w:color w:val="FFC000"/>
          <w:sz w:val="24"/>
          <w:szCs w:val="24"/>
          <w:lang w:eastAsia="ru-RU"/>
        </w:rPr>
      </w:pPr>
      <w:r w:rsidRPr="005D7931">
        <w:rPr>
          <w:rFonts w:ascii="Times New Roman" w:eastAsia="Times New Roman" w:hAnsi="Times New Roman" w:cs="Times New Roman"/>
          <w:noProof/>
          <w:color w:val="FFC000"/>
          <w:sz w:val="24"/>
          <w:szCs w:val="24"/>
          <w:lang w:eastAsia="ru-RU"/>
        </w:rPr>
        <w:drawing>
          <wp:inline distT="0" distB="0" distL="0" distR="0" wp14:anchorId="030D24DF" wp14:editId="09DBD405">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sidRPr="005D7931">
        <w:rPr>
          <w:rFonts w:ascii="Times New Roman" w:eastAsia="Times New Roman" w:hAnsi="Times New Roman" w:cs="Times New Roman"/>
          <w:color w:val="FFC000"/>
          <w:sz w:val="24"/>
          <w:szCs w:val="24"/>
          <w:lang w:eastAsia="ru-RU"/>
        </w:rPr>
        <w:t xml:space="preserve">  </w:t>
      </w:r>
      <w:r w:rsidRPr="005D7931">
        <w:rPr>
          <w:rFonts w:ascii="Times New Roman" w:eastAsia="Times New Roman" w:hAnsi="Times New Roman" w:cs="Times New Roman"/>
          <w:noProof/>
          <w:color w:val="FFC000"/>
          <w:sz w:val="24"/>
          <w:szCs w:val="24"/>
          <w:lang w:eastAsia="ru-RU"/>
        </w:rPr>
        <w:drawing>
          <wp:inline distT="0" distB="0" distL="0" distR="0" wp14:anchorId="5BA75F30" wp14:editId="7EA13785">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Pr="005D7931" w:rsidRDefault="0064157E" w:rsidP="0095371D">
      <w:pPr>
        <w:spacing w:after="0" w:line="240" w:lineRule="auto"/>
        <w:rPr>
          <w:rFonts w:ascii="Times New Roman" w:eastAsia="Times New Roman" w:hAnsi="Times New Roman" w:cs="Times New Roman"/>
          <w:b/>
          <w:color w:val="000000" w:themeColor="text1"/>
          <w:sz w:val="24"/>
          <w:szCs w:val="24"/>
          <w:lang w:eastAsia="ru-RU"/>
        </w:rPr>
      </w:pPr>
    </w:p>
    <w:p w14:paraId="55E4397A" w14:textId="063D8926" w:rsidR="008E49B9" w:rsidRPr="005D7931" w:rsidRDefault="0064157E" w:rsidP="0095371D">
      <w:pPr>
        <w:spacing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4"/>
          <w:szCs w:val="24"/>
          <w:lang w:eastAsia="ru-RU"/>
        </w:rPr>
        <w:br w:type="column"/>
      </w:r>
      <w:r w:rsidR="008E49B9" w:rsidRPr="005D7931">
        <w:rPr>
          <w:rFonts w:ascii="Times New Roman" w:eastAsia="Times New Roman" w:hAnsi="Times New Roman" w:cs="Times New Roman"/>
          <w:b/>
          <w:color w:val="000000" w:themeColor="text1"/>
          <w:sz w:val="28"/>
          <w:szCs w:val="28"/>
          <w:lang w:eastAsia="ru-RU"/>
        </w:rPr>
        <w:lastRenderedPageBreak/>
        <w:t xml:space="preserve">Рис. </w:t>
      </w:r>
      <w:r w:rsidR="00F24DCB" w:rsidRPr="005D7931">
        <w:rPr>
          <w:rFonts w:ascii="Times New Roman" w:eastAsia="Times New Roman" w:hAnsi="Times New Roman" w:cs="Times New Roman"/>
          <w:b/>
          <w:color w:val="000000" w:themeColor="text1"/>
          <w:sz w:val="28"/>
          <w:szCs w:val="28"/>
          <w:lang w:eastAsia="ru-RU"/>
        </w:rPr>
        <w:t>12</w:t>
      </w:r>
      <w:r w:rsidR="008E49B9" w:rsidRPr="005D7931">
        <w:rPr>
          <w:rFonts w:ascii="Times New Roman" w:eastAsia="Times New Roman" w:hAnsi="Times New Roman" w:cs="Times New Roman"/>
          <w:b/>
          <w:color w:val="000000" w:themeColor="text1"/>
          <w:sz w:val="28"/>
          <w:szCs w:val="28"/>
          <w:lang w:eastAsia="ru-RU"/>
        </w:rPr>
        <w:t xml:space="preserve"> Фото автошляху Т-23-08</w:t>
      </w:r>
    </w:p>
    <w:p w14:paraId="1A7CB5F2" w14:textId="402C8C69" w:rsidR="008E49B9" w:rsidRPr="005D7931" w:rsidRDefault="00DB5B10" w:rsidP="0095371D">
      <w:pPr>
        <w:spacing w:after="0" w:line="240" w:lineRule="auto"/>
        <w:rPr>
          <w:rFonts w:ascii="Times New Roman" w:eastAsia="Times New Roman" w:hAnsi="Times New Roman" w:cs="Times New Roman"/>
          <w:sz w:val="24"/>
          <w:szCs w:val="24"/>
          <w:lang w:eastAsia="ru-RU"/>
        </w:rPr>
      </w:pPr>
      <w:r w:rsidRPr="005D7931">
        <w:rPr>
          <w:rFonts w:ascii="Times New Roman" w:eastAsia="Times New Roman" w:hAnsi="Times New Roman" w:cs="Times New Roman"/>
          <w:noProof/>
          <w:sz w:val="24"/>
          <w:szCs w:val="24"/>
          <w:lang w:eastAsia="ru-RU"/>
        </w:rPr>
        <w:drawing>
          <wp:inline distT="0" distB="0" distL="0" distR="0" wp14:anchorId="3ECC17D7" wp14:editId="573746BA">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sidRPr="005D7931">
        <w:rPr>
          <w:rFonts w:ascii="Times New Roman" w:eastAsia="Times New Roman" w:hAnsi="Times New Roman" w:cs="Times New Roman"/>
          <w:sz w:val="24"/>
          <w:szCs w:val="24"/>
          <w:lang w:eastAsia="ru-RU"/>
        </w:rPr>
        <w:t xml:space="preserve">  </w:t>
      </w:r>
      <w:r w:rsidRPr="005D7931">
        <w:rPr>
          <w:rFonts w:ascii="Times New Roman" w:eastAsia="Times New Roman" w:hAnsi="Times New Roman" w:cs="Times New Roman"/>
          <w:noProof/>
          <w:sz w:val="24"/>
          <w:szCs w:val="24"/>
          <w:lang w:eastAsia="ru-RU"/>
        </w:rPr>
        <w:drawing>
          <wp:inline distT="0" distB="0" distL="0" distR="0" wp14:anchorId="1DDEC8E9" wp14:editId="02321AB5">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Pr="005D7931" w:rsidRDefault="0064157E"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p>
    <w:p w14:paraId="284E6648" w14:textId="638FC6CF" w:rsidR="0095371D" w:rsidRPr="005D7931" w:rsidRDefault="0095371D"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Автошлях Т-23-08 — територіальний автомобільний шлях в Україні, Гуків — Дунаївці — Могилів-Подільський. Проходить територією Вінницької та Хмельницької областей.</w:t>
      </w:r>
      <w:r w:rsidR="00491581" w:rsidRPr="005D7931">
        <w:rPr>
          <w:rFonts w:ascii="Times New Roman" w:eastAsia="Times New Roman" w:hAnsi="Times New Roman" w:cs="Times New Roman"/>
          <w:color w:val="000000" w:themeColor="text1"/>
          <w:sz w:val="28"/>
          <w:szCs w:val="28"/>
          <w:lang w:eastAsia="ru-RU"/>
        </w:rPr>
        <w:t xml:space="preserve"> Дана дорога проходить на південь від території парку.</w:t>
      </w:r>
    </w:p>
    <w:p w14:paraId="4F5F9015" w14:textId="5958D759" w:rsidR="00182471" w:rsidRPr="005D7931" w:rsidRDefault="004261F8" w:rsidP="008B1485">
      <w:pPr>
        <w:pStyle w:val="a3"/>
        <w:snapToGrid w:val="0"/>
        <w:spacing w:before="120"/>
        <w:ind w:firstLine="567"/>
        <w:jc w:val="both"/>
        <w:outlineLvl w:val="1"/>
        <w:rPr>
          <w:rFonts w:ascii="Times New Roman" w:hAnsi="Times New Roman" w:cs="Times New Roman"/>
          <w:b/>
          <w:color w:val="CE1C04"/>
          <w:sz w:val="28"/>
          <w:szCs w:val="28"/>
          <w:lang w:val="uk-UA"/>
        </w:rPr>
      </w:pPr>
      <w:bookmarkStart w:id="15" w:name="_Toc188435099"/>
      <w:r w:rsidRPr="005D7931">
        <w:rPr>
          <w:rFonts w:ascii="Times New Roman" w:hAnsi="Times New Roman" w:cs="Times New Roman"/>
          <w:b/>
          <w:color w:val="CE1C04"/>
          <w:sz w:val="28"/>
          <w:szCs w:val="28"/>
          <w:lang w:val="uk-UA"/>
        </w:rPr>
        <w:t>Містобудівний аналіз</w:t>
      </w:r>
      <w:bookmarkEnd w:id="15"/>
    </w:p>
    <w:p w14:paraId="1A719E87" w14:textId="77777777"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5D7931" w:rsidRDefault="005A3D5F"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Рішенням Новоушицької селищної ради від 26.09.2024 №8 затверджено детальний план частини території</w:t>
      </w:r>
      <w:r w:rsidR="00EB4718" w:rsidRPr="005D7931">
        <w:rPr>
          <w:rFonts w:ascii="Times New Roman" w:hAnsi="Times New Roman" w:cs="Times New Roman"/>
          <w:sz w:val="28"/>
          <w:szCs w:val="28"/>
          <w:lang w:val="uk-UA"/>
        </w:rPr>
        <w:t xml:space="preserve"> (надалі – ДПТ)</w:t>
      </w:r>
      <w:r w:rsidRPr="005D7931">
        <w:rPr>
          <w:rFonts w:ascii="Times New Roman" w:hAnsi="Times New Roman" w:cs="Times New Roman"/>
          <w:sz w:val="28"/>
          <w:szCs w:val="28"/>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4D76436A"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На захід від земельної ділянки проходить обласна дорога О-231114 (об’їзна селище Нова Ушиця), з якої сформовано основний під’їзний шлях.</w:t>
      </w:r>
    </w:p>
    <w:p w14:paraId="761B23B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lastRenderedPageBreak/>
        <w:t>Враховано проходження північно-західного обходу територіальних доріг Т-23-08 (Гуків – Дунаївці – Могилів-Подільський) та Т-06-10 (Любар – Хмельник – Лука Барська – Нова Ушиця).</w:t>
      </w:r>
    </w:p>
    <w:p w14:paraId="13DB720B" w14:textId="67FFE3C5"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 xml:space="preserve">Також, додатком до </w:t>
      </w:r>
      <w:r w:rsidR="00EB4718" w:rsidRPr="005D7931">
        <w:rPr>
          <w:color w:val="000000"/>
          <w:spacing w:val="-4"/>
          <w:szCs w:val="28"/>
        </w:rPr>
        <w:t>ДПТ</w:t>
      </w:r>
      <w:r w:rsidRPr="005D7931">
        <w:rPr>
          <w:color w:val="000000"/>
          <w:spacing w:val="-4"/>
          <w:szCs w:val="28"/>
        </w:rPr>
        <w:t xml:space="preserve"> наявна </w:t>
      </w:r>
      <w:r w:rsidRPr="005D7931">
        <w:rPr>
          <w:b/>
          <w:bCs/>
          <w:spacing w:val="-4"/>
          <w:szCs w:val="28"/>
        </w:rPr>
        <w:t>Стратегічна екологічна оцінка (СЕО)</w:t>
      </w:r>
      <w:r w:rsidRPr="005D7931">
        <w:rPr>
          <w:color w:val="000000"/>
          <w:spacing w:val="-4"/>
          <w:szCs w:val="28"/>
        </w:rPr>
        <w:t>.</w:t>
      </w:r>
    </w:p>
    <w:p w14:paraId="23892EBE" w14:textId="4D050928" w:rsidR="006406C3" w:rsidRPr="005D7931" w:rsidRDefault="00304FBD" w:rsidP="008B1485">
      <w:pPr>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sz w:val="28"/>
          <w:szCs w:val="28"/>
        </w:rPr>
        <w:t xml:space="preserve">ДПТ </w:t>
      </w:r>
      <w:r w:rsidRPr="005D7931">
        <w:rPr>
          <w:rFonts w:ascii="Times New Roman" w:eastAsia="Times New Roman" w:hAnsi="Times New Roman" w:cs="Times New Roman"/>
          <w:sz w:val="28"/>
          <w:szCs w:val="28"/>
          <w:lang w:eastAsia="ru-RU"/>
        </w:rPr>
        <w:t>визначені основні містобудівні вимоги до освоєння території індустріального парку:</w:t>
      </w:r>
    </w:p>
    <w:p w14:paraId="0861FABB" w14:textId="553D2097"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дотримання положень затвердженої документації;</w:t>
      </w:r>
    </w:p>
    <w:p w14:paraId="7707D3DA" w14:textId="251831A0"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w:t>
      </w:r>
    </w:p>
    <w:p w14:paraId="6C7973EF" w14:textId="2C3488C4"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забезпечення нормативних санітарно-захисних зон в залежності від класу шкідливості;</w:t>
      </w:r>
    </w:p>
    <w:p w14:paraId="6BCF8CF8" w14:textId="088D396D" w:rsidR="00304FBD" w:rsidRPr="005D7931" w:rsidRDefault="00304FBD" w:rsidP="008B1485">
      <w:pPr>
        <w:pStyle w:val="ad"/>
        <w:numPr>
          <w:ilvl w:val="0"/>
          <w:numId w:val="18"/>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виконання комплексного благоустрою та озеленення території.</w:t>
      </w:r>
    </w:p>
    <w:p w14:paraId="294E2C38" w14:textId="33759361" w:rsidR="00AC0A7E" w:rsidRPr="005D7931" w:rsidRDefault="00AC0A7E"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На території ділянки відсутні будь-які інженерні мережі. Відстань до найближчих точок підключення до комунікацій:</w:t>
      </w:r>
    </w:p>
    <w:p w14:paraId="3703164B" w14:textId="766F7F2C" w:rsidR="00AC0A7E" w:rsidRPr="005D7931" w:rsidRDefault="00530A16" w:rsidP="008B1485">
      <w:pPr>
        <w:pStyle w:val="a3"/>
        <w:numPr>
          <w:ilvl w:val="0"/>
          <w:numId w:val="6"/>
        </w:numPr>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w:t>
      </w:r>
      <w:r w:rsidR="00AC0A7E" w:rsidRPr="005D7931">
        <w:rPr>
          <w:rFonts w:ascii="Times New Roman" w:hAnsi="Times New Roman" w:cs="Times New Roman"/>
          <w:color w:val="000000" w:themeColor="text1"/>
          <w:sz w:val="28"/>
          <w:szCs w:val="28"/>
          <w:lang w:val="uk-UA"/>
        </w:rPr>
        <w:t>лектроенергія – 1,8 км.</w:t>
      </w:r>
    </w:p>
    <w:p w14:paraId="0C7B0CB2" w14:textId="77777777"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w:t>
      </w:r>
      <w:r w:rsidR="00AC0A7E" w:rsidRPr="005D7931">
        <w:rPr>
          <w:rFonts w:ascii="Times New Roman" w:hAnsi="Times New Roman" w:cs="Times New Roman"/>
          <w:sz w:val="28"/>
          <w:szCs w:val="28"/>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364030C9"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w:t>
      </w:r>
      <w:r w:rsidR="00AC0A7E" w:rsidRPr="005D7931">
        <w:rPr>
          <w:rFonts w:ascii="Times New Roman" w:hAnsi="Times New Roman" w:cs="Times New Roman"/>
          <w:sz w:val="28"/>
          <w:szCs w:val="28"/>
          <w:lang w:val="uk-UA"/>
        </w:rPr>
        <w:t xml:space="preserve">одопостачання – 3,5 км або нове будівництво свердловини на території </w:t>
      </w:r>
      <w:r w:rsidR="00114926" w:rsidRPr="005D7931">
        <w:rPr>
          <w:rFonts w:ascii="Times New Roman" w:hAnsi="Times New Roman" w:cs="Times New Roman"/>
          <w:sz w:val="28"/>
          <w:szCs w:val="28"/>
          <w:lang w:val="uk-UA"/>
        </w:rPr>
        <w:t>громади</w:t>
      </w:r>
      <w:r w:rsidR="006C532A" w:rsidRPr="005D7931">
        <w:rPr>
          <w:rFonts w:ascii="Times New Roman" w:hAnsi="Times New Roman" w:cs="Times New Roman"/>
          <w:sz w:val="28"/>
          <w:szCs w:val="28"/>
          <w:lang w:val="uk-UA"/>
        </w:rPr>
        <w:t xml:space="preserve"> (проектно на сусідній земельній ділянці, яка перебуває у комунальній власності, або в іншому місці за межами індустріального парку)</w:t>
      </w:r>
      <w:r w:rsidR="00AC0A7E" w:rsidRPr="005D7931">
        <w:rPr>
          <w:rFonts w:ascii="Times New Roman" w:hAnsi="Times New Roman" w:cs="Times New Roman"/>
          <w:sz w:val="28"/>
          <w:szCs w:val="28"/>
          <w:lang w:val="uk-UA"/>
        </w:rPr>
        <w:t>.</w:t>
      </w:r>
    </w:p>
    <w:p w14:paraId="35D30C46" w14:textId="0DDC5BD3" w:rsidR="007D0074"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w:t>
      </w:r>
      <w:r w:rsidR="00AC0A7E" w:rsidRPr="005D7931">
        <w:rPr>
          <w:rFonts w:ascii="Times New Roman" w:hAnsi="Times New Roman" w:cs="Times New Roman"/>
          <w:sz w:val="28"/>
          <w:szCs w:val="28"/>
          <w:lang w:val="uk-UA"/>
        </w:rPr>
        <w:t>ромислова каналізація – відсутня.</w:t>
      </w:r>
    </w:p>
    <w:p w14:paraId="1984BCAA" w14:textId="63A848D7" w:rsidR="00820004" w:rsidRPr="005D7931" w:rsidRDefault="00993A82" w:rsidP="00427756">
      <w:pPr>
        <w:pStyle w:val="a3"/>
        <w:snapToGrid w:val="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13</w:t>
      </w:r>
      <w:r w:rsidRPr="005D7931">
        <w:rPr>
          <w:rFonts w:ascii="Times New Roman" w:eastAsia="DotumChe" w:hAnsi="Times New Roman" w:cs="Times New Roman"/>
          <w:b/>
          <w:bCs/>
          <w:color w:val="000000" w:themeColor="text1"/>
          <w:sz w:val="28"/>
          <w:szCs w:val="28"/>
          <w:lang w:val="uk-UA"/>
        </w:rPr>
        <w:t xml:space="preserve"> </w:t>
      </w:r>
      <w:r w:rsidR="0015044B" w:rsidRPr="005D7931">
        <w:rPr>
          <w:rFonts w:ascii="Times New Roman" w:eastAsia="DotumChe" w:hAnsi="Times New Roman" w:cs="Times New Roman"/>
          <w:b/>
          <w:bCs/>
          <w:color w:val="000000" w:themeColor="text1"/>
          <w:sz w:val="28"/>
          <w:szCs w:val="28"/>
          <w:lang w:val="uk-UA"/>
        </w:rPr>
        <w:t>Схема комунікацій на карті</w:t>
      </w:r>
    </w:p>
    <w:p w14:paraId="3FF55FA9" w14:textId="4B96020C" w:rsidR="0015044B" w:rsidRPr="005D7931" w:rsidRDefault="0015044B" w:rsidP="00427756">
      <w:pPr>
        <w:pStyle w:val="a3"/>
        <w:snapToGrid w:val="0"/>
        <w:rPr>
          <w:rFonts w:ascii="Times New Roman" w:eastAsia="DotumChe" w:hAnsi="Times New Roman" w:cs="Times New Roman"/>
          <w:b/>
          <w:bCs/>
          <w:color w:val="000000" w:themeColor="text1"/>
          <w:sz w:val="24"/>
          <w:szCs w:val="24"/>
          <w:lang w:val="uk-UA"/>
        </w:rPr>
      </w:pPr>
      <w:r w:rsidRPr="005D7931">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0F7C789B" w14:textId="37901BDA" w:rsidR="001A06F9" w:rsidRPr="005D7931" w:rsidRDefault="001A06F9" w:rsidP="00427756">
      <w:pPr>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lastRenderedPageBreak/>
        <w:t xml:space="preserve">Детальним планом території передбачається наступне загальне зонування земельної ділянки: </w:t>
      </w:r>
    </w:p>
    <w:p w14:paraId="621CDD2A" w14:textId="190FD13C" w:rsidR="001A06F9" w:rsidRPr="005D7931" w:rsidRDefault="001A06F9" w:rsidP="00427756">
      <w:pPr>
        <w:pStyle w:val="ad"/>
        <w:numPr>
          <w:ilvl w:val="0"/>
          <w:numId w:val="21"/>
        </w:numPr>
        <w:snapToGrid w:val="0"/>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Виробнича зона; </w:t>
      </w:r>
    </w:p>
    <w:p w14:paraId="15EB198E" w14:textId="7560E4CE" w:rsidR="001A06F9" w:rsidRPr="005D7931" w:rsidRDefault="001A06F9" w:rsidP="00427756">
      <w:pPr>
        <w:pStyle w:val="ad"/>
        <w:numPr>
          <w:ilvl w:val="0"/>
          <w:numId w:val="21"/>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Зона інженерно-транспортної інфраструктури та обслуговування.</w:t>
      </w:r>
    </w:p>
    <w:p w14:paraId="3DA4E3E9" w14:textId="3880DFCF" w:rsidR="000C3073" w:rsidRPr="005D7931" w:rsidRDefault="007D0074" w:rsidP="00427756">
      <w:pPr>
        <w:pStyle w:val="a3"/>
        <w:spacing w:before="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14</w:t>
      </w:r>
      <w:r w:rsidRPr="005D7931">
        <w:rPr>
          <w:rFonts w:ascii="Times New Roman" w:eastAsia="DotumChe" w:hAnsi="Times New Roman" w:cs="Times New Roman"/>
          <w:b/>
          <w:bCs/>
          <w:color w:val="000000" w:themeColor="text1"/>
          <w:sz w:val="28"/>
          <w:szCs w:val="28"/>
          <w:lang w:val="uk-UA"/>
        </w:rPr>
        <w:t xml:space="preserve"> </w:t>
      </w:r>
      <w:r w:rsidR="00960AD3" w:rsidRPr="005D7931">
        <w:rPr>
          <w:rFonts w:ascii="Times New Roman" w:eastAsia="DotumChe" w:hAnsi="Times New Roman" w:cs="Times New Roman"/>
          <w:b/>
          <w:bCs/>
          <w:color w:val="000000" w:themeColor="text1"/>
          <w:sz w:val="28"/>
          <w:szCs w:val="28"/>
          <w:lang w:val="uk-UA"/>
        </w:rPr>
        <w:t>Схема забудов</w:t>
      </w:r>
      <w:r w:rsidR="00E55151" w:rsidRPr="005D7931">
        <w:rPr>
          <w:rFonts w:ascii="Times New Roman" w:eastAsia="DotumChe" w:hAnsi="Times New Roman" w:cs="Times New Roman"/>
          <w:b/>
          <w:bCs/>
          <w:color w:val="000000" w:themeColor="text1"/>
          <w:sz w:val="28"/>
          <w:szCs w:val="28"/>
          <w:lang w:val="uk-UA"/>
        </w:rPr>
        <w:t>и</w:t>
      </w:r>
      <w:r w:rsidRPr="005D7931">
        <w:rPr>
          <w:rFonts w:ascii="Times New Roman" w:eastAsia="DotumChe" w:hAnsi="Times New Roman" w:cs="Times New Roman"/>
          <w:b/>
          <w:bCs/>
          <w:color w:val="000000" w:themeColor="text1"/>
          <w:sz w:val="28"/>
          <w:szCs w:val="28"/>
          <w:lang w:val="uk-UA"/>
        </w:rPr>
        <w:t xml:space="preserve"> земельної ділянки з</w:t>
      </w:r>
      <w:r w:rsidR="009073AD" w:rsidRPr="005D7931">
        <w:rPr>
          <w:rFonts w:ascii="Times New Roman" w:eastAsia="DotumChe" w:hAnsi="Times New Roman" w:cs="Times New Roman"/>
          <w:b/>
          <w:bCs/>
          <w:color w:val="000000" w:themeColor="text1"/>
          <w:sz w:val="28"/>
          <w:szCs w:val="28"/>
          <w:lang w:val="uk-UA"/>
        </w:rPr>
        <w:t xml:space="preserve">гідно ДПТ </w:t>
      </w:r>
      <w:r w:rsidR="00960AD3" w:rsidRPr="005D7931">
        <w:rPr>
          <w:rFonts w:ascii="Times New Roman" w:eastAsia="DotumChe" w:hAnsi="Times New Roman" w:cs="Times New Roman"/>
          <w:b/>
          <w:bCs/>
          <w:color w:val="000000" w:themeColor="text1"/>
          <w:sz w:val="28"/>
          <w:szCs w:val="28"/>
          <w:lang w:val="uk-UA"/>
        </w:rPr>
        <w:t>1:1000</w:t>
      </w:r>
    </w:p>
    <w:p w14:paraId="1D893E7E" w14:textId="0750FA20" w:rsidR="00960AD3" w:rsidRPr="005D7931" w:rsidRDefault="00D63263" w:rsidP="00427756">
      <w:pPr>
        <w:pStyle w:val="a3"/>
        <w:spacing w:before="120"/>
        <w:jc w:val="both"/>
        <w:rPr>
          <w:rFonts w:ascii="Times New Roman" w:eastAsia="DotumChe" w:hAnsi="Times New Roman" w:cs="Times New Roman"/>
          <w:b/>
          <w:bCs/>
          <w:color w:val="FFC000"/>
          <w:sz w:val="28"/>
          <w:szCs w:val="28"/>
          <w:lang w:val="uk-UA"/>
        </w:rPr>
      </w:pPr>
      <w:r w:rsidRPr="005D7931">
        <w:rPr>
          <w:rFonts w:ascii="Times New Roman" w:eastAsia="DotumChe" w:hAnsi="Times New Roman" w:cs="Times New Roman"/>
          <w:b/>
          <w:bCs/>
          <w:noProof/>
          <w:color w:val="FFC000"/>
          <w:sz w:val="28"/>
          <w:szCs w:val="28"/>
          <w:lang w:val="uk-UA"/>
        </w:rPr>
        <w:drawing>
          <wp:inline distT="0" distB="0" distL="0" distR="0" wp14:anchorId="48984350" wp14:editId="590C980B">
            <wp:extent cx="6143625" cy="43394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898" cy="4342438"/>
                    </a:xfrm>
                    <a:prstGeom prst="rect">
                      <a:avLst/>
                    </a:prstGeom>
                  </pic:spPr>
                </pic:pic>
              </a:graphicData>
            </a:graphic>
          </wp:inline>
        </w:drawing>
      </w:r>
    </w:p>
    <w:p w14:paraId="0853E619" w14:textId="79F2C824" w:rsidR="00064805" w:rsidRPr="005D7931" w:rsidRDefault="00064805" w:rsidP="008B1485">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Привабливі ознаки для потенційних інвесторів:</w:t>
      </w:r>
    </w:p>
    <w:p w14:paraId="15AF0AD3" w14:textId="642B739D"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доступ до центру</w:t>
      </w:r>
      <w:r w:rsidR="00A80311" w:rsidRPr="005D7931">
        <w:rPr>
          <w:rFonts w:ascii="Times New Roman" w:hAnsi="Times New Roman" w:cs="Times New Roman"/>
          <w:sz w:val="28"/>
          <w:szCs w:val="28"/>
          <w:lang w:val="uk-UA"/>
        </w:rPr>
        <w:t xml:space="preserve"> селища</w:t>
      </w:r>
      <w:r w:rsidRPr="005D7931">
        <w:rPr>
          <w:rFonts w:ascii="Times New Roman" w:hAnsi="Times New Roman" w:cs="Times New Roman"/>
          <w:sz w:val="28"/>
          <w:szCs w:val="28"/>
          <w:lang w:val="uk-UA"/>
        </w:rPr>
        <w:t>, враховуючи наявність автодоріг;</w:t>
      </w:r>
    </w:p>
    <w:p w14:paraId="773F0DE6"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розміщення обслуговуючих об’єктів;</w:t>
      </w:r>
    </w:p>
    <w:p w14:paraId="49053B2C"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розташування нетрадиційних енергоджерел;</w:t>
      </w:r>
    </w:p>
    <w:p w14:paraId="68BBE252"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відсутність звалищ, очисних споруд та небезпечних виробництв</w:t>
      </w:r>
      <w:r w:rsidR="00414CA5" w:rsidRPr="005D7931">
        <w:rPr>
          <w:rFonts w:ascii="Times New Roman" w:hAnsi="Times New Roman" w:cs="Times New Roman"/>
          <w:sz w:val="28"/>
          <w:szCs w:val="28"/>
          <w:lang w:val="uk-UA"/>
        </w:rPr>
        <w:t>;</w:t>
      </w:r>
    </w:p>
    <w:p w14:paraId="0AE64DBE" w14:textId="77777777" w:rsidR="00414CA5" w:rsidRPr="005D7931" w:rsidRDefault="00414CA5"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достатня кількість кваліфікованої робочої сили.</w:t>
      </w:r>
    </w:p>
    <w:p w14:paraId="6ED55D49" w14:textId="1A9784F6" w:rsidR="0031067F" w:rsidRPr="005D7931" w:rsidRDefault="0031067F"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Оцінка екологічного впливу</w:t>
      </w:r>
      <w:r w:rsidR="003D4F18" w:rsidRPr="005D7931">
        <w:rPr>
          <w:rFonts w:ascii="Times New Roman" w:hAnsi="Times New Roman" w:cs="Times New Roman"/>
          <w:b/>
          <w:sz w:val="28"/>
          <w:szCs w:val="28"/>
          <w:lang w:val="uk-UA"/>
        </w:rPr>
        <w:t xml:space="preserve"> при створенні індустріального парку</w:t>
      </w:r>
      <w:r w:rsidRPr="005D7931">
        <w:rPr>
          <w:rFonts w:ascii="Times New Roman" w:hAnsi="Times New Roman" w:cs="Times New Roman"/>
          <w:b/>
          <w:sz w:val="28"/>
          <w:szCs w:val="28"/>
          <w:lang w:val="uk-UA"/>
        </w:rPr>
        <w:t>:</w:t>
      </w:r>
    </w:p>
    <w:p w14:paraId="0A689E74" w14:textId="77777777" w:rsidR="0031067F" w:rsidRPr="005D7931" w:rsidRDefault="0031067F"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w:t>
      </w:r>
      <w:r w:rsidRPr="005D7931">
        <w:rPr>
          <w:rFonts w:ascii="Times New Roman" w:hAnsi="Times New Roman" w:cs="Times New Roman"/>
          <w:sz w:val="28"/>
          <w:szCs w:val="28"/>
          <w:lang w:val="uk-UA"/>
        </w:rPr>
        <w:lastRenderedPageBreak/>
        <w:t xml:space="preserve">впливу на громадську та житлову забудову, об’єкти </w:t>
      </w:r>
      <w:r w:rsidR="00131602" w:rsidRPr="005D7931">
        <w:rPr>
          <w:rFonts w:ascii="Times New Roman" w:hAnsi="Times New Roman" w:cs="Times New Roman"/>
          <w:sz w:val="28"/>
          <w:szCs w:val="28"/>
          <w:lang w:val="uk-UA"/>
        </w:rPr>
        <w:t>соціально-побутового, спортивно-оздоровчого, курортного та рекреаційного призначення.</w:t>
      </w:r>
    </w:p>
    <w:p w14:paraId="6A936F07" w14:textId="63DAB090" w:rsidR="00114926" w:rsidRPr="005D7931" w:rsidRDefault="0013160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 цілому відзначається позитивний вплив запланованої діяльності на соціальні умови та задоволення потреб місцевого населення.</w:t>
      </w:r>
    </w:p>
    <w:p w14:paraId="57B4699D" w14:textId="77777777" w:rsidR="00427756" w:rsidRPr="005D7931" w:rsidRDefault="00427756" w:rsidP="008B1485">
      <w:pPr>
        <w:pStyle w:val="a3"/>
        <w:snapToGrid w:val="0"/>
        <w:spacing w:before="120"/>
        <w:ind w:firstLine="567"/>
        <w:jc w:val="both"/>
        <w:rPr>
          <w:rFonts w:ascii="Times New Roman" w:hAnsi="Times New Roman" w:cs="Times New Roman"/>
          <w:sz w:val="28"/>
          <w:szCs w:val="28"/>
          <w:lang w:val="uk-UA"/>
        </w:rPr>
      </w:pPr>
    </w:p>
    <w:p w14:paraId="351743CC" w14:textId="3F449C0E" w:rsidR="00131602" w:rsidRPr="005D7931" w:rsidRDefault="00F8412B" w:rsidP="008B1485">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6" w:name="_Toc188435100"/>
      <w:r w:rsidRPr="005D7931">
        <w:rPr>
          <w:rFonts w:ascii="Times New Roman" w:hAnsi="Times New Roman" w:cs="Times New Roman"/>
          <w:b/>
          <w:color w:val="CE1C04"/>
          <w:sz w:val="28"/>
          <w:szCs w:val="28"/>
          <w:lang w:val="uk-UA"/>
        </w:rPr>
        <w:t>С</w:t>
      </w:r>
      <w:r w:rsidR="002804CD" w:rsidRPr="005D7931">
        <w:rPr>
          <w:rFonts w:ascii="Times New Roman" w:hAnsi="Times New Roman" w:cs="Times New Roman"/>
          <w:b/>
          <w:color w:val="CE1C04"/>
          <w:sz w:val="28"/>
          <w:szCs w:val="28"/>
          <w:lang w:val="uk-UA"/>
        </w:rPr>
        <w:t>ТРОК, НА ЯКИЙ СТВОРЮЄТЬСЯ ІНДУСТРІАЛЬНИЙ ПАРК</w:t>
      </w:r>
      <w:bookmarkEnd w:id="16"/>
    </w:p>
    <w:p w14:paraId="208BDB5A" w14:textId="51692A61" w:rsidR="00246BB9"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Індустріальний парк «Н</w:t>
      </w:r>
      <w:r w:rsidR="006274E4" w:rsidRPr="005D7931">
        <w:rPr>
          <w:rFonts w:ascii="Times New Roman" w:hAnsi="Times New Roman" w:cs="Times New Roman"/>
          <w:bCs/>
          <w:sz w:val="28"/>
          <w:szCs w:val="28"/>
          <w:lang w:val="uk-UA"/>
        </w:rPr>
        <w:t>ОВА</w:t>
      </w:r>
      <w:r w:rsidRPr="005D7931">
        <w:rPr>
          <w:rFonts w:ascii="Times New Roman" w:hAnsi="Times New Roman" w:cs="Times New Roman"/>
          <w:bCs/>
          <w:sz w:val="28"/>
          <w:szCs w:val="28"/>
          <w:lang w:val="uk-UA"/>
        </w:rPr>
        <w:t xml:space="preserve">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sz w:val="28"/>
          <w:szCs w:val="28"/>
          <w:lang w:val="uk-UA"/>
        </w:rPr>
        <w:t>»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w:t>
      </w:r>
    </w:p>
    <w:p w14:paraId="32AB76B3" w14:textId="37584F94" w:rsidR="00DF5342"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Зазначений строк відповідає положенням Закону України «Про індустріальні парки»</w:t>
      </w:r>
      <w:r w:rsidR="00DF5342" w:rsidRPr="005D7931">
        <w:rPr>
          <w:rFonts w:ascii="Times New Roman" w:hAnsi="Times New Roman" w:cs="Times New Roman"/>
          <w:sz w:val="28"/>
          <w:szCs w:val="28"/>
          <w:lang w:val="uk-UA"/>
        </w:rPr>
        <w:t>.</w:t>
      </w:r>
    </w:p>
    <w:p w14:paraId="5C9333BF" w14:textId="77777777" w:rsidR="00F8412B" w:rsidRPr="005D7931" w:rsidRDefault="00F8412B" w:rsidP="008B1485">
      <w:pPr>
        <w:pStyle w:val="a3"/>
        <w:spacing w:before="120"/>
        <w:ind w:firstLine="567"/>
        <w:jc w:val="both"/>
        <w:rPr>
          <w:rFonts w:ascii="Times New Roman" w:hAnsi="Times New Roman" w:cs="Times New Roman"/>
          <w:b/>
          <w:color w:val="CE1C04"/>
          <w:sz w:val="28"/>
          <w:szCs w:val="28"/>
          <w:lang w:val="uk-UA"/>
        </w:rPr>
      </w:pPr>
    </w:p>
    <w:p w14:paraId="79BA45D2" w14:textId="72CA9C71" w:rsidR="00F8412B" w:rsidRPr="005D7931" w:rsidRDefault="00F8412B" w:rsidP="008B1485">
      <w:pPr>
        <w:pStyle w:val="a3"/>
        <w:numPr>
          <w:ilvl w:val="0"/>
          <w:numId w:val="42"/>
        </w:numPr>
        <w:tabs>
          <w:tab w:val="left" w:pos="851"/>
        </w:tabs>
        <w:spacing w:before="120"/>
        <w:ind w:left="0" w:firstLine="567"/>
        <w:jc w:val="center"/>
        <w:outlineLvl w:val="0"/>
        <w:rPr>
          <w:rFonts w:ascii="Times New Roman" w:hAnsi="Times New Roman" w:cs="Times New Roman"/>
          <w:color w:val="CE1C04"/>
          <w:sz w:val="28"/>
          <w:szCs w:val="28"/>
          <w:lang w:val="uk-UA"/>
        </w:rPr>
      </w:pPr>
      <w:bookmarkStart w:id="17" w:name="_Toc188435101"/>
      <w:r w:rsidRPr="005D7931">
        <w:rPr>
          <w:rFonts w:ascii="Times New Roman" w:hAnsi="Times New Roman" w:cs="Times New Roman"/>
          <w:b/>
          <w:color w:val="CE1C04"/>
          <w:sz w:val="28"/>
          <w:szCs w:val="28"/>
          <w:lang w:val="uk-UA"/>
        </w:rPr>
        <w:t>В</w:t>
      </w:r>
      <w:r w:rsidR="006B22C2" w:rsidRPr="005D7931">
        <w:rPr>
          <w:rFonts w:ascii="Times New Roman" w:hAnsi="Times New Roman" w:cs="Times New Roman"/>
          <w:b/>
          <w:color w:val="CE1C04"/>
          <w:sz w:val="28"/>
          <w:szCs w:val="28"/>
          <w:lang w:val="uk-UA"/>
        </w:rPr>
        <w:t>ИМОГИ ДО УЧАСНИКІВ ІНДУСТРІАЛЬНОГО ПАРКУ</w:t>
      </w:r>
      <w:bookmarkEnd w:id="17"/>
    </w:p>
    <w:p w14:paraId="1E22B9A7"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Учасник індустріального парку - суб’єкт 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бенефіціарним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w:t>
      </w:r>
      <w:r w:rsidRPr="005D7931">
        <w:rPr>
          <w:rStyle w:val="rvts0"/>
          <w:rFonts w:ascii="Times New Roman" w:hAnsi="Times New Roman" w:cs="Times New Roman"/>
          <w:sz w:val="28"/>
          <w:szCs w:val="28"/>
        </w:rPr>
        <w:lastRenderedPageBreak/>
        <w:t xml:space="preserve">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5D7931">
          <w:rPr>
            <w:rStyle w:val="a7"/>
            <w:rFonts w:ascii="Times New Roman" w:hAnsi="Times New Roman" w:cs="Times New Roman"/>
            <w:color w:val="auto"/>
            <w:sz w:val="28"/>
            <w:szCs w:val="28"/>
            <w:u w:val="none"/>
          </w:rPr>
          <w:t>Податкового кодексу України</w:t>
        </w:r>
      </w:hyperlink>
      <w:r w:rsidRPr="005D7931">
        <w:rPr>
          <w:rStyle w:val="rvts0"/>
          <w:rFonts w:ascii="Times New Roman" w:hAnsi="Times New Roman" w:cs="Times New Roman"/>
          <w:sz w:val="28"/>
          <w:szCs w:val="28"/>
        </w:rPr>
        <w:t>.</w:t>
      </w:r>
    </w:p>
    <w:p w14:paraId="0A10E9D2" w14:textId="195033F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Fonts w:ascii="Times New Roman" w:hAnsi="Times New Roman" w:cs="Times New Roman"/>
          <w:sz w:val="28"/>
          <w:szCs w:val="28"/>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5D7931" w:rsidRDefault="009A2427" w:rsidP="008B1485">
      <w:pPr>
        <w:pStyle w:val="aa"/>
        <w:tabs>
          <w:tab w:val="left" w:pos="851"/>
        </w:tabs>
        <w:spacing w:before="120" w:after="0"/>
        <w:ind w:firstLine="567"/>
        <w:jc w:val="both"/>
        <w:rPr>
          <w:szCs w:val="28"/>
        </w:rPr>
      </w:pPr>
      <w:r w:rsidRPr="005D7931">
        <w:rPr>
          <w:szCs w:val="28"/>
        </w:rPr>
        <w:t>Суб’єкт</w:t>
      </w:r>
      <w:r w:rsidRPr="005D7931">
        <w:rPr>
          <w:spacing w:val="-4"/>
          <w:szCs w:val="28"/>
        </w:rPr>
        <w:t xml:space="preserve"> </w:t>
      </w:r>
      <w:r w:rsidRPr="005D7931">
        <w:rPr>
          <w:szCs w:val="28"/>
        </w:rPr>
        <w:t>господарювання</w:t>
      </w:r>
      <w:r w:rsidRPr="005D7931">
        <w:rPr>
          <w:spacing w:val="-4"/>
          <w:szCs w:val="28"/>
        </w:rPr>
        <w:t xml:space="preserve"> </w:t>
      </w:r>
      <w:r w:rsidRPr="005D7931">
        <w:rPr>
          <w:szCs w:val="28"/>
        </w:rPr>
        <w:t>набуває</w:t>
      </w:r>
      <w:r w:rsidRPr="005D7931">
        <w:rPr>
          <w:spacing w:val="-2"/>
          <w:szCs w:val="28"/>
        </w:rPr>
        <w:t xml:space="preserve"> </w:t>
      </w:r>
      <w:r w:rsidRPr="005D7931">
        <w:rPr>
          <w:szCs w:val="28"/>
        </w:rPr>
        <w:t>статусу</w:t>
      </w:r>
      <w:r w:rsidRPr="005D7931">
        <w:rPr>
          <w:spacing w:val="-3"/>
          <w:szCs w:val="28"/>
        </w:rPr>
        <w:t xml:space="preserve"> </w:t>
      </w:r>
      <w:r w:rsidRPr="005D7931">
        <w:rPr>
          <w:szCs w:val="28"/>
        </w:rPr>
        <w:t>учасника</w:t>
      </w:r>
      <w:r w:rsidRPr="005D7931">
        <w:rPr>
          <w:spacing w:val="-3"/>
          <w:szCs w:val="28"/>
        </w:rPr>
        <w:t xml:space="preserve"> </w:t>
      </w:r>
      <w:r w:rsidRPr="005D7931">
        <w:rPr>
          <w:szCs w:val="28"/>
        </w:rPr>
        <w:t>з урахуванням за умови (враховуючи вимоги та норми Закону України «Про індустріальні парки» за умови)</w:t>
      </w:r>
      <w:r w:rsidRPr="005D7931">
        <w:rPr>
          <w:spacing w:val="-2"/>
          <w:szCs w:val="28"/>
        </w:rPr>
        <w:t>:</w:t>
      </w:r>
    </w:p>
    <w:p w14:paraId="042F5794"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5D7931" w:rsidRDefault="00A95042"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shd w:val="clear" w:color="auto" w:fill="FFFFFF"/>
        </w:rPr>
        <w:t>реєстрації</w:t>
      </w:r>
      <w:r w:rsidR="009A2427" w:rsidRPr="005D7931">
        <w:rPr>
          <w:sz w:val="28"/>
          <w:szCs w:val="28"/>
          <w:shd w:val="clear" w:color="auto" w:fill="FFFFFF"/>
        </w:rPr>
        <w:t xml:space="preserve"> на території (в межах) індустріального парку;</w:t>
      </w:r>
    </w:p>
    <w:p w14:paraId="127DA1D3" w14:textId="4F833926" w:rsidR="009A2427" w:rsidRPr="005D7931" w:rsidRDefault="00A95042" w:rsidP="008B1485">
      <w:pPr>
        <w:pStyle w:val="rvps2"/>
        <w:spacing w:before="120" w:beforeAutospacing="0" w:after="0" w:afterAutospacing="0"/>
        <w:ind w:firstLine="567"/>
        <w:jc w:val="both"/>
        <w:rPr>
          <w:sz w:val="28"/>
          <w:szCs w:val="28"/>
        </w:rPr>
      </w:pPr>
      <w:r w:rsidRPr="005D7931">
        <w:rPr>
          <w:sz w:val="28"/>
          <w:szCs w:val="28"/>
          <w:shd w:val="clear" w:color="auto" w:fill="FFFFFF"/>
        </w:rPr>
        <w:t xml:space="preserve">Учасник повинен </w:t>
      </w:r>
      <w:r w:rsidR="009A2427" w:rsidRPr="005D7931">
        <w:rPr>
          <w:sz w:val="28"/>
          <w:szCs w:val="28"/>
          <w:shd w:val="clear" w:color="auto" w:fill="FFFFFF"/>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5D7931">
        <w:rPr>
          <w:sz w:val="28"/>
          <w:szCs w:val="28"/>
        </w:rPr>
        <w:t>.</w:t>
      </w:r>
    </w:p>
    <w:p w14:paraId="2E13F81A"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про здійснення господарської діяльності у межах індустріального парку має визначати:</w:t>
      </w:r>
    </w:p>
    <w:p w14:paraId="5C05AE7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переважне використання праці працівників – громадян України;</w:t>
      </w:r>
    </w:p>
    <w:p w14:paraId="469F1AC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строк дії договору;</w:t>
      </w:r>
    </w:p>
    <w:p w14:paraId="16364C3C"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інвестиційні зобов’язання учасника;</w:t>
      </w:r>
    </w:p>
    <w:p w14:paraId="3C17638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фінансові відносини сторін;</w:t>
      </w:r>
    </w:p>
    <w:p w14:paraId="685201B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відповідальність за невиконання сторонами зобов’язань;</w:t>
      </w:r>
    </w:p>
    <w:p w14:paraId="2D17C05D"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порядок продовження і припинення договору;</w:t>
      </w:r>
    </w:p>
    <w:p w14:paraId="033B7A3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права та обов’язки сторін;</w:t>
      </w:r>
    </w:p>
    <w:p w14:paraId="1BCB6B7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порядок вирішення спорів між сторонами;</w:t>
      </w:r>
    </w:p>
    <w:p w14:paraId="65E5860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положення на розсуд сторін договору.</w:t>
      </w:r>
    </w:p>
    <w:p w14:paraId="315378F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5D7931" w:rsidRDefault="009A2427" w:rsidP="008B1485">
      <w:pPr>
        <w:pStyle w:val="aa"/>
        <w:tabs>
          <w:tab w:val="left" w:pos="851"/>
        </w:tabs>
        <w:spacing w:before="120" w:after="0"/>
        <w:ind w:firstLine="567"/>
        <w:jc w:val="both"/>
        <w:rPr>
          <w:szCs w:val="28"/>
        </w:rPr>
      </w:pPr>
      <w:r w:rsidRPr="005D7931">
        <w:rPr>
          <w:szCs w:val="28"/>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21430E11" w14:textId="67E090C7" w:rsidR="009A2427" w:rsidRPr="005D7931" w:rsidRDefault="009A2427" w:rsidP="008B1485">
      <w:pPr>
        <w:pStyle w:val="a3"/>
        <w:snapToGrid w:val="0"/>
        <w:spacing w:before="120"/>
        <w:ind w:firstLine="567"/>
        <w:jc w:val="both"/>
        <w:rPr>
          <w:rFonts w:ascii="Times New Roman" w:hAnsi="Times New Roman" w:cs="Times New Roman"/>
          <w:b/>
          <w:bCs/>
          <w:sz w:val="28"/>
          <w:szCs w:val="28"/>
          <w:lang w:val="uk-UA"/>
        </w:rPr>
      </w:pPr>
      <w:r w:rsidRPr="005D7931">
        <w:rPr>
          <w:rFonts w:ascii="Times New Roman" w:hAnsi="Times New Roman" w:cs="Times New Roman"/>
          <w:b/>
          <w:bCs/>
          <w:sz w:val="28"/>
          <w:szCs w:val="28"/>
          <w:lang w:val="uk-UA"/>
        </w:rPr>
        <w:t>Додаткові вимоги:</w:t>
      </w:r>
    </w:p>
    <w:p w14:paraId="63D9BAD8" w14:textId="1DD75B2F" w:rsidR="00F110C8" w:rsidRPr="005D7931" w:rsidRDefault="00A73C6A"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Мінімальний гарантований строк здійснення господарської діяльності у межах індустріального парку – </w:t>
      </w:r>
      <w:r w:rsidR="009A2427" w:rsidRPr="005D7931">
        <w:rPr>
          <w:rFonts w:ascii="Times New Roman" w:hAnsi="Times New Roman" w:cs="Times New Roman"/>
          <w:sz w:val="28"/>
          <w:szCs w:val="28"/>
          <w:lang w:val="uk-UA"/>
        </w:rPr>
        <w:t>7</w:t>
      </w:r>
      <w:r w:rsidRPr="005D7931">
        <w:rPr>
          <w:rFonts w:ascii="Times New Roman" w:hAnsi="Times New Roman" w:cs="Times New Roman"/>
          <w:sz w:val="28"/>
          <w:szCs w:val="28"/>
          <w:lang w:val="uk-UA"/>
        </w:rPr>
        <w:t xml:space="preserve"> років.</w:t>
      </w:r>
    </w:p>
    <w:p w14:paraId="32E1DFD0"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Надання переваги у наймі працівників – громадян України, жителів Новоушицької громади.</w:t>
      </w:r>
    </w:p>
    <w:p w14:paraId="1E540542"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5D7931">
        <w:rPr>
          <w:rFonts w:ascii="Times New Roman" w:hAnsi="Times New Roman" w:cs="Times New Roman"/>
          <w:sz w:val="28"/>
          <w:szCs w:val="28"/>
          <w:lang w:val="uk-UA"/>
        </w:rPr>
        <w:t>договором про здійснення господарської діяльності у межах індустріального парку).</w:t>
      </w:r>
    </w:p>
    <w:p w14:paraId="185A6E86" w14:textId="77777777" w:rsidR="003B29BC"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вимог чинного податкового, трудового, природоохоронного та іншого законодавства.</w:t>
      </w:r>
    </w:p>
    <w:p w14:paraId="6B3BE8E0" w14:textId="12907AF4"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Ш</w:t>
      </w:r>
      <w:r w:rsidR="009A2427" w:rsidRPr="005D7931">
        <w:rPr>
          <w:rFonts w:ascii="Times New Roman" w:hAnsi="Times New Roman" w:cs="Times New Roman"/>
          <w:sz w:val="28"/>
          <w:szCs w:val="28"/>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w:t>
      </w:r>
      <w:r w:rsidR="009A2427" w:rsidRPr="005D7931">
        <w:rPr>
          <w:rFonts w:ascii="Times New Roman" w:hAnsi="Times New Roman" w:cs="Times New Roman"/>
          <w:sz w:val="28"/>
          <w:szCs w:val="28"/>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5D7931" w:rsidRDefault="004A539A"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Основними містобудівними вимогами</w:t>
      </w:r>
      <w:r w:rsidRPr="005D7931">
        <w:rPr>
          <w:rFonts w:ascii="Times New Roman" w:hAnsi="Times New Roman" w:cs="Times New Roman"/>
          <w:sz w:val="28"/>
          <w:szCs w:val="28"/>
          <w:lang w:val="uk-UA"/>
        </w:rPr>
        <w:t xml:space="preserve"> до освоєння даної території є:</w:t>
      </w:r>
    </w:p>
    <w:p w14:paraId="044D4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забезпечення нормативних санітарно-захисних зон;</w:t>
      </w:r>
    </w:p>
    <w:p w14:paraId="28F703D2"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комплексного благоустрою та озеленення території комплексу;</w:t>
      </w:r>
    </w:p>
    <w:p w14:paraId="275A4816" w14:textId="77777777" w:rsidR="00E22160"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ділянок повинна бути належним чином б</w:t>
      </w:r>
      <w:r w:rsidR="00E22160" w:rsidRPr="005D7931">
        <w:rPr>
          <w:rFonts w:ascii="Times New Roman" w:hAnsi="Times New Roman" w:cs="Times New Roman"/>
          <w:sz w:val="28"/>
          <w:szCs w:val="28"/>
          <w:lang w:val="uk-UA"/>
        </w:rPr>
        <w:t>лагоустроєна та упорядкована;</w:t>
      </w:r>
    </w:p>
    <w:p w14:paraId="4D8C41B1" w14:textId="77777777" w:rsidR="004A539A" w:rsidRPr="005D7931" w:rsidRDefault="00E22160"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5D7931">
        <w:rPr>
          <w:rFonts w:ascii="Times New Roman" w:hAnsi="Times New Roman" w:cs="Times New Roman"/>
          <w:sz w:val="28"/>
          <w:szCs w:val="28"/>
          <w:lang w:val="uk-UA"/>
        </w:rPr>
        <w:t xml:space="preserve"> </w:t>
      </w:r>
    </w:p>
    <w:p w14:paraId="18C10B01" w14:textId="77777777" w:rsidR="00CB7F61" w:rsidRPr="005D7931" w:rsidRDefault="00CB7F61"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41F0CD66" w:rsidR="00CB7F61" w:rsidRPr="005D7931" w:rsidRDefault="00F35B2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При подальшому проектуванні планувальна схема, черговість будівництва і проектні рішення можуть уточнюватись і змінюватись, але за умови дотримання діючих нормативних вимог.</w:t>
      </w:r>
    </w:p>
    <w:p w14:paraId="4E048A5C" w14:textId="77777777" w:rsidR="008B1485" w:rsidRPr="005D7931" w:rsidRDefault="008B1485" w:rsidP="00015171">
      <w:pPr>
        <w:pStyle w:val="a3"/>
        <w:tabs>
          <w:tab w:val="left" w:pos="993"/>
        </w:tabs>
        <w:snapToGrid w:val="0"/>
        <w:spacing w:before="120"/>
        <w:ind w:firstLine="567"/>
        <w:jc w:val="both"/>
        <w:rPr>
          <w:rFonts w:ascii="Times New Roman" w:hAnsi="Times New Roman" w:cs="Times New Roman"/>
          <w:sz w:val="28"/>
          <w:szCs w:val="28"/>
          <w:lang w:val="uk-UA"/>
        </w:rPr>
      </w:pPr>
    </w:p>
    <w:p w14:paraId="5E88A9E5" w14:textId="29B475C3" w:rsidR="00546F5D" w:rsidRPr="005D7931" w:rsidRDefault="00067A6E" w:rsidP="00427756">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8" w:name="_Toc188435102"/>
      <w:r w:rsidRPr="005D7931">
        <w:rPr>
          <w:rFonts w:ascii="Times New Roman" w:hAnsi="Times New Roman" w:cs="Times New Roman"/>
          <w:b/>
          <w:color w:val="CE1C04"/>
          <w:sz w:val="28"/>
          <w:szCs w:val="28"/>
          <w:lang w:val="uk-UA"/>
        </w:rPr>
        <w:t>І</w:t>
      </w:r>
      <w:r w:rsidR="00E16B9D" w:rsidRPr="005D7931">
        <w:rPr>
          <w:rFonts w:ascii="Times New Roman" w:hAnsi="Times New Roman" w:cs="Times New Roman"/>
          <w:b/>
          <w:color w:val="CE1C04"/>
          <w:sz w:val="28"/>
          <w:szCs w:val="28"/>
          <w:lang w:val="uk-UA"/>
        </w:rPr>
        <w:t xml:space="preserve">НФОРМАЦІЯ ПРО ОРІЄНТОВНІ СУМАРНІ ОБСЯГИ СПОЖИВАННЯ </w:t>
      </w:r>
      <w:r w:rsidR="00CD1561" w:rsidRPr="005D7931">
        <w:rPr>
          <w:rFonts w:ascii="Times New Roman" w:hAnsi="Times New Roman" w:cs="Times New Roman"/>
          <w:b/>
          <w:color w:val="CE1C04"/>
          <w:sz w:val="28"/>
          <w:szCs w:val="28"/>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bookmarkEnd w:id="18"/>
    </w:p>
    <w:p w14:paraId="69804D5F" w14:textId="77777777"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Оскільки конкретний перелік об’єктів, розташованих в межах індустріального парку, залежатиме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Підключення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до інженерних мереж буде відбуватись у 2 етапи.</w:t>
      </w:r>
    </w:p>
    <w:p w14:paraId="0056C17C" w14:textId="30EE110A" w:rsidR="004A3888"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 етап – будівництво інженерних мереж до межі індустріального парку "</w:t>
      </w:r>
      <w:r w:rsidR="00EB259A"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Передбачається підведення газо-, водо- та електропостачання</w:t>
      </w:r>
      <w:r w:rsidR="00221F3D" w:rsidRPr="005D7931">
        <w:rPr>
          <w:rFonts w:ascii="Times New Roman" w:hAnsi="Times New Roman" w:cs="Times New Roman"/>
          <w:color w:val="000000" w:themeColor="text1"/>
          <w:sz w:val="28"/>
          <w:szCs w:val="28"/>
          <w:lang w:val="uk-UA"/>
        </w:rPr>
        <w:t xml:space="preserve">, </w:t>
      </w:r>
      <w:r w:rsidRPr="005D7931">
        <w:rPr>
          <w:rFonts w:ascii="Times New Roman" w:hAnsi="Times New Roman" w:cs="Times New Roman"/>
          <w:color w:val="000000" w:themeColor="text1"/>
          <w:sz w:val="28"/>
          <w:szCs w:val="28"/>
          <w:lang w:val="uk-UA"/>
        </w:rPr>
        <w:t>водовідведення зі створенням точок підключення на межі індустріального парку.</w:t>
      </w:r>
    </w:p>
    <w:p w14:paraId="1B496287" w14:textId="614DACEC" w:rsidR="00564BD0"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ІІ етап – будівництво внутрішніх інженерних мереж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Передбачається будівництво внутрішніх </w:t>
      </w:r>
      <w:r w:rsidR="0092125D" w:rsidRPr="005D7931">
        <w:rPr>
          <w:rFonts w:ascii="Times New Roman" w:hAnsi="Times New Roman" w:cs="Times New Roman"/>
          <w:color w:val="000000" w:themeColor="text1"/>
          <w:sz w:val="28"/>
          <w:szCs w:val="28"/>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lastRenderedPageBreak/>
        <w:t>Газ:</w:t>
      </w:r>
    </w:p>
    <w:p w14:paraId="1462B3D9" w14:textId="43F34256" w:rsidR="00284CA7" w:rsidRPr="005D7931" w:rsidRDefault="00284CA7"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Заживлення промислового майданчика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газом можливе </w:t>
      </w:r>
      <w:r w:rsidR="00A40E39" w:rsidRPr="005D7931">
        <w:rPr>
          <w:rFonts w:ascii="Times New Roman" w:hAnsi="Times New Roman" w:cs="Times New Roman"/>
          <w:color w:val="000000" w:themeColor="text1"/>
          <w:sz w:val="28"/>
          <w:szCs w:val="28"/>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
          <w:color w:val="000000" w:themeColor="text1"/>
          <w:sz w:val="28"/>
          <w:szCs w:val="28"/>
          <w:lang w:val="uk-UA"/>
        </w:rPr>
        <w:t>Електроенергія</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w:t>
      </w:r>
      <w:r w:rsidR="00564BD0" w:rsidRPr="005D7931">
        <w:rPr>
          <w:rFonts w:ascii="Times New Roman" w:hAnsi="Times New Roman" w:cs="Times New Roman"/>
          <w:color w:val="000000" w:themeColor="text1"/>
          <w:sz w:val="28"/>
          <w:szCs w:val="28"/>
          <w:lang w:val="uk-UA"/>
        </w:rPr>
        <w:t xml:space="preserve"> </w:t>
      </w:r>
    </w:p>
    <w:p w14:paraId="1E86DF59" w14:textId="77777777" w:rsidR="00973DB4" w:rsidRPr="005D7931" w:rsidRDefault="00012023"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най</w:t>
      </w:r>
      <w:r w:rsidR="0026156D" w:rsidRPr="005D7931">
        <w:rPr>
          <w:rFonts w:ascii="Times New Roman" w:hAnsi="Times New Roman" w:cs="Times New Roman"/>
          <w:color w:val="000000" w:themeColor="text1"/>
          <w:sz w:val="28"/>
          <w:szCs w:val="28"/>
          <w:lang w:val="uk-UA"/>
        </w:rPr>
        <w:t xml:space="preserve">ближчої лінії електропостачання потужністю </w:t>
      </w:r>
      <w:r w:rsidR="00CE2E73" w:rsidRPr="005D7931">
        <w:rPr>
          <w:rFonts w:ascii="Times New Roman" w:hAnsi="Times New Roman" w:cs="Times New Roman"/>
          <w:color w:val="000000" w:themeColor="text1"/>
          <w:sz w:val="28"/>
          <w:szCs w:val="28"/>
          <w:lang w:val="uk-UA"/>
        </w:rPr>
        <w:t>35 кВт.</w:t>
      </w:r>
    </w:p>
    <w:p w14:paraId="37330CBC" w14:textId="77777777" w:rsidR="006054B5" w:rsidRPr="005D7931" w:rsidRDefault="00973DB4"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Вода</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b/>
          <w:color w:val="000000" w:themeColor="text1"/>
          <w:sz w:val="28"/>
          <w:szCs w:val="28"/>
          <w:lang w:val="uk-UA"/>
        </w:rPr>
        <w:t xml:space="preserve"> </w:t>
      </w:r>
    </w:p>
    <w:p w14:paraId="3C7C5300" w14:textId="5C5DFAE9"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мережі діючого водогону (відстань до точки підключення 3,5 км</w:t>
      </w:r>
      <w:r w:rsidR="00F03B40"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або нове будівництво свердловини на території </w:t>
      </w:r>
      <w:r w:rsidR="00D63263" w:rsidRPr="005D7931">
        <w:rPr>
          <w:rFonts w:ascii="Times New Roman" w:hAnsi="Times New Roman" w:cs="Times New Roman"/>
          <w:color w:val="000000" w:themeColor="text1"/>
          <w:sz w:val="28"/>
          <w:szCs w:val="28"/>
          <w:lang w:val="uk-UA"/>
        </w:rPr>
        <w:t>громади</w:t>
      </w:r>
      <w:r w:rsidRPr="005D7931">
        <w:rPr>
          <w:rFonts w:ascii="Times New Roman" w:hAnsi="Times New Roman" w:cs="Times New Roman"/>
          <w:color w:val="000000" w:themeColor="text1"/>
          <w:sz w:val="28"/>
          <w:szCs w:val="28"/>
          <w:lang w:val="uk-UA"/>
        </w:rPr>
        <w:t>.</w:t>
      </w:r>
    </w:p>
    <w:p w14:paraId="08890484" w14:textId="77777777" w:rsidR="006054B5"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С</w:t>
      </w:r>
      <w:r w:rsidR="00973DB4" w:rsidRPr="005D7931">
        <w:rPr>
          <w:rFonts w:ascii="Times New Roman" w:hAnsi="Times New Roman" w:cs="Times New Roman"/>
          <w:b/>
          <w:color w:val="000000" w:themeColor="text1"/>
          <w:sz w:val="28"/>
          <w:szCs w:val="28"/>
          <w:lang w:val="uk-UA"/>
        </w:rPr>
        <w:t>тічні промислові води</w:t>
      </w:r>
      <w:r w:rsidRPr="005D7931">
        <w:rPr>
          <w:rFonts w:ascii="Times New Roman" w:hAnsi="Times New Roman" w:cs="Times New Roman"/>
          <w:b/>
          <w:color w:val="000000" w:themeColor="text1"/>
          <w:sz w:val="28"/>
          <w:szCs w:val="28"/>
          <w:lang w:val="uk-UA"/>
        </w:rPr>
        <w:t>:</w:t>
      </w:r>
      <w:r w:rsidR="00FD4B83" w:rsidRPr="005D7931">
        <w:rPr>
          <w:rFonts w:ascii="Times New Roman" w:hAnsi="Times New Roman" w:cs="Times New Roman"/>
          <w:b/>
          <w:color w:val="000000" w:themeColor="text1"/>
          <w:sz w:val="28"/>
          <w:szCs w:val="28"/>
          <w:lang w:val="uk-UA"/>
        </w:rPr>
        <w:t xml:space="preserve"> </w:t>
      </w:r>
    </w:p>
    <w:p w14:paraId="0B7EE372" w14:textId="77777777"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Д</w:t>
      </w:r>
      <w:r w:rsidR="00FD4B83" w:rsidRPr="005D7931">
        <w:rPr>
          <w:rFonts w:ascii="Times New Roman" w:hAnsi="Times New Roman" w:cs="Times New Roman"/>
          <w:color w:val="000000" w:themeColor="text1"/>
          <w:sz w:val="28"/>
          <w:szCs w:val="28"/>
          <w:lang w:val="uk-UA"/>
        </w:rPr>
        <w:t>ля відведення каналізаційних стоків необхідне будівництво локальних очисних споруд.</w:t>
      </w:r>
      <w:r w:rsidR="00FD4B83" w:rsidRPr="005D7931">
        <w:rPr>
          <w:rFonts w:ascii="Times New Roman" w:hAnsi="Times New Roman" w:cs="Times New Roman"/>
          <w:b/>
          <w:color w:val="000000" w:themeColor="text1"/>
          <w:sz w:val="28"/>
          <w:szCs w:val="28"/>
          <w:lang w:val="uk-UA"/>
        </w:rPr>
        <w:t xml:space="preserve"> </w:t>
      </w:r>
    </w:p>
    <w:p w14:paraId="1DE83554" w14:textId="07AC2074"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 метою забезпечення можливості відповідного обслуговування громадського простору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проїзної частини;</w:t>
      </w:r>
    </w:p>
    <w:p w14:paraId="65846E76" w14:textId="77777777" w:rsidR="00460F86"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пішохідної зони;</w:t>
      </w:r>
    </w:p>
    <w:p w14:paraId="38F7A0B0" w14:textId="611D6C9D" w:rsidR="00D012CA"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701CD00D" w:rsidR="00E65B79" w:rsidRPr="005D7931" w:rsidRDefault="00E65B79" w:rsidP="00015171">
      <w:pPr>
        <w:pStyle w:val="2"/>
        <w:tabs>
          <w:tab w:val="left" w:pos="993"/>
        </w:tabs>
        <w:spacing w:before="120" w:line="240" w:lineRule="auto"/>
        <w:ind w:firstLine="567"/>
        <w:jc w:val="both"/>
        <w:rPr>
          <w:rFonts w:ascii="Times New Roman" w:hAnsi="Times New Roman" w:cs="Times New Roman"/>
          <w:b w:val="0"/>
          <w:color w:val="CE1C04"/>
          <w:sz w:val="28"/>
          <w:szCs w:val="28"/>
        </w:rPr>
      </w:pPr>
      <w:bookmarkStart w:id="19" w:name="_Toc188435103"/>
      <w:r w:rsidRPr="005D7931">
        <w:rPr>
          <w:rFonts w:ascii="Times New Roman" w:hAnsi="Times New Roman" w:cs="Times New Roman"/>
          <w:color w:val="CE1C04"/>
          <w:sz w:val="28"/>
          <w:szCs w:val="28"/>
        </w:rPr>
        <w:t xml:space="preserve">Опис та визначення потреб </w:t>
      </w:r>
      <w:r w:rsidR="00A5296C" w:rsidRPr="005D7931">
        <w:rPr>
          <w:rFonts w:ascii="Times New Roman" w:hAnsi="Times New Roman" w:cs="Times New Roman"/>
          <w:color w:val="CE1C04"/>
          <w:sz w:val="28"/>
          <w:szCs w:val="28"/>
        </w:rPr>
        <w:t>і</w:t>
      </w:r>
      <w:r w:rsidRPr="005D7931">
        <w:rPr>
          <w:rFonts w:ascii="Times New Roman" w:hAnsi="Times New Roman" w:cs="Times New Roman"/>
          <w:color w:val="CE1C04"/>
          <w:sz w:val="28"/>
          <w:szCs w:val="28"/>
        </w:rPr>
        <w:t xml:space="preserve">ндустріального парку «НОВА </w:t>
      </w:r>
      <w:r w:rsidR="00BD3082" w:rsidRPr="005D7931">
        <w:rPr>
          <w:rFonts w:ascii="Times New Roman" w:hAnsi="Times New Roman" w:cs="Times New Roman"/>
          <w:color w:val="CE1C04"/>
          <w:sz w:val="28"/>
          <w:szCs w:val="28"/>
        </w:rPr>
        <w:t>СИНЕРДЖИ</w:t>
      </w:r>
      <w:r w:rsidRPr="005D7931">
        <w:rPr>
          <w:rFonts w:ascii="Times New Roman" w:hAnsi="Times New Roman" w:cs="Times New Roman"/>
          <w:color w:val="CE1C04"/>
          <w:sz w:val="28"/>
          <w:szCs w:val="28"/>
        </w:rPr>
        <w:t>»</w:t>
      </w:r>
      <w:bookmarkEnd w:id="19"/>
    </w:p>
    <w:p w14:paraId="607108CD" w14:textId="7B6BC4FB"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Нижче приведений попередній розрахунок потреби потенційних учасників в енергоресурсах та в потужностях водостічних систем.  </w:t>
      </w:r>
    </w:p>
    <w:p w14:paraId="6B6B8CF7" w14:textId="5A02D7EE"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Слід зазначити, що надані розрахунки мають орієнтовний характер і будуть коригуватись при розроблені проектно-кошторисної документації на об’єкти </w:t>
      </w:r>
      <w:r w:rsidRPr="005D7931">
        <w:rPr>
          <w:rFonts w:ascii="Times New Roman" w:eastAsia="Times New Roman" w:hAnsi="Times New Roman" w:cs="Times New Roman"/>
          <w:sz w:val="28"/>
          <w:szCs w:val="28"/>
        </w:rPr>
        <w:lastRenderedPageBreak/>
        <w:t xml:space="preserve">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64013EC7"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електроенергії: </w:t>
      </w:r>
    </w:p>
    <w:p w14:paraId="1ED254FA" w14:textId="24F2A95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0612B7E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Середнє очікуване споживання - 0,15 МВт/Га</w:t>
      </w:r>
    </w:p>
    <w:p w14:paraId="17255A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0F16748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6B821D0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DF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Орієнтовна потреба в електроенергії – 1,815 МВт/год</w:t>
      </w:r>
    </w:p>
    <w:p w14:paraId="2B70957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Орієнтовне річне споживання електроенергії – 3 477,2 Мвт</w:t>
      </w:r>
    </w:p>
    <w:p w14:paraId="1922C163" w14:textId="43A1218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електроенергії становить 1,815 Мвт на годину. </w:t>
      </w:r>
    </w:p>
    <w:p w14:paraId="6F4C226F"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газопостачанні: </w:t>
      </w:r>
    </w:p>
    <w:p w14:paraId="56D1F435" w14:textId="79EE0575"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4F92871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Середньорічне очікуване споживання - 20 м3/Га/ на год.</w:t>
      </w:r>
    </w:p>
    <w:p w14:paraId="4354940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1EBEDB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1B0067F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F5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газопостачанні на добу – 1936,0 м3</w:t>
      </w:r>
    </w:p>
    <w:p w14:paraId="2BA6104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газу – 503 360,0 м3</w:t>
      </w:r>
    </w:p>
    <w:p w14:paraId="1CCB932B" w14:textId="3DF2258C"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газопостачанні становить 1936,0 на добу. </w:t>
      </w:r>
    </w:p>
    <w:p w14:paraId="34D1492E" w14:textId="77777777" w:rsidR="00427756" w:rsidRPr="005D7931" w:rsidRDefault="00427756" w:rsidP="00015171">
      <w:pPr>
        <w:tabs>
          <w:tab w:val="left" w:pos="993"/>
        </w:tabs>
        <w:spacing w:before="120" w:after="0" w:line="240" w:lineRule="auto"/>
        <w:ind w:firstLine="567"/>
        <w:jc w:val="both"/>
        <w:rPr>
          <w:rFonts w:ascii="Times New Roman" w:eastAsia="Times New Roman" w:hAnsi="Times New Roman" w:cs="Times New Roman"/>
          <w:b/>
          <w:sz w:val="28"/>
          <w:szCs w:val="28"/>
        </w:rPr>
      </w:pPr>
    </w:p>
    <w:p w14:paraId="5EE2F59A" w14:textId="32A31109"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водопостачанні: </w:t>
      </w:r>
    </w:p>
    <w:p w14:paraId="43F50BEE" w14:textId="15397FA4"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lastRenderedPageBreak/>
        <w:t xml:space="preserve">Загальна площа індустріального парку – 11,0 га  </w:t>
      </w:r>
    </w:p>
    <w:p w14:paraId="2AD79463"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очікуване споживання – 1,5 м3/Га на годину</w:t>
      </w:r>
    </w:p>
    <w:p w14:paraId="2B64552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323CC6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4F65625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F7A4BB0"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145,2 м3</w:t>
      </w:r>
    </w:p>
    <w:p w14:paraId="11B6A5F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годину 18,15 м3</w:t>
      </w:r>
    </w:p>
    <w:p w14:paraId="27098E2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води – 37 752,0 м3</w:t>
      </w:r>
    </w:p>
    <w:p w14:paraId="349E77EF"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13,2 м3/Га</w:t>
      </w:r>
    </w:p>
    <w:p w14:paraId="3E6BCD89" w14:textId="566DCA0F"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у водопостачанні становить 145,2  м3 на добу. </w:t>
      </w:r>
    </w:p>
    <w:p w14:paraId="785F308E"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водовідведенні: </w:t>
      </w:r>
    </w:p>
    <w:p w14:paraId="76D6A6A0" w14:textId="1EC016D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 га </w:t>
      </w:r>
    </w:p>
    <w:p w14:paraId="23C34FD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значення об’єму стоків – 1,2 м3/Га</w:t>
      </w:r>
    </w:p>
    <w:p w14:paraId="16DA035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4BE97C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5ED10368"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137C986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116,16 м3</w:t>
      </w:r>
    </w:p>
    <w:p w14:paraId="2DEE94C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Загально річний орієнтовний об’єм стічних вод – 30201,6 м3</w:t>
      </w:r>
    </w:p>
    <w:p w14:paraId="34CEAACD"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10,56 м3 /Га</w:t>
      </w:r>
    </w:p>
    <w:p w14:paraId="777B54C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добовий об’єм стічних вод при восьмигодинному робочому дню становитиме 116,16 м3.</w:t>
      </w:r>
    </w:p>
    <w:p w14:paraId="1F1FA804" w14:textId="4E31835F" w:rsidR="00E74E57" w:rsidRPr="005D7931" w:rsidRDefault="00167B38" w:rsidP="00015171">
      <w:pPr>
        <w:pStyle w:val="2"/>
        <w:tabs>
          <w:tab w:val="left" w:pos="993"/>
        </w:tabs>
        <w:spacing w:before="120" w:line="240" w:lineRule="auto"/>
        <w:ind w:firstLine="567"/>
        <w:rPr>
          <w:rFonts w:ascii="Times New Roman" w:hAnsi="Times New Roman" w:cs="Times New Roman"/>
          <w:b w:val="0"/>
          <w:bCs w:val="0"/>
          <w:color w:val="CE1C04"/>
          <w:sz w:val="28"/>
          <w:szCs w:val="28"/>
        </w:rPr>
      </w:pPr>
      <w:bookmarkStart w:id="20" w:name="_Toc188435104"/>
      <w:bookmarkStart w:id="21" w:name="OLE_LINK11"/>
      <w:bookmarkStart w:id="22" w:name="OLE_LINK12"/>
      <w:r w:rsidRPr="005D7931">
        <w:rPr>
          <w:rFonts w:ascii="Times New Roman" w:hAnsi="Times New Roman" w:cs="Times New Roman"/>
          <w:color w:val="CE1C04"/>
          <w:sz w:val="28"/>
          <w:szCs w:val="28"/>
        </w:rPr>
        <w:t>Е</w:t>
      </w:r>
      <w:r w:rsidR="00E74E57" w:rsidRPr="005D7931">
        <w:rPr>
          <w:rFonts w:ascii="Times New Roman" w:hAnsi="Times New Roman" w:cs="Times New Roman"/>
          <w:color w:val="CE1C04"/>
          <w:sz w:val="28"/>
          <w:szCs w:val="28"/>
        </w:rPr>
        <w:t xml:space="preserve">нергозбереження та </w:t>
      </w:r>
      <w:r w:rsidRPr="005D7931">
        <w:rPr>
          <w:rFonts w:ascii="Times New Roman" w:hAnsi="Times New Roman" w:cs="Times New Roman"/>
          <w:color w:val="CE1C04"/>
          <w:sz w:val="28"/>
          <w:szCs w:val="28"/>
        </w:rPr>
        <w:t>екологічна безпека</w:t>
      </w:r>
      <w:bookmarkEnd w:id="20"/>
    </w:p>
    <w:p w14:paraId="5E9775D4" w14:textId="3C7D96F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Відновлювальна енергетик</w:t>
      </w:r>
      <w:r w:rsidR="000C5819" w:rsidRPr="005D7931">
        <w:rPr>
          <w:rFonts w:ascii="Times New Roman" w:hAnsi="Times New Roman" w:cs="Times New Roman"/>
          <w:b/>
          <w:bCs/>
          <w:sz w:val="28"/>
          <w:szCs w:val="28"/>
        </w:rPr>
        <w:t>а</w:t>
      </w:r>
      <w:r w:rsidRPr="005D7931">
        <w:rPr>
          <w:rFonts w:ascii="Times New Roman" w:hAnsi="Times New Roman" w:cs="Times New Roman"/>
          <w:b/>
          <w:bCs/>
          <w:sz w:val="28"/>
          <w:szCs w:val="28"/>
        </w:rPr>
        <w:t xml:space="preserve"> </w:t>
      </w:r>
    </w:p>
    <w:p w14:paraId="46198CD3" w14:textId="5752BE36"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вітрогенераторів різної потужності буде додатковим джерелом електрогенерації і надзвичайно ефективно працюватиме у парі із сонячною генерацією. </w:t>
      </w:r>
    </w:p>
    <w:p w14:paraId="7DD1C745" w14:textId="4CA7B52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Когенерація </w:t>
      </w:r>
    </w:p>
    <w:p w14:paraId="119164B8" w14:textId="64A8BDB5"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когенерації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когенераційні системи можуть продовжувати забезпечувати елект</w:t>
      </w:r>
      <w:r w:rsidR="00BD5492" w:rsidRPr="005D7931">
        <w:rPr>
          <w:rFonts w:ascii="Times New Roman" w:hAnsi="Times New Roman" w:cs="Times New Roman"/>
          <w:sz w:val="28"/>
          <w:szCs w:val="28"/>
        </w:rPr>
        <w:t>р</w:t>
      </w:r>
      <w:r w:rsidRPr="005D7931">
        <w:rPr>
          <w:rFonts w:ascii="Times New Roman" w:hAnsi="Times New Roman" w:cs="Times New Roman"/>
          <w:sz w:val="28"/>
          <w:szCs w:val="28"/>
        </w:rPr>
        <w:t>о- та теплопостачання, що є важливим для безперебій</w:t>
      </w:r>
      <w:r w:rsidR="00BD5492" w:rsidRPr="005D7931">
        <w:rPr>
          <w:rFonts w:ascii="Times New Roman" w:hAnsi="Times New Roman" w:cs="Times New Roman"/>
          <w:sz w:val="28"/>
          <w:szCs w:val="28"/>
        </w:rPr>
        <w:t>н</w:t>
      </w:r>
      <w:r w:rsidRPr="005D7931">
        <w:rPr>
          <w:rFonts w:ascii="Times New Roman" w:hAnsi="Times New Roman" w:cs="Times New Roman"/>
          <w:sz w:val="28"/>
          <w:szCs w:val="28"/>
        </w:rPr>
        <w:t>ого забезпечення виробничих процесів. Використання когенераційних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Теплові насоси</w:t>
      </w:r>
    </w:p>
    <w:p w14:paraId="6C4BF0EC" w14:textId="1C58113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Сонячні колектори</w:t>
      </w:r>
    </w:p>
    <w:p w14:paraId="0022384E" w14:textId="52BC4A07"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системи управління</w:t>
      </w:r>
    </w:p>
    <w:p w14:paraId="388B2541" w14:textId="1C70C803"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Рециркуляція тепла та відновлення енергії</w:t>
      </w:r>
    </w:p>
    <w:p w14:paraId="6435C581" w14:textId="3337D22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рекуперації тепла</w:t>
      </w:r>
      <w:r w:rsidR="007249D3" w:rsidRPr="005D7931">
        <w:rPr>
          <w:rFonts w:ascii="Times New Roman" w:hAnsi="Times New Roman" w:cs="Times New Roman"/>
          <w:sz w:val="28"/>
          <w:szCs w:val="28"/>
        </w:rPr>
        <w:t>,</w:t>
      </w:r>
      <w:r w:rsidRPr="005D7931">
        <w:rPr>
          <w:rFonts w:ascii="Times New Roman" w:hAnsi="Times New Roman" w:cs="Times New Roman"/>
          <w:sz w:val="28"/>
          <w:szCs w:val="28"/>
        </w:rPr>
        <w:t xml:space="preserve"> які дозволяють використовувати відходи тепла від процесів для підігріву повітря або води. </w:t>
      </w:r>
    </w:p>
    <w:p w14:paraId="04CA38C9" w14:textId="7B8DAD50"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Енергоефективні системи опалення та кондиціювання</w:t>
      </w:r>
    </w:p>
    <w:p w14:paraId="7F8A5C25" w14:textId="2DB5C9E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52E71C50" w14:textId="77777777" w:rsidR="00427756" w:rsidRPr="005D7931" w:rsidRDefault="00427756" w:rsidP="00015171">
      <w:pPr>
        <w:tabs>
          <w:tab w:val="left" w:pos="993"/>
        </w:tabs>
        <w:spacing w:before="120" w:after="0" w:line="240" w:lineRule="auto"/>
        <w:ind w:firstLine="567"/>
        <w:jc w:val="both"/>
        <w:rPr>
          <w:rFonts w:ascii="Times New Roman" w:hAnsi="Times New Roman" w:cs="Times New Roman"/>
          <w:b/>
          <w:bCs/>
          <w:sz w:val="28"/>
          <w:szCs w:val="28"/>
        </w:rPr>
      </w:pPr>
    </w:p>
    <w:p w14:paraId="422D9AA5" w14:textId="77777777" w:rsidR="00427756" w:rsidRPr="005D7931" w:rsidRDefault="00427756" w:rsidP="00015171">
      <w:pPr>
        <w:tabs>
          <w:tab w:val="left" w:pos="993"/>
        </w:tabs>
        <w:spacing w:before="120" w:after="0" w:line="240" w:lineRule="auto"/>
        <w:ind w:firstLine="567"/>
        <w:jc w:val="both"/>
        <w:rPr>
          <w:rFonts w:ascii="Times New Roman" w:hAnsi="Times New Roman" w:cs="Times New Roman"/>
          <w:b/>
          <w:bCs/>
          <w:sz w:val="28"/>
          <w:szCs w:val="28"/>
        </w:rPr>
      </w:pPr>
    </w:p>
    <w:p w14:paraId="2B42D873" w14:textId="07361E1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будівельні матеріали</w:t>
      </w:r>
    </w:p>
    <w:p w14:paraId="1BED6AE7" w14:textId="32102A5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5B3A17C1"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Управління водними ресурсами </w:t>
      </w:r>
    </w:p>
    <w:p w14:paraId="249E7E66" w14:textId="31362480"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5D7931" w:rsidRDefault="00E65B79"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Відходи (управління відходами)</w:t>
      </w:r>
    </w:p>
    <w:p w14:paraId="2388DF14" w14:textId="77777777" w:rsidR="00E65B79" w:rsidRPr="005D7931" w:rsidRDefault="00E65B79" w:rsidP="00015171">
      <w:pPr>
        <w:pStyle w:val="11"/>
        <w:tabs>
          <w:tab w:val="left" w:pos="651"/>
          <w:tab w:val="left" w:pos="993"/>
        </w:tabs>
        <w:spacing w:before="120"/>
        <w:ind w:left="0" w:firstLine="567"/>
        <w:rPr>
          <w:b w:val="0"/>
          <w:color w:val="000000" w:themeColor="text1"/>
        </w:rPr>
      </w:pPr>
      <w:bookmarkStart w:id="23" w:name="_Toc188338546"/>
      <w:bookmarkStart w:id="24" w:name="_Toc188435105"/>
      <w:r w:rsidRPr="005D7931">
        <w:rPr>
          <w:b w:val="0"/>
          <w:color w:val="000000" w:themeColor="text1"/>
        </w:rPr>
        <w:t>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w:t>
      </w:r>
      <w:bookmarkEnd w:id="23"/>
      <w:bookmarkEnd w:id="24"/>
      <w:r w:rsidRPr="005D7931">
        <w:rPr>
          <w:b w:val="0"/>
          <w:color w:val="000000" w:themeColor="text1"/>
        </w:rPr>
        <w:t xml:space="preserve"> </w:t>
      </w:r>
    </w:p>
    <w:p w14:paraId="54E2C553" w14:textId="6E81BCF7" w:rsidR="00E65B79" w:rsidRPr="005D7931" w:rsidRDefault="00E65B79" w:rsidP="00015171">
      <w:pPr>
        <w:pStyle w:val="11"/>
        <w:tabs>
          <w:tab w:val="left" w:pos="651"/>
          <w:tab w:val="left" w:pos="993"/>
        </w:tabs>
        <w:spacing w:before="120"/>
        <w:ind w:left="0" w:firstLine="567"/>
        <w:rPr>
          <w:b w:val="0"/>
          <w:color w:val="000000" w:themeColor="text1"/>
        </w:rPr>
      </w:pPr>
      <w:bookmarkStart w:id="25" w:name="_Toc188338547"/>
      <w:bookmarkStart w:id="26" w:name="_Toc188435106"/>
      <w:r w:rsidRPr="005D7931">
        <w:rPr>
          <w:b w:val="0"/>
          <w:color w:val="000000" w:themeColor="text1"/>
        </w:rPr>
        <w:t>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додадуть індустріальному парку додаткової привабливості.</w:t>
      </w:r>
      <w:bookmarkEnd w:id="25"/>
      <w:bookmarkEnd w:id="26"/>
    </w:p>
    <w:p w14:paraId="1AB8F0CC" w14:textId="79B2AD5C" w:rsidR="00E65B79" w:rsidRPr="005D7931" w:rsidRDefault="00A4305A" w:rsidP="00015171">
      <w:pPr>
        <w:pStyle w:val="11"/>
        <w:tabs>
          <w:tab w:val="left" w:pos="651"/>
          <w:tab w:val="left" w:pos="993"/>
        </w:tabs>
        <w:spacing w:before="120"/>
        <w:ind w:left="0" w:firstLine="567"/>
        <w:rPr>
          <w:bCs w:val="0"/>
          <w:color w:val="000000" w:themeColor="text1"/>
        </w:rPr>
      </w:pPr>
      <w:bookmarkStart w:id="27" w:name="_Toc188338548"/>
      <w:bookmarkStart w:id="28" w:name="_Toc188435107"/>
      <w:r w:rsidRPr="005D7931">
        <w:rPr>
          <w:bCs w:val="0"/>
          <w:color w:val="000000" w:themeColor="text1"/>
        </w:rPr>
        <w:t>О</w:t>
      </w:r>
      <w:r w:rsidR="00E65B79" w:rsidRPr="005D7931">
        <w:rPr>
          <w:bCs w:val="0"/>
          <w:color w:val="000000" w:themeColor="text1"/>
        </w:rPr>
        <w:t>рганізація безвідходного виробництва</w:t>
      </w:r>
      <w:bookmarkEnd w:id="27"/>
      <w:bookmarkEnd w:id="28"/>
    </w:p>
    <w:p w14:paraId="43FA8E50" w14:textId="46700495" w:rsidR="00E65B79" w:rsidRPr="005D7931" w:rsidRDefault="00E65B79" w:rsidP="00015171">
      <w:pPr>
        <w:pStyle w:val="11"/>
        <w:tabs>
          <w:tab w:val="left" w:pos="651"/>
          <w:tab w:val="left" w:pos="993"/>
        </w:tabs>
        <w:spacing w:before="120"/>
        <w:ind w:left="0" w:firstLine="567"/>
        <w:rPr>
          <w:b w:val="0"/>
          <w:color w:val="000000" w:themeColor="text1"/>
        </w:rPr>
      </w:pPr>
      <w:bookmarkStart w:id="29" w:name="_Toc188338549"/>
      <w:bookmarkStart w:id="30" w:name="_Toc188435108"/>
      <w:r w:rsidRPr="005D7931">
        <w:rPr>
          <w:b w:val="0"/>
          <w:color w:val="000000" w:themeColor="text1"/>
        </w:rPr>
        <w:t>Керуючій компанії пропонується, за можливості, дотримуватись промислового симбіозу:</w:t>
      </w:r>
      <w:bookmarkEnd w:id="29"/>
      <w:bookmarkEnd w:id="30"/>
      <w:r w:rsidR="00A4305A" w:rsidRPr="005D7931">
        <w:rPr>
          <w:b w:val="0"/>
          <w:color w:val="000000" w:themeColor="text1"/>
        </w:rPr>
        <w:t xml:space="preserve"> </w:t>
      </w:r>
    </w:p>
    <w:p w14:paraId="7E32627C"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виробництва, виконання і постачання товарів, робіт і послуг, обміну ними;</w:t>
      </w:r>
    </w:p>
    <w:p w14:paraId="6DF91D90"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оброблення відходів, утворених на одних виробництвах іншими (крім захоронення відходів);</w:t>
      </w:r>
    </w:p>
    <w:p w14:paraId="08F01A85"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використання побічних продуктів;</w:t>
      </w:r>
    </w:p>
    <w:p w14:paraId="7E3627DF"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повторного використання води;</w:t>
      </w:r>
    </w:p>
    <w:p w14:paraId="7EA481C1"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інші дії, які мінімізують кількість відходів.</w:t>
      </w:r>
    </w:p>
    <w:p w14:paraId="448CC37E" w14:textId="0C5EFB23" w:rsidR="00E65B79" w:rsidRPr="005D7931" w:rsidRDefault="00E65B79" w:rsidP="00015171">
      <w:pPr>
        <w:tabs>
          <w:tab w:val="left" w:pos="993"/>
        </w:tabs>
        <w:autoSpaceDE w:val="0"/>
        <w:autoSpaceDN w:val="0"/>
        <w:adjustRightInd w:val="0"/>
        <w:spacing w:before="120" w:after="0" w:line="240" w:lineRule="auto"/>
        <w:ind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21"/>
      <w:bookmarkEnd w:id="22"/>
    </w:p>
    <w:p w14:paraId="0CEFB147" w14:textId="791B6989" w:rsidR="00460F86" w:rsidRPr="005D7931" w:rsidRDefault="00256913" w:rsidP="00CD2A5D">
      <w:pPr>
        <w:pStyle w:val="a3"/>
        <w:numPr>
          <w:ilvl w:val="0"/>
          <w:numId w:val="42"/>
        </w:numPr>
        <w:tabs>
          <w:tab w:val="left" w:pos="284"/>
          <w:tab w:val="left" w:pos="993"/>
        </w:tabs>
        <w:spacing w:before="120"/>
        <w:ind w:left="0" w:firstLine="0"/>
        <w:jc w:val="center"/>
        <w:outlineLvl w:val="0"/>
        <w:rPr>
          <w:rFonts w:ascii="Times New Roman" w:hAnsi="Times New Roman" w:cs="Times New Roman"/>
          <w:color w:val="CE1C04"/>
          <w:sz w:val="28"/>
          <w:szCs w:val="28"/>
          <w:lang w:val="uk-UA"/>
        </w:rPr>
      </w:pPr>
      <w:r w:rsidRPr="005D7931">
        <w:rPr>
          <w:rFonts w:ascii="Times New Roman" w:hAnsi="Times New Roman" w:cs="Times New Roman"/>
          <w:color w:val="CE1C04"/>
          <w:sz w:val="28"/>
          <w:szCs w:val="28"/>
          <w:lang w:val="uk-UA"/>
        </w:rPr>
        <w:br w:type="column"/>
      </w:r>
      <w:bookmarkStart w:id="31" w:name="_Toc188435109"/>
      <w:r w:rsidR="00A175E7" w:rsidRPr="005D7931">
        <w:rPr>
          <w:rFonts w:ascii="Times New Roman" w:hAnsi="Times New Roman" w:cs="Times New Roman"/>
          <w:b/>
          <w:color w:val="CE1C04"/>
          <w:sz w:val="28"/>
          <w:szCs w:val="28"/>
          <w:lang w:val="uk-UA"/>
        </w:rPr>
        <w:lastRenderedPageBreak/>
        <w:t>ПЛАН РОЗВИТКУ ІНДУСТРІАЛЬНОГО ПАРКУ</w:t>
      </w:r>
      <w:bookmarkEnd w:id="31"/>
    </w:p>
    <w:p w14:paraId="1A1CC153" w14:textId="3E05B089" w:rsidR="00460F86" w:rsidRPr="005D7931" w:rsidRDefault="00A517F7" w:rsidP="00CD2A5D">
      <w:pPr>
        <w:pStyle w:val="a3"/>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План розвитку індустріального парку складається з послідовних взаємопов’язаних </w:t>
      </w:r>
      <w:r w:rsidR="008A3626" w:rsidRPr="005D7931">
        <w:rPr>
          <w:rFonts w:ascii="Times New Roman" w:hAnsi="Times New Roman" w:cs="Times New Roman"/>
          <w:color w:val="000000" w:themeColor="text1"/>
          <w:sz w:val="28"/>
          <w:szCs w:val="28"/>
          <w:lang w:val="uk-UA"/>
        </w:rPr>
        <w:t>етапів та повинен враховувати діючі стратегічні пріоритети розвитку громади.</w:t>
      </w:r>
    </w:p>
    <w:p w14:paraId="0E2E59C9" w14:textId="1253A881" w:rsidR="00D63263" w:rsidRPr="005D7931" w:rsidRDefault="005A5F6E" w:rsidP="00CD2A5D">
      <w:pPr>
        <w:pStyle w:val="2"/>
        <w:spacing w:before="120" w:line="240" w:lineRule="auto"/>
        <w:ind w:firstLine="567"/>
        <w:rPr>
          <w:rFonts w:ascii="Times New Roman" w:hAnsi="Times New Roman" w:cs="Times New Roman"/>
          <w:bCs w:val="0"/>
          <w:color w:val="CE1C04"/>
          <w:sz w:val="28"/>
          <w:szCs w:val="28"/>
        </w:rPr>
      </w:pPr>
      <w:bookmarkStart w:id="32" w:name="_Toc188435110"/>
      <w:r w:rsidRPr="005D7931">
        <w:rPr>
          <w:rFonts w:ascii="Times New Roman" w:hAnsi="Times New Roman" w:cs="Times New Roman"/>
          <w:bCs w:val="0"/>
          <w:color w:val="CE1C04"/>
          <w:sz w:val="28"/>
          <w:szCs w:val="28"/>
        </w:rPr>
        <w:t>Етапи та опис плану розвитку</w:t>
      </w:r>
      <w:bookmarkEnd w:id="32"/>
    </w:p>
    <w:p w14:paraId="15074F6B" w14:textId="1CCBA901" w:rsidR="00D63263" w:rsidRPr="005D7931" w:rsidRDefault="00D63263"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 технічної точки зору етапи розвитку індустріального парку плануються наступні:</w:t>
      </w:r>
    </w:p>
    <w:p w14:paraId="10578875" w14:textId="4C1F5BE9"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1 етап — 2025 рік.</w:t>
      </w:r>
    </w:p>
    <w:p w14:paraId="091AAA21" w14:textId="6A15DD99"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Розробка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EFD5B40" w14:textId="63E31C42"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Затвердження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8A286FC" w14:textId="1ABFFC7A"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Реєстрація індустріального парку в єдиному реєстрі індустріальних парків України;</w:t>
      </w:r>
    </w:p>
    <w:p w14:paraId="4E213821" w14:textId="52458865"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Обрання керуючої компанії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B7327DF" w14:textId="508E6DBF"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Маркетинг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BCD86B4" w14:textId="0315172D"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Отримання технічних умов на мережі.</w:t>
      </w:r>
    </w:p>
    <w:p w14:paraId="37CEC386" w14:textId="28790DEC" w:rsidR="00407B9D" w:rsidRPr="005D7931" w:rsidRDefault="00407B9D" w:rsidP="00CD2A5D">
      <w:pPr>
        <w:pStyle w:val="a3"/>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5D7931">
        <w:rPr>
          <w:rFonts w:ascii="Times New Roman" w:hAnsi="Times New Roman" w:cs="Times New Roman"/>
          <w:color w:val="000000" w:themeColor="text1"/>
          <w:sz w:val="28"/>
          <w:szCs w:val="28"/>
          <w:lang w:val="uk-UA"/>
        </w:rPr>
        <w:t>«</w:t>
      </w:r>
      <w:r w:rsidR="00136EAC" w:rsidRPr="005D7931">
        <w:rPr>
          <w:rFonts w:ascii="Times New Roman" w:hAnsi="Times New Roman" w:cs="Times New Roman"/>
          <w:sz w:val="28"/>
          <w:szCs w:val="28"/>
          <w:lang w:val="uk-UA"/>
        </w:rPr>
        <w:t>НОВА СИНЕРДЖИ</w:t>
      </w:r>
      <w:r w:rsidR="00136EAC"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до державного реєстру, обрання керуючої компанії та безпосередньо початок роботи керуючою компанією.</w:t>
      </w:r>
    </w:p>
    <w:p w14:paraId="572C48B3" w14:textId="5B26C435"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2 етап — 2025-2026 рік.</w:t>
      </w:r>
    </w:p>
    <w:p w14:paraId="58EDED38" w14:textId="7941FB32"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AB2504A" w14:textId="734EAB1E"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Фінансування виконання робіт з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5BF03A4" w14:textId="2C0784C7" w:rsidR="00D63263" w:rsidRPr="005D7931" w:rsidRDefault="00136EAC"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Б</w:t>
      </w:r>
      <w:r w:rsidR="00D63263" w:rsidRPr="005D7931">
        <w:rPr>
          <w:rFonts w:ascii="Times New Roman" w:hAnsi="Times New Roman" w:cs="Times New Roman"/>
          <w:sz w:val="28"/>
          <w:szCs w:val="28"/>
        </w:rPr>
        <w:t>удівництво інженерно-транспортної інфраструктури парку «</w:t>
      </w:r>
      <w:r w:rsidRPr="005D7931">
        <w:rPr>
          <w:rFonts w:ascii="Times New Roman" w:hAnsi="Times New Roman" w:cs="Times New Roman"/>
          <w:sz w:val="28"/>
          <w:szCs w:val="28"/>
        </w:rPr>
        <w:t>НОВА СИНЕРДЖИ</w:t>
      </w:r>
      <w:r w:rsidR="00D63263" w:rsidRPr="005D7931">
        <w:rPr>
          <w:rFonts w:ascii="Times New Roman" w:hAnsi="Times New Roman" w:cs="Times New Roman"/>
          <w:sz w:val="28"/>
          <w:szCs w:val="28"/>
        </w:rPr>
        <w:t>»;</w:t>
      </w:r>
    </w:p>
    <w:p w14:paraId="6BFBA5D5" w14:textId="377D88E8"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Проектування та початок будівництва обʼєктів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015D4DD" w14:textId="65F9F21D"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Запуск роботи перших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093FF1F" w14:textId="13BC1046" w:rsidR="00D63263" w:rsidRPr="005D7931" w:rsidRDefault="00407B9D"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Даний ета</w:t>
      </w:r>
      <w:r w:rsidR="00D3592B" w:rsidRPr="005D7931">
        <w:rPr>
          <w:rFonts w:ascii="Times New Roman" w:hAnsi="Times New Roman" w:cs="Times New Roman"/>
          <w:sz w:val="28"/>
          <w:szCs w:val="28"/>
        </w:rPr>
        <w:t>п</w:t>
      </w:r>
      <w:r w:rsidRPr="005D7931">
        <w:rPr>
          <w:rFonts w:ascii="Times New Roman" w:hAnsi="Times New Roman" w:cs="Times New Roman"/>
          <w:sz w:val="28"/>
          <w:szCs w:val="28"/>
        </w:rPr>
        <w:t xml:space="preserve">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1D09013C" w:rsidR="00752B4B" w:rsidRPr="005D7931" w:rsidRDefault="00427756"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br w:type="column"/>
      </w:r>
    </w:p>
    <w:p w14:paraId="5209ADA0" w14:textId="40CA2777"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3 етап — 2026-2029 рік.</w:t>
      </w:r>
    </w:p>
    <w:p w14:paraId="467C89A0" w14:textId="2658CD69" w:rsidR="00407B9D" w:rsidRPr="005D7931" w:rsidRDefault="00D63263" w:rsidP="00CD2A5D">
      <w:pPr>
        <w:pStyle w:val="ad"/>
        <w:numPr>
          <w:ilvl w:val="0"/>
          <w:numId w:val="35"/>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Продовження будівництва обʼєктів інфраструктури та виробничо-складських приміщень.</w:t>
      </w:r>
    </w:p>
    <w:p w14:paraId="12D0C4E3" w14:textId="37CCEC11" w:rsidR="00752B4B" w:rsidRPr="005D7931" w:rsidRDefault="00D63263"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color w:val="000000" w:themeColor="text1"/>
          <w:sz w:val="28"/>
          <w:szCs w:val="28"/>
        </w:rPr>
        <w:t>».</w:t>
      </w:r>
    </w:p>
    <w:p w14:paraId="12F74EF7" w14:textId="6E1DF860" w:rsidR="00163197" w:rsidRPr="005D7931" w:rsidRDefault="001827C0"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Для досягнення цієї цілі планується реалізувати наступні завдання:</w:t>
      </w:r>
    </w:p>
    <w:p w14:paraId="349D141A"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промоційної кампанії серед потенційних учасників.</w:t>
      </w:r>
    </w:p>
    <w:p w14:paraId="0918F008"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Виготовлення проектно-кошторисної документації на спорудження виробничих потужностей учасниками індустріального парку.</w:t>
      </w:r>
    </w:p>
    <w:p w14:paraId="1DABB84B"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виробництв та введення їх в експлуатацію.</w:t>
      </w:r>
    </w:p>
    <w:p w14:paraId="5FC9CFEA" w14:textId="3BA507CA"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військові дії на території України;</w:t>
      </w:r>
    </w:p>
    <w:p w14:paraId="3307C2AE"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політична ситуація в країні;</w:t>
      </w:r>
    </w:p>
    <w:p w14:paraId="4BC46028"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економічна ситуація в світі та в країні зокрема;</w:t>
      </w:r>
    </w:p>
    <w:p w14:paraId="47A9BB4B"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інвестиційний клімат в країні.</w:t>
      </w:r>
    </w:p>
    <w:p w14:paraId="55830124"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Друга група факторів – суб’єктивні, на які ініціатор буде мати можливість впливати. До них відносяться:</w:t>
      </w:r>
    </w:p>
    <w:p w14:paraId="1DCF9434" w14:textId="77777777" w:rsidR="009863E4"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ефективність діяльності менеджменту керуючої компанії в контексті проведення промоційної кампанії по залученню учасників;</w:t>
      </w:r>
    </w:p>
    <w:p w14:paraId="3F75455D"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ефективна взаємодія з представниками влади в частині отримання дозвільних документів;</w:t>
      </w:r>
    </w:p>
    <w:p w14:paraId="10F2DCA7"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забезпечення учасників консалтинговою допомогою в період прийняття рішення;</w:t>
      </w:r>
    </w:p>
    <w:p w14:paraId="50079A4E"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допомога в підборі та залученні робочої сили для учасників індустріального парку.</w:t>
      </w:r>
    </w:p>
    <w:p w14:paraId="39CD1FCE" w14:textId="44BFC517" w:rsidR="00F23BEA" w:rsidRPr="005D7931" w:rsidRDefault="002C1D7F" w:rsidP="00CD2A5D">
      <w:pPr>
        <w:pStyle w:val="ad"/>
        <w:snapToGrid w:val="0"/>
        <w:spacing w:before="120" w:after="0" w:line="240" w:lineRule="auto"/>
        <w:ind w:left="0" w:firstLine="567"/>
        <w:contextualSpacing w:val="0"/>
        <w:jc w:val="both"/>
        <w:outlineLvl w:val="1"/>
        <w:rPr>
          <w:rFonts w:ascii="Times New Roman" w:hAnsi="Times New Roman" w:cs="Times New Roman"/>
          <w:b/>
          <w:color w:val="CE1C04"/>
          <w:sz w:val="28"/>
          <w:szCs w:val="28"/>
        </w:rPr>
      </w:pPr>
      <w:bookmarkStart w:id="33" w:name="_Toc188435111"/>
      <w:bookmarkStart w:id="34" w:name="OLE_LINK7"/>
      <w:bookmarkStart w:id="35" w:name="OLE_LINK8"/>
      <w:r w:rsidRPr="005D7931">
        <w:rPr>
          <w:rFonts w:ascii="Times New Roman" w:hAnsi="Times New Roman" w:cs="Times New Roman"/>
          <w:b/>
          <w:color w:val="CE1C04"/>
          <w:sz w:val="28"/>
          <w:szCs w:val="28"/>
        </w:rPr>
        <w:lastRenderedPageBreak/>
        <w:t>Зонування території індустріального парку</w:t>
      </w:r>
      <w:bookmarkEnd w:id="33"/>
    </w:p>
    <w:p w14:paraId="7AF5EB56" w14:textId="77777777" w:rsidR="00F238E9" w:rsidRPr="005D7931" w:rsidRDefault="00F238E9"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Індустріальний парк може містити:</w:t>
      </w:r>
    </w:p>
    <w:p w14:paraId="475245E4"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промислові (виробничі) та складські об’єкти для потенційних резидентів-виробників;</w:t>
      </w:r>
    </w:p>
    <w:p w14:paraId="3A501B36"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відпочинкова зона, зона зелених насаджень;</w:t>
      </w:r>
    </w:p>
    <w:p w14:paraId="20A46B0C" w14:textId="6D1F90BB"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інші не заборонені законом обʼєкти.</w:t>
      </w:r>
    </w:p>
    <w:p w14:paraId="6940796A" w14:textId="5AAC65F6" w:rsidR="00F23BEA" w:rsidRPr="005D7931" w:rsidRDefault="00F23BEA" w:rsidP="00CD2A5D">
      <w:pPr>
        <w:spacing w:before="120" w:after="0" w:line="240" w:lineRule="auto"/>
        <w:jc w:val="both"/>
        <w:rPr>
          <w:rFonts w:ascii="Times New Roman" w:hAnsi="Times New Roman" w:cs="Times New Roman"/>
          <w:color w:val="000000" w:themeColor="text1"/>
          <w:sz w:val="28"/>
          <w:szCs w:val="28"/>
        </w:rPr>
      </w:pPr>
      <w:r w:rsidRPr="005D7931">
        <w:rPr>
          <w:rFonts w:ascii="Times New Roman" w:eastAsia="DotumChe" w:hAnsi="Times New Roman" w:cs="Times New Roman"/>
          <w:b/>
          <w:bCs/>
          <w:color w:val="000000" w:themeColor="text1"/>
          <w:sz w:val="28"/>
          <w:szCs w:val="28"/>
        </w:rPr>
        <w:t>Рис.</w:t>
      </w:r>
      <w:r w:rsidRPr="005D7931">
        <w:rPr>
          <w:rFonts w:ascii="Times New Roman" w:eastAsia="DotumChe" w:hAnsi="Times New Roman" w:cs="Times New Roman"/>
          <w:b/>
          <w:bCs/>
          <w:color w:val="FFC000"/>
          <w:sz w:val="28"/>
          <w:szCs w:val="28"/>
        </w:rPr>
        <w:t xml:space="preserve"> </w:t>
      </w:r>
      <w:r w:rsidR="00FB7369" w:rsidRPr="005D7931">
        <w:rPr>
          <w:rFonts w:ascii="Times New Roman" w:eastAsia="DotumChe" w:hAnsi="Times New Roman" w:cs="Times New Roman"/>
          <w:b/>
          <w:bCs/>
          <w:color w:val="000000" w:themeColor="text1"/>
          <w:sz w:val="28"/>
          <w:szCs w:val="28"/>
        </w:rPr>
        <w:t>15</w:t>
      </w:r>
      <w:r w:rsidRPr="005D7931">
        <w:rPr>
          <w:rFonts w:ascii="Times New Roman" w:eastAsia="DotumChe" w:hAnsi="Times New Roman" w:cs="Times New Roman"/>
          <w:b/>
          <w:bCs/>
          <w:color w:val="FFC000"/>
          <w:sz w:val="28"/>
          <w:szCs w:val="28"/>
        </w:rPr>
        <w:t xml:space="preserve"> </w:t>
      </w:r>
      <w:r w:rsidRPr="005D7931">
        <w:rPr>
          <w:rFonts w:ascii="Times New Roman" w:eastAsia="DotumChe" w:hAnsi="Times New Roman" w:cs="Times New Roman"/>
          <w:b/>
          <w:bCs/>
          <w:color w:val="000000" w:themeColor="text1"/>
          <w:sz w:val="28"/>
          <w:szCs w:val="28"/>
        </w:rPr>
        <w:t>Візуалізація запропонованої забудови</w:t>
      </w:r>
    </w:p>
    <w:p w14:paraId="5D3201E4" w14:textId="0D6145CA" w:rsidR="00461ADE" w:rsidRPr="005D7931" w:rsidRDefault="00F23BEA" w:rsidP="00461ADE">
      <w:pPr>
        <w:pStyle w:val="a3"/>
        <w:spacing w:before="120" w:after="120"/>
        <w:jc w:val="both"/>
        <w:rPr>
          <w:rFonts w:ascii="Times New Roman" w:hAnsi="Times New Roman" w:cs="Times New Roman"/>
          <w:sz w:val="28"/>
          <w:szCs w:val="28"/>
          <w:lang w:val="uk-UA"/>
        </w:rPr>
      </w:pPr>
      <w:r w:rsidRPr="005D7931">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5D7931">
        <w:rPr>
          <w:rFonts w:ascii="Times New Roman" w:hAnsi="Times New Roman" w:cs="Times New Roman"/>
          <w:lang w:val="uk-UA"/>
        </w:rPr>
        <w:t xml:space="preserve"> </w:t>
      </w:r>
      <w:r w:rsidR="00F22EB7" w:rsidRPr="005D7931">
        <w:rPr>
          <w:rFonts w:ascii="Times New Roman" w:hAnsi="Times New Roman" w:cs="Times New Roman"/>
          <w:lang w:val="uk-UA"/>
        </w:rPr>
        <w:t xml:space="preserve">              </w:t>
      </w:r>
      <w:r w:rsidR="001B2D34" w:rsidRPr="005D7931">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5D7931" w:rsidRDefault="00962CC8" w:rsidP="00CD2A5D">
      <w:pPr>
        <w:tabs>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В залежності від майбутніх учасників індустріального парку, проєктовані адміністративні будівлі на ділянках можуть бути використані для проєктування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5D7931">
        <w:rPr>
          <w:rFonts w:ascii="Times New Roman" w:hAnsi="Times New Roman" w:cs="Times New Roman"/>
          <w:color w:val="000000" w:themeColor="text1"/>
          <w:sz w:val="28"/>
          <w:szCs w:val="28"/>
        </w:rPr>
        <w:t>к</w:t>
      </w:r>
      <w:r w:rsidRPr="005D7931">
        <w:rPr>
          <w:rFonts w:ascii="Times New Roman" w:hAnsi="Times New Roman" w:cs="Times New Roman"/>
          <w:color w:val="000000" w:themeColor="text1"/>
          <w:sz w:val="28"/>
          <w:szCs w:val="28"/>
        </w:rPr>
        <w:t>еруючої компанії, учасника чи іншого суб’єкту господарювання в процесі створення та функціонування індустріального парку.</w:t>
      </w:r>
    </w:p>
    <w:p w14:paraId="4A4585A7" w14:textId="5DD0CB81" w:rsidR="001B7C04" w:rsidRPr="005D7931" w:rsidRDefault="001B7C04" w:rsidP="00CD2A5D">
      <w:pPr>
        <w:tabs>
          <w:tab w:val="left" w:pos="993"/>
        </w:tabs>
        <w:spacing w:before="120" w:after="0" w:line="240" w:lineRule="auto"/>
        <w:ind w:firstLine="567"/>
        <w:jc w:val="both"/>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lastRenderedPageBreak/>
        <w:t>Виробнича</w:t>
      </w:r>
      <w:r w:rsidR="00112287" w:rsidRPr="005D7931">
        <w:rPr>
          <w:rFonts w:ascii="Times New Roman" w:eastAsia="Times New Roman" w:hAnsi="Times New Roman" w:cs="Times New Roman"/>
          <w:b/>
          <w:color w:val="000000" w:themeColor="text1"/>
          <w:sz w:val="28"/>
          <w:szCs w:val="28"/>
          <w:lang w:eastAsia="ru-RU"/>
        </w:rPr>
        <w:t xml:space="preserve"> та складські</w:t>
      </w:r>
      <w:r w:rsidRPr="005D7931">
        <w:rPr>
          <w:rFonts w:ascii="Times New Roman" w:eastAsia="Times New Roman" w:hAnsi="Times New Roman" w:cs="Times New Roman"/>
          <w:b/>
          <w:color w:val="000000" w:themeColor="text1"/>
          <w:sz w:val="28"/>
          <w:szCs w:val="28"/>
          <w:lang w:eastAsia="ru-RU"/>
        </w:rPr>
        <w:t xml:space="preserve"> зон</w:t>
      </w:r>
      <w:r w:rsidR="00112287" w:rsidRPr="005D7931">
        <w:rPr>
          <w:rFonts w:ascii="Times New Roman" w:eastAsia="Times New Roman" w:hAnsi="Times New Roman" w:cs="Times New Roman"/>
          <w:b/>
          <w:color w:val="000000" w:themeColor="text1"/>
          <w:sz w:val="28"/>
          <w:szCs w:val="28"/>
          <w:lang w:eastAsia="ru-RU"/>
        </w:rPr>
        <w:t>и</w:t>
      </w:r>
      <w:r w:rsidRPr="005D7931">
        <w:rPr>
          <w:rFonts w:ascii="Times New Roman" w:eastAsia="Times New Roman" w:hAnsi="Times New Roman" w:cs="Times New Roman"/>
          <w:b/>
          <w:color w:val="000000" w:themeColor="text1"/>
          <w:sz w:val="28"/>
          <w:szCs w:val="28"/>
          <w:lang w:eastAsia="ru-RU"/>
        </w:rPr>
        <w:t xml:space="preserve"> </w:t>
      </w:r>
      <w:r w:rsidR="00112287" w:rsidRPr="005D7931">
        <w:rPr>
          <w:rFonts w:ascii="Times New Roman" w:eastAsia="Times New Roman" w:hAnsi="Times New Roman" w:cs="Times New Roman"/>
          <w:b/>
          <w:color w:val="000000" w:themeColor="text1"/>
          <w:sz w:val="28"/>
          <w:szCs w:val="28"/>
          <w:lang w:eastAsia="ru-RU"/>
        </w:rPr>
        <w:t>можливі</w:t>
      </w:r>
      <w:r w:rsidRPr="005D7931">
        <w:rPr>
          <w:rFonts w:ascii="Times New Roman" w:eastAsia="Times New Roman" w:hAnsi="Times New Roman" w:cs="Times New Roman"/>
          <w:b/>
          <w:color w:val="000000" w:themeColor="text1"/>
          <w:sz w:val="28"/>
          <w:szCs w:val="28"/>
          <w:lang w:eastAsia="ru-RU"/>
        </w:rPr>
        <w:t xml:space="preserve"> для розміщення наступних підприємств</w:t>
      </w:r>
      <w:r w:rsidR="00F61754" w:rsidRPr="005D7931">
        <w:rPr>
          <w:rFonts w:ascii="Times New Roman" w:eastAsia="Times New Roman" w:hAnsi="Times New Roman" w:cs="Times New Roman"/>
          <w:b/>
          <w:color w:val="000000" w:themeColor="text1"/>
          <w:sz w:val="28"/>
          <w:szCs w:val="28"/>
          <w:lang w:eastAsia="ru-RU"/>
        </w:rPr>
        <w:t>, але не виключно</w:t>
      </w:r>
      <w:r w:rsidRPr="005D7931">
        <w:rPr>
          <w:rFonts w:ascii="Times New Roman" w:eastAsia="Times New Roman" w:hAnsi="Times New Roman" w:cs="Times New Roman"/>
          <w:b/>
          <w:color w:val="000000" w:themeColor="text1"/>
          <w:sz w:val="28"/>
          <w:szCs w:val="28"/>
          <w:lang w:eastAsia="ru-RU"/>
        </w:rPr>
        <w:t>:</w:t>
      </w:r>
    </w:p>
    <w:p w14:paraId="281BCC39" w14:textId="37F50282" w:rsidR="005515DF" w:rsidRPr="005D7931" w:rsidRDefault="005515DF" w:rsidP="00CD2A5D">
      <w:pPr>
        <w:pStyle w:val="a3"/>
        <w:numPr>
          <w:ilvl w:val="0"/>
          <w:numId w:val="37"/>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2E1BFD10" w:rsidR="00112287"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eastAsia="Times New Roman" w:hAnsi="Times New Roman" w:cs="Times New Roman"/>
          <w:color w:val="000000" w:themeColor="text1"/>
          <w:sz w:val="28"/>
          <w:szCs w:val="28"/>
          <w:lang w:val="uk-UA" w:eastAsia="ru-RU"/>
        </w:rPr>
        <w:t xml:space="preserve">Зернопереробне </w:t>
      </w:r>
      <w:r w:rsidRPr="005D7931">
        <w:rPr>
          <w:rFonts w:ascii="Times New Roman" w:hAnsi="Times New Roman" w:cs="Times New Roman"/>
          <w:bCs/>
          <w:color w:val="000000" w:themeColor="text1"/>
          <w:sz w:val="28"/>
          <w:szCs w:val="28"/>
          <w:lang w:val="uk-UA"/>
        </w:rPr>
        <w:t>підприємство (елеватор);</w:t>
      </w:r>
    </w:p>
    <w:p w14:paraId="763C7625" w14:textId="02C8298E"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Складський комплекс з</w:t>
      </w:r>
      <w:r w:rsidR="007129E5" w:rsidRPr="005D7931">
        <w:rPr>
          <w:rFonts w:ascii="Times New Roman" w:hAnsi="Times New Roman" w:cs="Times New Roman"/>
          <w:bCs/>
          <w:color w:val="000000" w:themeColor="text1"/>
          <w:sz w:val="28"/>
          <w:szCs w:val="28"/>
          <w:lang w:val="uk-UA"/>
        </w:rPr>
        <w:t>і</w:t>
      </w:r>
      <w:r w:rsidRPr="005D7931">
        <w:rPr>
          <w:rFonts w:ascii="Times New Roman" w:hAnsi="Times New Roman" w:cs="Times New Roman"/>
          <w:bCs/>
          <w:color w:val="000000" w:themeColor="text1"/>
          <w:sz w:val="28"/>
          <w:szCs w:val="28"/>
          <w:lang w:val="uk-UA"/>
        </w:rPr>
        <w:t xml:space="preserve"> зберігання продукції методом сухої заморозки;</w:t>
      </w:r>
    </w:p>
    <w:p w14:paraId="088D64C7" w14:textId="53EEDEC9"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Універсальний складський комплекс;</w:t>
      </w:r>
    </w:p>
    <w:p w14:paraId="7F205993" w14:textId="6FDB9923" w:rsidR="00935E18"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Електрогенеруюче підприємство</w:t>
      </w:r>
      <w:r w:rsidRPr="005D7931">
        <w:rPr>
          <w:rFonts w:ascii="Times New Roman" w:eastAsia="Times New Roman" w:hAnsi="Times New Roman" w:cs="Times New Roman"/>
          <w:color w:val="000000" w:themeColor="text1"/>
          <w:sz w:val="28"/>
          <w:szCs w:val="28"/>
          <w:lang w:val="uk-UA" w:eastAsia="ru-RU"/>
        </w:rPr>
        <w:t xml:space="preserve"> - сонячна </w:t>
      </w:r>
      <w:r w:rsidRPr="005D7931">
        <w:rPr>
          <w:rFonts w:ascii="Times New Roman" w:hAnsi="Times New Roman" w:cs="Times New Roman"/>
          <w:bCs/>
          <w:color w:val="000000" w:themeColor="text1"/>
          <w:sz w:val="28"/>
          <w:szCs w:val="28"/>
          <w:lang w:val="uk-UA"/>
        </w:rPr>
        <w:t>електростанція</w:t>
      </w:r>
      <w:r w:rsidR="00BD5492" w:rsidRPr="005D7931">
        <w:rPr>
          <w:rFonts w:ascii="Times New Roman" w:hAnsi="Times New Roman" w:cs="Times New Roman"/>
          <w:bCs/>
          <w:color w:val="000000" w:themeColor="text1"/>
          <w:sz w:val="28"/>
          <w:szCs w:val="28"/>
          <w:lang w:val="uk-UA"/>
        </w:rPr>
        <w:t>;</w:t>
      </w:r>
    </w:p>
    <w:p w14:paraId="2B80B70B" w14:textId="41BA3C6D" w:rsidR="001B7C04" w:rsidRPr="005D7931" w:rsidRDefault="00935E18"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Інші не заборонені галузі та виробництва</w:t>
      </w:r>
      <w:r w:rsidR="001B7C04" w:rsidRPr="005D7931">
        <w:rPr>
          <w:rFonts w:ascii="Times New Roman" w:hAnsi="Times New Roman" w:cs="Times New Roman"/>
          <w:bCs/>
          <w:color w:val="000000" w:themeColor="text1"/>
          <w:sz w:val="28"/>
          <w:szCs w:val="28"/>
          <w:lang w:val="uk-UA"/>
        </w:rPr>
        <w:t>.</w:t>
      </w:r>
    </w:p>
    <w:p w14:paraId="4E348695" w14:textId="510DC66D" w:rsidR="00130372" w:rsidRPr="005D7931" w:rsidRDefault="00130372" w:rsidP="00130372">
      <w:pPr>
        <w:pStyle w:val="a3"/>
        <w:spacing w:before="240" w:after="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Рис.</w:t>
      </w:r>
      <w:r w:rsidRPr="005D7931">
        <w:rPr>
          <w:rFonts w:ascii="Times New Roman" w:eastAsia="DotumChe" w:hAnsi="Times New Roman" w:cs="Times New Roman"/>
          <w:b/>
          <w:bCs/>
          <w:color w:val="FFC000"/>
          <w:sz w:val="28"/>
          <w:szCs w:val="28"/>
          <w:lang w:val="uk-UA"/>
        </w:rPr>
        <w:t xml:space="preserve"> </w:t>
      </w:r>
      <w:r w:rsidR="007129E5" w:rsidRPr="005D7931">
        <w:rPr>
          <w:rFonts w:ascii="Times New Roman" w:eastAsia="DotumChe" w:hAnsi="Times New Roman" w:cs="Times New Roman"/>
          <w:b/>
          <w:bCs/>
          <w:color w:val="000000" w:themeColor="text1"/>
          <w:sz w:val="28"/>
          <w:szCs w:val="28"/>
          <w:lang w:val="uk-UA"/>
        </w:rPr>
        <w:t>16</w:t>
      </w:r>
      <w:r w:rsidRPr="005D7931">
        <w:rPr>
          <w:rFonts w:ascii="Times New Roman" w:eastAsia="DotumChe" w:hAnsi="Times New Roman" w:cs="Times New Roman"/>
          <w:b/>
          <w:bCs/>
          <w:color w:val="FFC000"/>
          <w:sz w:val="28"/>
          <w:szCs w:val="28"/>
          <w:lang w:val="uk-UA"/>
        </w:rPr>
        <w:t xml:space="preserve"> </w:t>
      </w:r>
      <w:r w:rsidRPr="005D7931">
        <w:rPr>
          <w:rFonts w:ascii="Times New Roman" w:eastAsia="DotumChe" w:hAnsi="Times New Roman" w:cs="Times New Roman"/>
          <w:b/>
          <w:bCs/>
          <w:color w:val="000000" w:themeColor="text1"/>
          <w:sz w:val="28"/>
          <w:szCs w:val="28"/>
          <w:lang w:val="uk-UA"/>
        </w:rPr>
        <w:t>Візуалізація функціональних зон</w:t>
      </w:r>
    </w:p>
    <w:p w14:paraId="501BEBDA" w14:textId="77777777" w:rsidR="00130372" w:rsidRPr="005D7931" w:rsidRDefault="00130372" w:rsidP="00130372">
      <w:pPr>
        <w:pStyle w:val="a3"/>
        <w:spacing w:before="240" w:after="120"/>
        <w:rPr>
          <w:rFonts w:ascii="Times New Roman" w:eastAsia="DotumChe" w:hAnsi="Times New Roman" w:cs="Times New Roman"/>
          <w:b/>
          <w:bCs/>
          <w:color w:val="FFC000"/>
          <w:sz w:val="24"/>
          <w:szCs w:val="24"/>
          <w:lang w:val="uk-UA"/>
        </w:rPr>
      </w:pPr>
      <w:r w:rsidRPr="005D7931">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5A33EF59" w14:textId="731D479D" w:rsidR="00130372" w:rsidRPr="005D7931" w:rsidRDefault="00130372" w:rsidP="00CD2A5D">
      <w:pPr>
        <w:pStyle w:val="a3"/>
        <w:spacing w:before="120"/>
        <w:ind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Функціональне зонування</w:t>
      </w:r>
      <w:r w:rsidR="00A648F1" w:rsidRPr="005D7931">
        <w:rPr>
          <w:rFonts w:ascii="Times New Roman" w:eastAsia="DotumChe" w:hAnsi="Times New Roman" w:cs="Times New Roman"/>
          <w:b/>
          <w:bCs/>
          <w:color w:val="000000" w:themeColor="text1"/>
          <w:sz w:val="28"/>
          <w:szCs w:val="28"/>
          <w:lang w:val="uk-UA"/>
        </w:rPr>
        <w:t>, яке пропонується</w:t>
      </w:r>
      <w:r w:rsidR="005116CB" w:rsidRPr="005D7931">
        <w:rPr>
          <w:rFonts w:ascii="Times New Roman" w:eastAsia="DotumChe" w:hAnsi="Times New Roman" w:cs="Times New Roman"/>
          <w:b/>
          <w:bCs/>
          <w:color w:val="000000" w:themeColor="text1"/>
          <w:sz w:val="28"/>
          <w:szCs w:val="28"/>
          <w:lang w:val="uk-UA"/>
        </w:rPr>
        <w:t>:</w:t>
      </w:r>
    </w:p>
    <w:p w14:paraId="15720B6B" w14:textId="77777777"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адміністративно-складська зона;</w:t>
      </w:r>
    </w:p>
    <w:p w14:paraId="39EAC3B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зона електрогенерації.</w:t>
      </w:r>
    </w:p>
    <w:p w14:paraId="35AF2A6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виробнича (переробна) зона;</w:t>
      </w:r>
    </w:p>
    <w:p w14:paraId="532CB26E" w14:textId="751D2D16"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виробничо</w:t>
      </w:r>
      <w:r w:rsidR="004A3134" w:rsidRPr="005D7931">
        <w:rPr>
          <w:rFonts w:ascii="Times New Roman" w:eastAsia="DotumChe" w:hAnsi="Times New Roman" w:cs="Times New Roman"/>
          <w:b/>
          <w:bCs/>
          <w:color w:val="000000" w:themeColor="text1"/>
          <w:sz w:val="28"/>
          <w:szCs w:val="28"/>
          <w:lang w:val="uk-UA"/>
        </w:rPr>
        <w:t>-</w:t>
      </w:r>
      <w:r w:rsidRPr="005D7931">
        <w:rPr>
          <w:rFonts w:ascii="Times New Roman" w:eastAsia="DotumChe" w:hAnsi="Times New Roman" w:cs="Times New Roman"/>
          <w:b/>
          <w:bCs/>
          <w:color w:val="000000" w:themeColor="text1"/>
          <w:sz w:val="28"/>
          <w:szCs w:val="28"/>
          <w:lang w:val="uk-UA"/>
        </w:rPr>
        <w:t>складська зона;</w:t>
      </w:r>
    </w:p>
    <w:p w14:paraId="2CDC689D" w14:textId="27E225FC" w:rsidR="00962CC8" w:rsidRPr="005D7931" w:rsidRDefault="00A648F1"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59264" behindDoc="0" locked="0" layoutInCell="1" allowOverlap="1" wp14:anchorId="2A458A0F" wp14:editId="51AD20C8">
                <wp:simplePos x="0" y="0"/>
                <wp:positionH relativeFrom="column">
                  <wp:posOffset>2823845</wp:posOffset>
                </wp:positionH>
                <wp:positionV relativeFrom="paragraph">
                  <wp:posOffset>90170</wp:posOffset>
                </wp:positionV>
                <wp:extent cx="576000" cy="158400"/>
                <wp:effectExtent l="0" t="0" r="14605" b="1333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3D537" id="Прямоугольник 23" o:spid="_x0000_s1026" style="position:absolute;margin-left:222.35pt;margin-top:7.1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" fillcolor="red" strokecolor="#243f60 [1604]" strokeweight="2pt"/>
            </w:pict>
          </mc:Fallback>
        </mc:AlternateContent>
      </w:r>
      <w:r w:rsidRPr="005D7931">
        <w:rPr>
          <w:rFonts w:ascii="Times New Roman" w:hAnsi="Times New Roman" w:cs="Times New Roman"/>
          <w:b/>
          <w:color w:val="000000" w:themeColor="text1"/>
          <w:sz w:val="28"/>
          <w:szCs w:val="28"/>
        </w:rPr>
        <w:t>Адміністративно-складська зона</w:t>
      </w:r>
    </w:p>
    <w:p w14:paraId="1EA61924" w14:textId="212B7932" w:rsidR="00962CC8" w:rsidRPr="005D7931" w:rsidRDefault="00962CC8"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5D7931">
        <w:rPr>
          <w:rFonts w:ascii="Times New Roman" w:hAnsi="Times New Roman" w:cs="Times New Roman"/>
          <w:color w:val="000000" w:themeColor="text1"/>
          <w:sz w:val="28"/>
          <w:szCs w:val="28"/>
        </w:rPr>
        <w:t xml:space="preserve"> Також, планується на</w:t>
      </w:r>
      <w:r w:rsidR="00511E71" w:rsidRPr="005D7931">
        <w:rPr>
          <w:rFonts w:ascii="Times New Roman" w:hAnsi="Times New Roman" w:cs="Times New Roman"/>
          <w:color w:val="000000" w:themeColor="text1"/>
          <w:sz w:val="28"/>
          <w:szCs w:val="28"/>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5D7931" w:rsidRDefault="00666133"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5408" behindDoc="0" locked="0" layoutInCell="1" allowOverlap="1" wp14:anchorId="35323817" wp14:editId="1B7F39AD">
                <wp:simplePos x="0" y="0"/>
                <wp:positionH relativeFrom="column">
                  <wp:posOffset>1955800</wp:posOffset>
                </wp:positionH>
                <wp:positionV relativeFrom="paragraph">
                  <wp:posOffset>111125</wp:posOffset>
                </wp:positionV>
                <wp:extent cx="576000" cy="158400"/>
                <wp:effectExtent l="0" t="0" r="14605" b="1333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577F1" id="Прямоугольник 26" o:spid="_x0000_s1026" style="position:absolute;margin-left:154pt;margin-top:8.75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" fillcolor="#ffc000" strokecolor="#243f60 [1604]" strokeweight="2pt"/>
            </w:pict>
          </mc:Fallback>
        </mc:AlternateContent>
      </w:r>
      <w:r w:rsidR="00185587" w:rsidRPr="005D7931">
        <w:rPr>
          <w:rFonts w:ascii="Times New Roman" w:hAnsi="Times New Roman" w:cs="Times New Roman"/>
          <w:b/>
          <w:color w:val="000000" w:themeColor="text1"/>
          <w:sz w:val="28"/>
          <w:szCs w:val="28"/>
        </w:rPr>
        <w:t>Зона електрогенерації</w:t>
      </w:r>
    </w:p>
    <w:p w14:paraId="5A3C0472" w14:textId="7D079DEA"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 цій зоні може розміщуватись електрогенеруюче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колектора повинна бути завжди перпендикулярна сонячним променям. Робочі поверхні сонячних модулів орієнтовані виключно на південь і розміщені на опорних металоконструкціях у декілька рядів. Кут нахилу сонячних батарей відносно горизонту складає 25°</w:t>
      </w:r>
      <w:r w:rsidR="00C74AFA" w:rsidRPr="005D7931">
        <w:rPr>
          <w:rFonts w:ascii="Times New Roman" w:eastAsia="Times New Roman" w:hAnsi="Times New Roman" w:cs="Times New Roman"/>
          <w:sz w:val="28"/>
          <w:szCs w:val="28"/>
          <w:lang w:eastAsia="ru-RU"/>
        </w:rPr>
        <w:t xml:space="preserve">. </w:t>
      </w:r>
      <w:r w:rsidRPr="005D7931">
        <w:rPr>
          <w:rFonts w:ascii="Times New Roman" w:eastAsia="Times New Roman" w:hAnsi="Times New Roman" w:cs="Times New Roman"/>
          <w:sz w:val="28"/>
          <w:szCs w:val="28"/>
          <w:lang w:eastAsia="ru-RU"/>
        </w:rPr>
        <w:t>Відстань між сусідніми рядами сонячних модулів в плані прийнято 6 м.</w:t>
      </w:r>
    </w:p>
    <w:p w14:paraId="6AB34ABB" w14:textId="28421CE9"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 межах території СЕС передбачено розміщення наступних будівель та споруд: Диспетчерська; КПП; КТП; Щит з пожежінвентарем; Столи з сонячними панелями; Пожежні резервуари (2 шт 75 м.куб); Очисні споруди господарсько-побутових стоків; Очисні споруди дощових (нафтовмісних) стоків; Стоянка легкових авто; Місця відпочинку працівників.</w:t>
      </w:r>
    </w:p>
    <w:p w14:paraId="3DA41407" w14:textId="0C317D3B" w:rsidR="00962CC8" w:rsidRPr="005D7931" w:rsidRDefault="00185587"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3360" behindDoc="0" locked="0" layoutInCell="1" allowOverlap="1" wp14:anchorId="12F6C37E" wp14:editId="7941FAD8">
                <wp:simplePos x="0" y="0"/>
                <wp:positionH relativeFrom="column">
                  <wp:posOffset>2425700</wp:posOffset>
                </wp:positionH>
                <wp:positionV relativeFrom="paragraph">
                  <wp:posOffset>95885</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BE602" id="Прямоугольник 25" o:spid="_x0000_s1026" style="position:absolute;margin-left:191pt;margin-top:7.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" fillcolor="#7030a0" strokecolor="#243f60 [1604]" strokeweight="2pt"/>
            </w:pict>
          </mc:Fallback>
        </mc:AlternateContent>
      </w:r>
      <w:r w:rsidRPr="005D7931">
        <w:rPr>
          <w:rFonts w:ascii="Times New Roman" w:hAnsi="Times New Roman" w:cs="Times New Roman"/>
          <w:b/>
          <w:color w:val="000000" w:themeColor="text1"/>
          <w:sz w:val="28"/>
          <w:szCs w:val="28"/>
        </w:rPr>
        <w:t>Виробнича (переробна) зона</w:t>
      </w:r>
    </w:p>
    <w:p w14:paraId="741780F1" w14:textId="21C6C7FB" w:rsidR="00962CC8" w:rsidRPr="005D7931" w:rsidRDefault="00962CC8"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color w:val="000000" w:themeColor="text1"/>
          <w:sz w:val="28"/>
          <w:szCs w:val="28"/>
        </w:rPr>
        <w:t xml:space="preserve">Зона </w:t>
      </w:r>
      <w:r w:rsidR="003F3BA5" w:rsidRPr="005D7931">
        <w:rPr>
          <w:rFonts w:ascii="Times New Roman" w:hAnsi="Times New Roman" w:cs="Times New Roman"/>
          <w:color w:val="000000" w:themeColor="text1"/>
          <w:sz w:val="28"/>
          <w:szCs w:val="28"/>
        </w:rPr>
        <w:t>виробничої (</w:t>
      </w:r>
      <w:r w:rsidRPr="005D7931">
        <w:rPr>
          <w:rFonts w:ascii="Times New Roman" w:hAnsi="Times New Roman" w:cs="Times New Roman"/>
          <w:color w:val="000000" w:themeColor="text1"/>
          <w:sz w:val="28"/>
          <w:szCs w:val="28"/>
        </w:rPr>
        <w:t>переробної</w:t>
      </w:r>
      <w:r w:rsidR="003F3BA5"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промисловості розташовуються </w:t>
      </w:r>
      <w:r w:rsidR="003F3BA5" w:rsidRPr="005D7931">
        <w:rPr>
          <w:rFonts w:ascii="Times New Roman" w:hAnsi="Times New Roman" w:cs="Times New Roman"/>
          <w:color w:val="000000" w:themeColor="text1"/>
          <w:sz w:val="28"/>
          <w:szCs w:val="28"/>
        </w:rPr>
        <w:t>біля одного із виїздів парку</w:t>
      </w:r>
      <w:r w:rsidRPr="005D7931">
        <w:rPr>
          <w:rFonts w:ascii="Times New Roman" w:hAnsi="Times New Roman" w:cs="Times New Roman"/>
          <w:color w:val="000000" w:themeColor="text1"/>
          <w:sz w:val="28"/>
          <w:szCs w:val="28"/>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5D7931">
        <w:rPr>
          <w:rFonts w:ascii="Times New Roman" w:hAnsi="Times New Roman" w:cs="Times New Roman"/>
          <w:color w:val="000000" w:themeColor="text1"/>
          <w:sz w:val="28"/>
          <w:szCs w:val="28"/>
        </w:rPr>
        <w:t xml:space="preserve"> та подальше його зберігання в складських зонах</w:t>
      </w:r>
      <w:r w:rsidRPr="005D7931">
        <w:rPr>
          <w:rFonts w:ascii="Times New Roman" w:hAnsi="Times New Roman" w:cs="Times New Roman"/>
          <w:color w:val="000000" w:themeColor="text1"/>
          <w:sz w:val="28"/>
          <w:szCs w:val="28"/>
        </w:rPr>
        <w:t>. Функціональним призначенням можуть бути: переробка сільськогосподарської продукції;</w:t>
      </w:r>
      <w:r w:rsidR="00935E2B" w:rsidRPr="005D7931">
        <w:rPr>
          <w:rFonts w:ascii="Times New Roman" w:hAnsi="Times New Roman" w:cs="Times New Roman"/>
          <w:color w:val="000000"/>
          <w:sz w:val="28"/>
          <w:szCs w:val="28"/>
          <w:shd w:val="clear" w:color="auto" w:fill="FFFAF0"/>
        </w:rPr>
        <w:t xml:space="preserve"> </w:t>
      </w:r>
      <w:r w:rsidR="00935E2B" w:rsidRPr="005D7931">
        <w:rPr>
          <w:rFonts w:ascii="Times New Roman" w:hAnsi="Times New Roman" w:cs="Times New Roman"/>
          <w:color w:val="000000" w:themeColor="text1"/>
          <w:sz w:val="28"/>
          <w:szCs w:val="28"/>
        </w:rPr>
        <w:t>виробництво хліба, хлібобулочних і борошняних виробів, виробництво інших харчових продуктів</w:t>
      </w:r>
      <w:r w:rsidR="005559E6"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691050" w:rsidRPr="005D7931">
        <w:rPr>
          <w:rFonts w:ascii="Times New Roman" w:hAnsi="Times New Roman" w:cs="Times New Roman"/>
          <w:color w:val="000000" w:themeColor="text1"/>
          <w:sz w:val="28"/>
          <w:szCs w:val="28"/>
        </w:rPr>
        <w:t xml:space="preserve">обробка та </w:t>
      </w:r>
      <w:r w:rsidR="00162B9B" w:rsidRPr="005D7931">
        <w:rPr>
          <w:rFonts w:ascii="Times New Roman" w:hAnsi="Times New Roman" w:cs="Times New Roman"/>
          <w:color w:val="000000" w:themeColor="text1"/>
          <w:sz w:val="28"/>
          <w:szCs w:val="28"/>
        </w:rPr>
        <w:t>зберігання зернових культур, інше виробництво</w:t>
      </w:r>
      <w:r w:rsidRPr="005D7931">
        <w:rPr>
          <w:rFonts w:ascii="Times New Roman" w:hAnsi="Times New Roman" w:cs="Times New Roman"/>
          <w:color w:val="000000" w:themeColor="text1"/>
          <w:sz w:val="28"/>
          <w:szCs w:val="28"/>
        </w:rPr>
        <w:t>.</w:t>
      </w:r>
    </w:p>
    <w:p w14:paraId="06EFE5DD" w14:textId="7701D2EC" w:rsidR="006E19AC" w:rsidRPr="005D7931" w:rsidRDefault="006E19AC"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1312" behindDoc="0" locked="0" layoutInCell="1" allowOverlap="1" wp14:anchorId="3C520EC0" wp14:editId="11503DFC">
                <wp:simplePos x="0" y="0"/>
                <wp:positionH relativeFrom="column">
                  <wp:posOffset>2289810</wp:posOffset>
                </wp:positionH>
                <wp:positionV relativeFrom="paragraph">
                  <wp:posOffset>82550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3F161" id="Прямоугольник 24" o:spid="_x0000_s1026" style="position:absolute;margin-left:180.3pt;margin-top:6.5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" fillcolor="#2e29d9" strokecolor="#243f60 [1604]" strokeweight="2pt"/>
            </w:pict>
          </mc:Fallback>
        </mc:AlternateContent>
      </w:r>
      <w:r w:rsidRPr="005D7931">
        <w:rPr>
          <w:rFonts w:ascii="Times New Roman" w:hAnsi="Times New Roman" w:cs="Times New Roman"/>
          <w:b/>
          <w:color w:val="000000" w:themeColor="text1"/>
          <w:sz w:val="28"/>
          <w:szCs w:val="28"/>
        </w:rPr>
        <w:t xml:space="preserve">Виробничо-складська зона </w:t>
      </w:r>
    </w:p>
    <w:p w14:paraId="1A875B39" w14:textId="12E0AA47" w:rsidR="00962CC8" w:rsidRPr="005D7931" w:rsidRDefault="00962CC8"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color w:val="000000"/>
          <w:sz w:val="28"/>
          <w:szCs w:val="28"/>
        </w:rPr>
        <w:t xml:space="preserve">Дана зона </w:t>
      </w:r>
      <w:r w:rsidR="00185587" w:rsidRPr="005D7931">
        <w:rPr>
          <w:rFonts w:ascii="Times New Roman" w:hAnsi="Times New Roman" w:cs="Times New Roman"/>
          <w:color w:val="000000"/>
          <w:sz w:val="28"/>
          <w:szCs w:val="28"/>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5D7931">
        <w:rPr>
          <w:rFonts w:ascii="Times New Roman" w:hAnsi="Times New Roman" w:cs="Times New Roman"/>
          <w:color w:val="000000"/>
          <w:sz w:val="28"/>
          <w:szCs w:val="28"/>
        </w:rPr>
        <w:t xml:space="preserve">. Функціональним призначенням можуть бути: </w:t>
      </w:r>
      <w:r w:rsidR="008212D5" w:rsidRPr="005D7931">
        <w:rPr>
          <w:rFonts w:ascii="Times New Roman" w:hAnsi="Times New Roman" w:cs="Times New Roman"/>
          <w:color w:val="000000"/>
          <w:sz w:val="28"/>
          <w:szCs w:val="28"/>
        </w:rPr>
        <w:t xml:space="preserve">1) </w:t>
      </w:r>
      <w:r w:rsidR="005515DF" w:rsidRPr="005D7931">
        <w:rPr>
          <w:rFonts w:ascii="Times New Roman" w:hAnsi="Times New Roman" w:cs="Times New Roman"/>
          <w:color w:val="000000"/>
          <w:sz w:val="28"/>
          <w:szCs w:val="28"/>
        </w:rPr>
        <w:t>оброблення деревини</w:t>
      </w:r>
      <w:r w:rsidR="00691050" w:rsidRPr="005D7931">
        <w:rPr>
          <w:rFonts w:ascii="Times New Roman" w:hAnsi="Times New Roman" w:cs="Times New Roman"/>
          <w:color w:val="000000"/>
          <w:sz w:val="28"/>
          <w:szCs w:val="28"/>
        </w:rPr>
        <w:t>; виробництво обладнання для сільськогосподарської та лісогосподарської техніки</w:t>
      </w:r>
      <w:r w:rsidR="00DC1854" w:rsidRPr="005D7931">
        <w:rPr>
          <w:rFonts w:ascii="Times New Roman" w:hAnsi="Times New Roman" w:cs="Times New Roman"/>
          <w:color w:val="000000"/>
          <w:sz w:val="28"/>
          <w:szCs w:val="28"/>
        </w:rPr>
        <w:t xml:space="preserve">, </w:t>
      </w:r>
      <w:r w:rsidR="00DC1854" w:rsidRPr="005D7931">
        <w:rPr>
          <w:rFonts w:ascii="Times New Roman" w:hAnsi="Times New Roman" w:cs="Times New Roman"/>
          <w:sz w:val="28"/>
          <w:szCs w:val="28"/>
        </w:rPr>
        <w:t xml:space="preserve">Інші види перероблення та </w:t>
      </w:r>
      <w:r w:rsidR="00DC1854" w:rsidRPr="005D7931">
        <w:rPr>
          <w:rFonts w:ascii="Times New Roman" w:hAnsi="Times New Roman" w:cs="Times New Roman"/>
          <w:sz w:val="28"/>
          <w:szCs w:val="28"/>
        </w:rPr>
        <w:lastRenderedPageBreak/>
        <w:t>консервування фруктів і овочів</w:t>
      </w:r>
      <w:r w:rsidR="00691050" w:rsidRPr="005D7931">
        <w:rPr>
          <w:rFonts w:ascii="Times New Roman" w:hAnsi="Times New Roman" w:cs="Times New Roman"/>
          <w:color w:val="000000"/>
          <w:sz w:val="28"/>
          <w:szCs w:val="28"/>
        </w:rPr>
        <w:t xml:space="preserve"> тощо</w:t>
      </w:r>
      <w:r w:rsidR="008212D5" w:rsidRPr="005D7931">
        <w:rPr>
          <w:rFonts w:ascii="Times New Roman" w:hAnsi="Times New Roman" w:cs="Times New Roman"/>
          <w:color w:val="000000"/>
          <w:sz w:val="28"/>
          <w:szCs w:val="28"/>
        </w:rPr>
        <w:t xml:space="preserve">; 2) </w:t>
      </w:r>
      <w:r w:rsidR="00AF5F77" w:rsidRPr="005D7931">
        <w:rPr>
          <w:rFonts w:ascii="Times New Roman" w:eastAsia="Times New Roman" w:hAnsi="Times New Roman" w:cs="Times New Roman"/>
          <w:sz w:val="28"/>
          <w:szCs w:val="28"/>
          <w:lang w:eastAsia="ru-RU"/>
        </w:rPr>
        <w:t>виробничі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транзитно-перевалочні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митні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додаткового завезення</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сезонного зберігання тощо.</w:t>
      </w:r>
    </w:p>
    <w:p w14:paraId="53A27DD4" w14:textId="0F0AC111" w:rsidR="004A3134" w:rsidRPr="005D7931" w:rsidRDefault="00862C36"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Об’єкти</w:t>
      </w:r>
      <w:r w:rsidR="00185587" w:rsidRPr="005D7931">
        <w:rPr>
          <w:rFonts w:ascii="Times New Roman" w:hAnsi="Times New Roman" w:cs="Times New Roman"/>
          <w:b/>
          <w:color w:val="000000" w:themeColor="text1"/>
          <w:sz w:val="28"/>
          <w:szCs w:val="28"/>
        </w:rPr>
        <w:t xml:space="preserve"> для обслуговування </w:t>
      </w:r>
    </w:p>
    <w:p w14:paraId="35F7E56E" w14:textId="495E5A5E" w:rsidR="00962CC8" w:rsidRPr="005D7931" w:rsidRDefault="004A3134"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На території індустріального парку</w:t>
      </w:r>
      <w:r w:rsidR="00962CC8" w:rsidRPr="005D7931">
        <w:rPr>
          <w:rFonts w:ascii="Times New Roman" w:hAnsi="Times New Roman" w:cs="Times New Roman"/>
          <w:color w:val="000000" w:themeColor="text1"/>
          <w:sz w:val="28"/>
          <w:szCs w:val="28"/>
        </w:rPr>
        <w:t xml:space="preserve"> розташовуються додаткові парко-місця, інфраструктурні</w:t>
      </w:r>
      <w:r w:rsidRPr="005D7931">
        <w:rPr>
          <w:rFonts w:ascii="Times New Roman" w:hAnsi="Times New Roman" w:cs="Times New Roman"/>
          <w:color w:val="000000" w:themeColor="text1"/>
          <w:sz w:val="28"/>
          <w:szCs w:val="28"/>
        </w:rPr>
        <w:t>, інженерні</w:t>
      </w:r>
      <w:r w:rsidR="00962CC8" w:rsidRPr="005D7931">
        <w:rPr>
          <w:rFonts w:ascii="Times New Roman" w:hAnsi="Times New Roman" w:cs="Times New Roman"/>
          <w:color w:val="000000" w:themeColor="text1"/>
          <w:sz w:val="28"/>
          <w:szCs w:val="28"/>
        </w:rPr>
        <w:t xml:space="preserve"> та інші необхідні для обслуговування об’єкти.</w:t>
      </w:r>
      <w:bookmarkEnd w:id="34"/>
      <w:bookmarkEnd w:id="35"/>
    </w:p>
    <w:p w14:paraId="15D42F77" w14:textId="77777777" w:rsidR="00CD2A5D" w:rsidRPr="005D7931" w:rsidRDefault="00CD2A5D" w:rsidP="00CD2A5D">
      <w:pPr>
        <w:snapToGrid w:val="0"/>
        <w:spacing w:before="120" w:after="0" w:line="240" w:lineRule="auto"/>
        <w:ind w:firstLine="567"/>
        <w:jc w:val="both"/>
        <w:rPr>
          <w:rFonts w:ascii="Times New Roman" w:hAnsi="Times New Roman" w:cs="Times New Roman"/>
          <w:color w:val="000000" w:themeColor="text1"/>
          <w:sz w:val="28"/>
          <w:szCs w:val="28"/>
        </w:rPr>
      </w:pPr>
    </w:p>
    <w:p w14:paraId="76D5645B" w14:textId="6988409E" w:rsidR="00962CC8" w:rsidRPr="005D7931" w:rsidRDefault="00EB7B04" w:rsidP="00CD2A5D">
      <w:pPr>
        <w:pStyle w:val="ad"/>
        <w:numPr>
          <w:ilvl w:val="0"/>
          <w:numId w:val="42"/>
        </w:numPr>
        <w:tabs>
          <w:tab w:val="left" w:pos="284"/>
        </w:tabs>
        <w:snapToGrid w:val="0"/>
        <w:spacing w:before="120" w:after="0" w:line="240" w:lineRule="auto"/>
        <w:ind w:left="0" w:firstLine="0"/>
        <w:jc w:val="center"/>
        <w:outlineLvl w:val="0"/>
        <w:rPr>
          <w:rFonts w:ascii="Times New Roman" w:hAnsi="Times New Roman" w:cs="Times New Roman"/>
          <w:color w:val="CE1C04"/>
          <w:sz w:val="28"/>
          <w:szCs w:val="28"/>
        </w:rPr>
      </w:pPr>
      <w:bookmarkStart w:id="36" w:name="_Toc188435112"/>
      <w:r w:rsidRPr="005D7931">
        <w:rPr>
          <w:rFonts w:ascii="Times New Roman" w:hAnsi="Times New Roman" w:cs="Times New Roman"/>
          <w:b/>
          <w:color w:val="CE1C04"/>
          <w:sz w:val="28"/>
          <w:szCs w:val="28"/>
        </w:rPr>
        <w:t>О</w:t>
      </w:r>
      <w:r w:rsidR="005559E6" w:rsidRPr="005D7931">
        <w:rPr>
          <w:rFonts w:ascii="Times New Roman" w:hAnsi="Times New Roman" w:cs="Times New Roman"/>
          <w:b/>
          <w:color w:val="CE1C04"/>
          <w:sz w:val="28"/>
          <w:szCs w:val="28"/>
        </w:rPr>
        <w:t>РІЄНТОВНІ РЕСУРСИ, НЕОБХІДНІ ДЛЯ СТВОРЕННЯ ТА ФУНКЦІОНУВАННЯ ІНДУСТРІАЛЬНОГО ПАРКУ, ОЧІКУВАНІ ДЖЕРЕЛА ЇХ ЗАЛУЧЕННЯ</w:t>
      </w:r>
      <w:bookmarkEnd w:id="36"/>
    </w:p>
    <w:p w14:paraId="6773987B" w14:textId="20E63EDA" w:rsidR="00D3750E" w:rsidRPr="005D7931" w:rsidRDefault="00C543CC" w:rsidP="00CD2A5D">
      <w:pPr>
        <w:pStyle w:val="a3"/>
        <w:tabs>
          <w:tab w:val="left" w:pos="142"/>
          <w:tab w:val="left" w:pos="709"/>
          <w:tab w:val="left" w:pos="993"/>
        </w:tabs>
        <w:snapToGrid w:val="0"/>
        <w:spacing w:before="120"/>
        <w:ind w:firstLine="567"/>
        <w:jc w:val="both"/>
        <w:outlineLvl w:val="1"/>
        <w:rPr>
          <w:rFonts w:ascii="Times New Roman" w:hAnsi="Times New Roman" w:cs="Times New Roman"/>
          <w:b/>
          <w:color w:val="CE1C04"/>
          <w:sz w:val="28"/>
          <w:szCs w:val="28"/>
          <w:lang w:val="uk-UA"/>
        </w:rPr>
      </w:pPr>
      <w:bookmarkStart w:id="37" w:name="_Toc188435113"/>
      <w:r w:rsidRPr="005D7931">
        <w:rPr>
          <w:rFonts w:ascii="Times New Roman" w:hAnsi="Times New Roman" w:cs="Times New Roman"/>
          <w:b/>
          <w:color w:val="CE1C04"/>
          <w:sz w:val="28"/>
          <w:szCs w:val="28"/>
          <w:lang w:val="uk-UA"/>
        </w:rPr>
        <w:t>Фінансові ресурси</w:t>
      </w:r>
      <w:bookmarkEnd w:id="37"/>
    </w:p>
    <w:p w14:paraId="307C02D5" w14:textId="357CC7FF" w:rsidR="00383B6D" w:rsidRPr="005D7931" w:rsidRDefault="00383B6D" w:rsidP="00CD2A5D">
      <w:pPr>
        <w:tabs>
          <w:tab w:val="left" w:pos="142"/>
          <w:tab w:val="left" w:pos="709"/>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З метою державного стимулювання облаштування та функціонування індустріальних парків прийнято низк</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законодавчих актів, а саме: </w:t>
      </w:r>
    </w:p>
    <w:p w14:paraId="208560A6" w14:textId="0DE513AD"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постанов</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Кабінету Міністрів України </w:t>
      </w:r>
      <w:r w:rsidRPr="005D7931">
        <w:rPr>
          <w:rFonts w:ascii="Times New Roman" w:eastAsia="Calibri" w:hAnsi="Times New Roman" w:cs="Times New Roman"/>
          <w:color w:val="000000" w:themeColor="text1"/>
          <w:sz w:val="28"/>
          <w:szCs w:val="28"/>
        </w:rPr>
        <w:t>від 04.06.2023 № 644 «Деякі питання державного стимулювання створення та функціонування індустріальних парків»</w:t>
      </w:r>
      <w:r w:rsidRPr="005D7931">
        <w:rPr>
          <w:rFonts w:ascii="Times New Roman" w:hAnsi="Times New Roman" w:cs="Times New Roman"/>
          <w:color w:val="000000" w:themeColor="text1"/>
          <w:sz w:val="28"/>
          <w:szCs w:val="28"/>
        </w:rPr>
        <w:t xml:space="preserve">; </w:t>
      </w:r>
    </w:p>
    <w:p w14:paraId="61F19D7F" w14:textId="24893872" w:rsidR="00383B6D" w:rsidRPr="005D7931" w:rsidRDefault="00383B6D" w:rsidP="00CD2A5D">
      <w:pPr>
        <w:tabs>
          <w:tab w:val="left" w:pos="142"/>
          <w:tab w:val="left" w:pos="709"/>
          <w:tab w:val="left" w:pos="993"/>
          <w:tab w:val="left" w:pos="1134"/>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освітньо-інформаційних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сприяння розвиткові інституту саморегуляції у сфері управління індустріальними парками;  </w:t>
      </w:r>
    </w:p>
    <w:p w14:paraId="4AF70935" w14:textId="6904B569"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здійснення інших заходів, передбачених Стратегією.  </w:t>
      </w:r>
    </w:p>
    <w:p w14:paraId="404A9F7F" w14:textId="01A32F44"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бюджетом України на 2025 рік, передбачене фінансування розвитку індустріальних парків в розмірі 1 млрд. грн. </w:t>
      </w:r>
    </w:p>
    <w:p w14:paraId="09D5A547" w14:textId="53A59712"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Враховуючи вищезазначене, процес створення, облаштування та функціонування індустріального парку «</w:t>
      </w:r>
      <w:r w:rsidR="00515DEE"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може бути профінансовано відповідно до наступних варіантів:</w:t>
      </w:r>
    </w:p>
    <w:p w14:paraId="64325BF9" w14:textId="750E0476"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проєктування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33AB11FB" w14:textId="5AE41D3F"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№5 «Про визначення переможця конкурсу з вибору керуючої компанії індустріального парку «НОВА СИНЕРДЖИ», Товариство з обмеженою відповідальністю «НЬЮ ЛАЙН ДЕВЕЛОПМЕНТ» обрано Керуючою компанією та укладено Договір про створення та функціонування індустріального парку «НОВА СИНЕРДЖИ» між </w:t>
      </w:r>
      <w:r w:rsidRPr="005D7931">
        <w:rPr>
          <w:rFonts w:ascii="Times New Roman" w:hAnsi="Times New Roman" w:cs="Times New Roman"/>
          <w:color w:val="000000" w:themeColor="text1"/>
          <w:sz w:val="28"/>
          <w:szCs w:val="28"/>
          <w:lang w:val="uk-UA"/>
        </w:rPr>
        <w:lastRenderedPageBreak/>
        <w:t>Новоушицькою селищною радою (ініціатор створення) та ТОВ «НЬЮ ЛАЙН ДЕВЕЛОПМЕНТ» (керуюча компанія).</w:t>
      </w:r>
    </w:p>
    <w:p w14:paraId="2E33D08A" w14:textId="340905E8"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Наявні </w:t>
      </w:r>
      <w:r w:rsidR="002D7812" w:rsidRPr="005D7931">
        <w:rPr>
          <w:rFonts w:ascii="Times New Roman" w:hAnsi="Times New Roman" w:cs="Times New Roman"/>
          <w:b/>
          <w:bCs/>
          <w:color w:val="000000" w:themeColor="text1"/>
          <w:sz w:val="28"/>
          <w:szCs w:val="28"/>
          <w:lang w:val="uk-UA"/>
        </w:rPr>
        <w:t>попередні домовленості та зацікавленості у релокованих підприємств для участі у господарській діяльності (учасниками) індустріального парку та розвитку його інфраструктури.</w:t>
      </w:r>
    </w:p>
    <w:p w14:paraId="3FC4C0F4" w14:textId="77777777" w:rsidR="00CF02CE" w:rsidRPr="005D7931" w:rsidRDefault="002D7812" w:rsidP="00CF02CE">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Вказаних коштів потенційних учасників достатньо для розбудови інфраструктури індустріального парку, облаштування індустріального парку, а також будівництва частини виробничих комплексів. </w:t>
      </w:r>
    </w:p>
    <w:p w14:paraId="777D97DA" w14:textId="3F8A82B2" w:rsidR="00515DEE" w:rsidRPr="005D7931" w:rsidRDefault="00515DEE" w:rsidP="00023F7F">
      <w:pPr>
        <w:pStyle w:val="a3"/>
        <w:tabs>
          <w:tab w:val="left" w:pos="142"/>
          <w:tab w:val="left" w:pos="709"/>
          <w:tab w:val="left" w:pos="993"/>
        </w:tabs>
        <w:spacing w:before="120" w:after="120"/>
        <w:ind w:firstLine="709"/>
        <w:jc w:val="right"/>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Т</w:t>
      </w:r>
      <w:r w:rsidR="00252C1D" w:rsidRPr="005D7931">
        <w:rPr>
          <w:rFonts w:ascii="Times New Roman" w:hAnsi="Times New Roman" w:cs="Times New Roman"/>
          <w:b/>
          <w:color w:val="000000" w:themeColor="text1"/>
          <w:sz w:val="28"/>
          <w:szCs w:val="28"/>
          <w:lang w:val="uk-UA"/>
        </w:rPr>
        <w:t>аблиця</w:t>
      </w:r>
      <w:r w:rsidRPr="005D7931">
        <w:rPr>
          <w:rFonts w:ascii="Times New Roman" w:hAnsi="Times New Roman" w:cs="Times New Roman"/>
          <w:b/>
          <w:color w:val="000000" w:themeColor="text1"/>
          <w:sz w:val="28"/>
          <w:szCs w:val="28"/>
          <w:lang w:val="uk-UA"/>
        </w:rPr>
        <w:t xml:space="preserve"> № 1</w:t>
      </w:r>
    </w:p>
    <w:tbl>
      <w:tblPr>
        <w:tblStyle w:val="-56"/>
        <w:tblW w:w="5000" w:type="pct"/>
        <w:jc w:val="center"/>
        <w:tblLook w:val="0480" w:firstRow="0" w:lastRow="0" w:firstColumn="1" w:lastColumn="0" w:noHBand="0" w:noVBand="1"/>
      </w:tblPr>
      <w:tblGrid>
        <w:gridCol w:w="6081"/>
        <w:gridCol w:w="3537"/>
      </w:tblGrid>
      <w:tr w:rsidR="00515DEE" w:rsidRPr="005D7931" w14:paraId="17CBFAD2" w14:textId="77777777" w:rsidTr="00CD2A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618"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5D7931" w:rsidRDefault="00515DEE" w:rsidP="00515DEE">
            <w:pPr>
              <w:pStyle w:val="aa"/>
              <w:tabs>
                <w:tab w:val="left" w:pos="0"/>
              </w:tabs>
              <w:snapToGrid w:val="0"/>
              <w:jc w:val="center"/>
              <w:rPr>
                <w:szCs w:val="28"/>
              </w:rPr>
            </w:pPr>
            <w:r w:rsidRPr="005D7931">
              <w:rPr>
                <w:szCs w:val="28"/>
              </w:rPr>
              <w:t>Орієнтовна вартість кожного етапу розвитку</w:t>
            </w:r>
          </w:p>
        </w:tc>
      </w:tr>
      <w:tr w:rsidR="00515DEE" w:rsidRPr="005D7931" w14:paraId="06EC98BD"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5D7931" w:rsidRDefault="00515DEE" w:rsidP="00515DEE">
            <w:pPr>
              <w:pStyle w:val="aa"/>
              <w:tabs>
                <w:tab w:val="left" w:pos="0"/>
              </w:tabs>
              <w:snapToGrid w:val="0"/>
              <w:jc w:val="center"/>
              <w:rPr>
                <w:b w:val="0"/>
                <w:bCs w:val="0"/>
                <w:szCs w:val="28"/>
                <w:u w:val="single"/>
              </w:rPr>
            </w:pPr>
            <w:r w:rsidRPr="005D7931">
              <w:rPr>
                <w:szCs w:val="28"/>
                <w:u w:val="single"/>
              </w:rPr>
              <w:t>Назва етапу</w:t>
            </w:r>
          </w:p>
        </w:tc>
        <w:tc>
          <w:tcPr>
            <w:tcW w:w="3537" w:type="dxa"/>
            <w:tcBorders>
              <w:left w:val="single" w:sz="12" w:space="0" w:color="FFFFFF" w:themeColor="background1"/>
            </w:tcBorders>
          </w:tcPr>
          <w:p w14:paraId="640DF7E9" w14:textId="7442390E" w:rsidR="00515DEE" w:rsidRPr="005D7931" w:rsidRDefault="00515DEE" w:rsidP="00CD2A5D">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Cs w:val="28"/>
              </w:rPr>
            </w:pPr>
            <w:r w:rsidRPr="005D7931">
              <w:rPr>
                <w:b/>
                <w:szCs w:val="28"/>
                <w:u w:val="single"/>
              </w:rPr>
              <w:t>Орієнтовна вартість</w:t>
            </w:r>
            <w:r w:rsidR="00427756" w:rsidRPr="005D7931">
              <w:rPr>
                <w:b/>
                <w:szCs w:val="28"/>
                <w:u w:val="single"/>
              </w:rPr>
              <w:t>,</w:t>
            </w:r>
            <w:r w:rsidRPr="005D7931">
              <w:rPr>
                <w:b/>
                <w:szCs w:val="28"/>
                <w:u w:val="single"/>
              </w:rPr>
              <w:t xml:space="preserve"> грн</w:t>
            </w:r>
          </w:p>
        </w:tc>
      </w:tr>
      <w:tr w:rsidR="00515DEE" w:rsidRPr="005D7931" w14:paraId="2B51B2FC"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5D7931" w:rsidRDefault="00515DEE" w:rsidP="0095113B">
            <w:pPr>
              <w:pStyle w:val="aa"/>
              <w:tabs>
                <w:tab w:val="left" w:pos="0"/>
              </w:tabs>
              <w:spacing w:after="0"/>
              <w:rPr>
                <w:b w:val="0"/>
                <w:szCs w:val="28"/>
              </w:rPr>
            </w:pPr>
            <w:r w:rsidRPr="005D7931">
              <w:rPr>
                <w:b w:val="0"/>
                <w:szCs w:val="28"/>
              </w:rPr>
              <w:t>Підготовчий</w:t>
            </w:r>
          </w:p>
        </w:tc>
        <w:tc>
          <w:tcPr>
            <w:tcW w:w="3537" w:type="dxa"/>
            <w:tcBorders>
              <w:left w:val="single" w:sz="12" w:space="0" w:color="FFFFFF" w:themeColor="background1"/>
            </w:tcBorders>
          </w:tcPr>
          <w:p w14:paraId="65132A7C" w14:textId="252EA5F4" w:rsidR="00515DEE" w:rsidRPr="005D7931"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7AD718A9"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5D7931" w:rsidRDefault="00515DEE" w:rsidP="00515DEE">
            <w:pPr>
              <w:pStyle w:val="aa"/>
              <w:tabs>
                <w:tab w:val="left" w:pos="0"/>
              </w:tabs>
              <w:spacing w:after="0"/>
              <w:rPr>
                <w:b w:val="0"/>
                <w:szCs w:val="28"/>
              </w:rPr>
            </w:pPr>
            <w:r w:rsidRPr="005D7931">
              <w:rPr>
                <w:b w:val="0"/>
                <w:szCs w:val="28"/>
              </w:rPr>
              <w:t>Реєстраційний</w:t>
            </w:r>
          </w:p>
        </w:tc>
        <w:tc>
          <w:tcPr>
            <w:tcW w:w="3537" w:type="dxa"/>
            <w:tcBorders>
              <w:left w:val="single" w:sz="12" w:space="0" w:color="FFFFFF" w:themeColor="background1"/>
            </w:tcBorders>
          </w:tcPr>
          <w:p w14:paraId="3286DCF3" w14:textId="7AB5424F" w:rsidR="00515DEE" w:rsidRPr="005D7931"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Cs w:val="28"/>
              </w:rPr>
            </w:pPr>
            <w:r w:rsidRPr="005D7931">
              <w:rPr>
                <w:szCs w:val="28"/>
              </w:rPr>
              <w:t>Не потребує фінансування</w:t>
            </w:r>
          </w:p>
        </w:tc>
      </w:tr>
      <w:tr w:rsidR="00515DEE" w:rsidRPr="005D7931" w14:paraId="160403E2"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5D7931" w:rsidRDefault="00515DEE" w:rsidP="00515DEE">
            <w:pPr>
              <w:pStyle w:val="aa"/>
              <w:tabs>
                <w:tab w:val="left" w:pos="0"/>
              </w:tabs>
              <w:spacing w:after="0"/>
              <w:rPr>
                <w:b w:val="0"/>
                <w:szCs w:val="28"/>
              </w:rPr>
            </w:pPr>
            <w:r w:rsidRPr="005D7931">
              <w:rPr>
                <w:b w:val="0"/>
                <w:szCs w:val="28"/>
              </w:rPr>
              <w:t>Конкурсний</w:t>
            </w:r>
          </w:p>
        </w:tc>
        <w:tc>
          <w:tcPr>
            <w:tcW w:w="3537" w:type="dxa"/>
            <w:tcBorders>
              <w:left w:val="single" w:sz="12" w:space="0" w:color="FFFFFF" w:themeColor="background1"/>
            </w:tcBorders>
          </w:tcPr>
          <w:p w14:paraId="4F6FFB2E" w14:textId="4263D2D1" w:rsidR="00515DEE" w:rsidRPr="005D7931"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2B9E87DB"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1E46797" w14:textId="5CABB093" w:rsidR="00515DEE" w:rsidRPr="005D7931" w:rsidRDefault="00515DEE" w:rsidP="00CD2A5D">
            <w:pPr>
              <w:pStyle w:val="aa"/>
              <w:tabs>
                <w:tab w:val="left" w:pos="0"/>
              </w:tabs>
              <w:spacing w:after="0"/>
              <w:jc w:val="both"/>
              <w:rPr>
                <w:b w:val="0"/>
                <w:szCs w:val="28"/>
              </w:rPr>
            </w:pPr>
            <w:r w:rsidRPr="005D7931">
              <w:rPr>
                <w:b w:val="0"/>
                <w:szCs w:val="28"/>
              </w:rPr>
              <w:t>Виготовлення проєктно-кошторисної документації та будівництво обʼєктів інфраструктури до індустріального парку</w:t>
            </w:r>
          </w:p>
        </w:tc>
        <w:tc>
          <w:tcPr>
            <w:tcW w:w="3537" w:type="dxa"/>
            <w:tcBorders>
              <w:left w:val="single" w:sz="12" w:space="0" w:color="FFFFFF" w:themeColor="background1"/>
            </w:tcBorders>
          </w:tcPr>
          <w:p w14:paraId="3266C4F4" w14:textId="536697A6" w:rsidR="00515DEE" w:rsidRPr="005D7931"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Cs w:val="28"/>
              </w:rPr>
            </w:pPr>
            <w:r w:rsidRPr="005D7931">
              <w:rPr>
                <w:b/>
                <w:szCs w:val="28"/>
              </w:rPr>
              <w:t>12 500 000</w:t>
            </w:r>
          </w:p>
        </w:tc>
      </w:tr>
      <w:tr w:rsidR="00515DEE" w:rsidRPr="005D7931" w14:paraId="2F515BF9"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749060B" w14:textId="7746F04E" w:rsidR="00515DEE" w:rsidRPr="005D7931" w:rsidRDefault="00515DEE" w:rsidP="00CD2A5D">
            <w:pPr>
              <w:jc w:val="both"/>
              <w:rPr>
                <w:rFonts w:ascii="Times New Roman" w:hAnsi="Times New Roman" w:cs="Times New Roman"/>
                <w:b w:val="0"/>
                <w:sz w:val="28"/>
                <w:szCs w:val="28"/>
              </w:rPr>
            </w:pPr>
            <w:r w:rsidRPr="005D7931">
              <w:rPr>
                <w:rFonts w:ascii="Times New Roman" w:hAnsi="Times New Roman" w:cs="Times New Roman"/>
                <w:b w:val="0"/>
                <w:sz w:val="28"/>
                <w:szCs w:val="28"/>
              </w:rPr>
              <w:t>Виготовлення проєктно-кошторисної документації для облаштування,</w:t>
            </w:r>
            <w:r w:rsidR="00CD2A5D" w:rsidRPr="005D7931">
              <w:rPr>
                <w:rFonts w:ascii="Times New Roman" w:hAnsi="Times New Roman" w:cs="Times New Roman"/>
                <w:b w:val="0"/>
                <w:sz w:val="28"/>
                <w:szCs w:val="28"/>
              </w:rPr>
              <w:t xml:space="preserve"> </w:t>
            </w:r>
            <w:r w:rsidRPr="005D7931">
              <w:rPr>
                <w:rFonts w:ascii="Times New Roman" w:hAnsi="Times New Roman" w:cs="Times New Roman"/>
                <w:b w:val="0"/>
                <w:sz w:val="28"/>
                <w:szCs w:val="28"/>
              </w:rPr>
              <w:t>будівництва та наповнення індустріального парку</w:t>
            </w:r>
          </w:p>
        </w:tc>
        <w:tc>
          <w:tcPr>
            <w:tcW w:w="3537" w:type="dxa"/>
            <w:tcBorders>
              <w:left w:val="single" w:sz="12" w:space="0" w:color="FFFFFF" w:themeColor="background1"/>
            </w:tcBorders>
          </w:tcPr>
          <w:p w14:paraId="17799B8E" w14:textId="294A02C3" w:rsidR="00515DEE" w:rsidRPr="005D7931"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Cs w:val="28"/>
              </w:rPr>
            </w:pPr>
            <w:r w:rsidRPr="005D7931">
              <w:rPr>
                <w:b/>
                <w:szCs w:val="28"/>
              </w:rPr>
              <w:t>13 850 000</w:t>
            </w:r>
          </w:p>
        </w:tc>
      </w:tr>
    </w:tbl>
    <w:p w14:paraId="43EE4D55" w14:textId="77777777" w:rsidR="00F318F0" w:rsidRPr="005D7931" w:rsidRDefault="00F318F0"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p>
    <w:p w14:paraId="43E3F247" w14:textId="14E22D3E"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У зв’язку з відсутністю на момент розробки Концепції проєктно-кошторисної документації, орієнтовна потреба у фінансових ресурсах для створення та функціонування індустріального парку «</w:t>
      </w:r>
      <w:r w:rsidR="009E5726"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xml:space="preserve">» розрахована орієнтовно, експертним шляхом. </w:t>
      </w:r>
    </w:p>
    <w:p w14:paraId="1AD25414"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дол. – 42,0 грн., площі індустріального парку 11 га та складає 1 155 000 000 грн.  </w:t>
      </w:r>
    </w:p>
    <w:p w14:paraId="11F04548"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3F8704F3" w14:textId="61870BF2" w:rsidR="00CD2A5D" w:rsidRPr="005D7931" w:rsidRDefault="00D3750E" w:rsidP="00CD2A5D">
      <w:pPr>
        <w:pStyle w:val="a3"/>
        <w:tabs>
          <w:tab w:val="left" w:pos="0"/>
        </w:tabs>
        <w:spacing w:before="120"/>
        <w:ind w:firstLine="567"/>
        <w:jc w:val="both"/>
        <w:rPr>
          <w:sz w:val="16"/>
          <w:szCs w:val="16"/>
          <w:lang w:val="uk-UA"/>
        </w:rPr>
      </w:pPr>
      <w:r w:rsidRPr="005D7931">
        <w:rPr>
          <w:rFonts w:ascii="Times New Roman" w:hAnsi="Times New Roman" w:cs="Times New Roman"/>
          <w:color w:val="000000" w:themeColor="text1"/>
          <w:sz w:val="28"/>
          <w:szCs w:val="28"/>
          <w:lang w:val="uk-UA"/>
        </w:rPr>
        <w:t>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інфраструктури, будівництва інженерних мереж, комунікацій, під’їзних шляхів складає приблизно 12 500 000 грн</w:t>
      </w:r>
      <w:r w:rsidR="00F318F0" w:rsidRPr="005D7931">
        <w:rPr>
          <w:rFonts w:ascii="Times New Roman" w:hAnsi="Times New Roman" w:cs="Times New Roman"/>
          <w:color w:val="000000" w:themeColor="text1"/>
          <w:sz w:val="28"/>
          <w:szCs w:val="28"/>
          <w:vertAlign w:val="superscript"/>
          <w:lang w:val="uk-UA"/>
        </w:rPr>
        <w:t>1</w:t>
      </w:r>
      <w:r w:rsidR="00F318F0" w:rsidRPr="005D7931">
        <w:rPr>
          <w:rFonts w:ascii="Times New Roman" w:hAnsi="Times New Roman" w:cs="Times New Roman"/>
          <w:color w:val="000000" w:themeColor="text1"/>
          <w:sz w:val="28"/>
          <w:szCs w:val="28"/>
          <w:lang w:val="uk-UA"/>
        </w:rPr>
        <w:t>.</w:t>
      </w:r>
    </w:p>
    <w:p w14:paraId="409170CD" w14:textId="26A147C9" w:rsidR="00F318F0" w:rsidRPr="005D7931" w:rsidRDefault="00F318F0" w:rsidP="00CD2A5D">
      <w:pPr>
        <w:pStyle w:val="a3"/>
        <w:tabs>
          <w:tab w:val="left" w:pos="0"/>
        </w:tabs>
        <w:spacing w:before="120"/>
        <w:ind w:firstLine="567"/>
        <w:jc w:val="both"/>
        <w:rPr>
          <w:rFonts w:ascii="Times New Roman" w:hAnsi="Times New Roman" w:cs="Times New Roman"/>
          <w:i/>
          <w:color w:val="000000" w:themeColor="text1"/>
          <w:sz w:val="28"/>
          <w:szCs w:val="28"/>
          <w:lang w:val="uk-UA"/>
        </w:rPr>
      </w:pPr>
      <w:r w:rsidRPr="005D7931">
        <w:rPr>
          <w:rStyle w:val="afd"/>
          <w:rFonts w:ascii="Times New Roman" w:hAnsi="Times New Roman" w:cs="Times New Roman"/>
          <w:sz w:val="24"/>
          <w:szCs w:val="24"/>
          <w:lang w:val="uk-UA"/>
        </w:rPr>
        <w:footnoteRef/>
      </w:r>
      <w:r w:rsidRPr="005D7931">
        <w:rPr>
          <w:rFonts w:ascii="Times New Roman" w:hAnsi="Times New Roman" w:cs="Times New Roman"/>
          <w:sz w:val="24"/>
          <w:szCs w:val="24"/>
          <w:lang w:val="uk-UA"/>
        </w:rPr>
        <w:t xml:space="preserve"> </w:t>
      </w:r>
      <w:r w:rsidRPr="005D7931">
        <w:rPr>
          <w:rFonts w:ascii="Times New Roman" w:hAnsi="Times New Roman" w:cs="Times New Roman"/>
          <w:i/>
          <w:color w:val="000000" w:themeColor="text1"/>
          <w:sz w:val="24"/>
          <w:szCs w:val="24"/>
          <w:lang w:val="uk-UA"/>
        </w:rPr>
        <w:t>У зв’язку з 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p w14:paraId="378094C2" w14:textId="62E9DABF" w:rsidR="006041B7" w:rsidRPr="005D7931" w:rsidRDefault="00413479" w:rsidP="00CD2A5D">
      <w:pPr>
        <w:pStyle w:val="a3"/>
        <w:tabs>
          <w:tab w:val="left" w:pos="0"/>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7DA83F5E" w14:textId="6CE7A9C8"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color w:val="CE1C04"/>
          <w:sz w:val="28"/>
          <w:szCs w:val="28"/>
          <w:lang w:val="uk-UA"/>
        </w:rPr>
      </w:pPr>
      <w:bookmarkStart w:id="38" w:name="_Toc188435114"/>
      <w:r w:rsidRPr="005D7931">
        <w:rPr>
          <w:rFonts w:ascii="Times New Roman" w:hAnsi="Times New Roman" w:cs="Times New Roman"/>
          <w:b/>
          <w:color w:val="CE1C04"/>
          <w:sz w:val="28"/>
          <w:szCs w:val="28"/>
          <w:lang w:val="uk-UA"/>
        </w:rPr>
        <w:t>Трудові ресурси</w:t>
      </w:r>
      <w:bookmarkEnd w:id="38"/>
    </w:p>
    <w:p w14:paraId="3A94023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Найбільш затребувані професії: </w:t>
      </w:r>
    </w:p>
    <w:p w14:paraId="4680CC2D"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робітники з обслуговування, експлуатації устаткування та машин;</w:t>
      </w:r>
    </w:p>
    <w:p w14:paraId="5625ACEB"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з інструментом;</w:t>
      </w:r>
    </w:p>
    <w:p w14:paraId="7E6793A7"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працівники сфери торгівлі та послуг;</w:t>
      </w:r>
    </w:p>
    <w:p w14:paraId="6698572A"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фахівці;</w:t>
      </w:r>
    </w:p>
    <w:p w14:paraId="7D54DCDE"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некваліфіковані працівники;</w:t>
      </w:r>
    </w:p>
    <w:p w14:paraId="3BAA1F18"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керівники та менеджери;</w:t>
      </w:r>
    </w:p>
    <w:p w14:paraId="0877ABAC"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технічні службовці;</w:t>
      </w:r>
    </w:p>
    <w:p w14:paraId="720191B0"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професіонали;</w:t>
      </w:r>
    </w:p>
    <w:p w14:paraId="413F1395"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у галузі сільського господарства.</w:t>
      </w:r>
    </w:p>
    <w:p w14:paraId="2A8FE49C" w14:textId="408DE9BC"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bCs/>
          <w:color w:val="CE1C04"/>
          <w:sz w:val="28"/>
          <w:szCs w:val="28"/>
          <w:lang w:val="uk-UA"/>
        </w:rPr>
      </w:pPr>
      <w:bookmarkStart w:id="39" w:name="_Toc188435115"/>
      <w:r w:rsidRPr="005D7931">
        <w:rPr>
          <w:rFonts w:ascii="Times New Roman" w:hAnsi="Times New Roman" w:cs="Times New Roman"/>
          <w:b/>
          <w:bCs/>
          <w:color w:val="CE1C04"/>
          <w:sz w:val="28"/>
          <w:szCs w:val="28"/>
          <w:lang w:val="uk-UA"/>
        </w:rPr>
        <w:t>Заклади професійної освіти</w:t>
      </w:r>
      <w:bookmarkEnd w:id="39"/>
    </w:p>
    <w:p w14:paraId="6D41F8A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університет», який є вищим навчальним закладом першого та другого </w:t>
      </w:r>
      <w:r w:rsidRPr="005D7931">
        <w:rPr>
          <w:rFonts w:ascii="Times New Roman" w:hAnsi="Times New Roman" w:cs="Times New Roman"/>
          <w:sz w:val="28"/>
          <w:szCs w:val="28"/>
          <w:lang w:val="uk-UA"/>
        </w:rPr>
        <w:lastRenderedPageBreak/>
        <w:t xml:space="preserve">рівня акредитації, що забезпечує реалізацію права громадян на здобуття фахової передвищої освіти. Також коледж має право забезпечувати здобуття профільної середньої освіти професійного та академічного спрямування. </w:t>
      </w:r>
    </w:p>
    <w:p w14:paraId="16EC2F07" w14:textId="6C63B751"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 напрямку підготовки входять наступні спеціальності:</w:t>
      </w:r>
    </w:p>
    <w:p w14:paraId="7DD4E0CD"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агроінженерія,</w:t>
      </w:r>
    </w:p>
    <w:p w14:paraId="6AC120B1"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агрономія, </w:t>
      </w:r>
    </w:p>
    <w:p w14:paraId="0E1008D6"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лісове господарство, </w:t>
      </w:r>
    </w:p>
    <w:p w14:paraId="182FA7C0"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транспортні технології, </w:t>
      </w:r>
    </w:p>
    <w:p w14:paraId="77433874"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енергетичне машинобудування, </w:t>
      </w:r>
    </w:p>
    <w:p w14:paraId="68D9B3D2"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будівництво та цивільна інженерія.</w:t>
      </w:r>
    </w:p>
    <w:p w14:paraId="2225C71E" w14:textId="07CB9DCF" w:rsidR="004A70B0" w:rsidRPr="005D7931" w:rsidRDefault="004A70B0" w:rsidP="00CD2A5D">
      <w:pPr>
        <w:pStyle w:val="aa"/>
        <w:tabs>
          <w:tab w:val="left" w:pos="0"/>
        </w:tabs>
        <w:snapToGrid w:val="0"/>
        <w:spacing w:before="120" w:after="0"/>
        <w:ind w:firstLine="567"/>
        <w:jc w:val="both"/>
        <w:outlineLvl w:val="1"/>
        <w:rPr>
          <w:iCs/>
          <w:color w:val="CE1C04"/>
          <w:szCs w:val="28"/>
        </w:rPr>
      </w:pPr>
      <w:bookmarkStart w:id="40" w:name="_Toc188435116"/>
      <w:r w:rsidRPr="005D7931">
        <w:rPr>
          <w:b/>
          <w:iCs/>
          <w:color w:val="CE1C04"/>
          <w:szCs w:val="28"/>
        </w:rPr>
        <w:t>Корисні копалини</w:t>
      </w:r>
      <w:bookmarkEnd w:id="40"/>
    </w:p>
    <w:p w14:paraId="6890E742" w14:textId="1F448B1C" w:rsidR="00183673" w:rsidRPr="005D7931" w:rsidRDefault="00183673" w:rsidP="00CD2A5D">
      <w:pPr>
        <w:pStyle w:val="aa"/>
        <w:tabs>
          <w:tab w:val="left" w:pos="0"/>
        </w:tabs>
        <w:snapToGrid w:val="0"/>
        <w:spacing w:before="120" w:after="0"/>
        <w:ind w:firstLine="567"/>
        <w:jc w:val="both"/>
        <w:rPr>
          <w:szCs w:val="28"/>
        </w:rPr>
      </w:pPr>
      <w:r w:rsidRPr="005D7931">
        <w:rPr>
          <w:szCs w:val="28"/>
        </w:rPr>
        <w:t xml:space="preserve">Окрім </w:t>
      </w:r>
      <w:r w:rsidR="00EE61A7" w:rsidRPr="005D7931">
        <w:rPr>
          <w:szCs w:val="28"/>
        </w:rPr>
        <w:t>великої кількості</w:t>
      </w:r>
      <w:r w:rsidRPr="005D7931">
        <w:rPr>
          <w:szCs w:val="28"/>
        </w:rPr>
        <w:t xml:space="preserve"> </w:t>
      </w:r>
      <w:r w:rsidR="00EE61A7" w:rsidRPr="005D7931">
        <w:rPr>
          <w:szCs w:val="28"/>
        </w:rPr>
        <w:t xml:space="preserve">земель сільськогосподарського призначення </w:t>
      </w:r>
      <w:r w:rsidR="00C07B12" w:rsidRPr="005D7931">
        <w:rPr>
          <w:szCs w:val="28"/>
        </w:rPr>
        <w:t>(</w:t>
      </w:r>
      <w:r w:rsidR="00C07B12" w:rsidRPr="005D7931">
        <w:rPr>
          <w:color w:val="000000" w:themeColor="text1"/>
          <w:szCs w:val="28"/>
        </w:rPr>
        <w:t>60555,6 га</w:t>
      </w:r>
      <w:r w:rsidR="00C07B12" w:rsidRPr="005D7931">
        <w:rPr>
          <w:szCs w:val="28"/>
        </w:rPr>
        <w:t xml:space="preserve"> сільськогосподарських угідь</w:t>
      </w:r>
      <w:r w:rsidR="00EE61A7" w:rsidRPr="005D7931">
        <w:rPr>
          <w:szCs w:val="28"/>
        </w:rPr>
        <w:t xml:space="preserve">) </w:t>
      </w:r>
      <w:r w:rsidRPr="005D7931">
        <w:rPr>
          <w:szCs w:val="28"/>
        </w:rPr>
        <w:t xml:space="preserve">та </w:t>
      </w:r>
      <w:r w:rsidR="00EE61A7" w:rsidRPr="005D7931">
        <w:rPr>
          <w:szCs w:val="28"/>
        </w:rPr>
        <w:t>родючих</w:t>
      </w:r>
      <w:r w:rsidRPr="005D7931">
        <w:rPr>
          <w:szCs w:val="28"/>
        </w:rPr>
        <w:t xml:space="preserve"> </w:t>
      </w:r>
      <w:r w:rsidR="003F6743" w:rsidRPr="005D7931">
        <w:rPr>
          <w:szCs w:val="28"/>
        </w:rPr>
        <w:t>ґрунтів</w:t>
      </w:r>
      <w:r w:rsidR="00EE61A7" w:rsidRPr="005D7931">
        <w:rPr>
          <w:szCs w:val="28"/>
        </w:rPr>
        <w:t xml:space="preserve"> у Новоушицькій громаді</w:t>
      </w:r>
      <w:r w:rsidRPr="005D7931">
        <w:rPr>
          <w:szCs w:val="28"/>
        </w:rPr>
        <w:t xml:space="preserve">, </w:t>
      </w:r>
      <w:r w:rsidR="00EE61A7" w:rsidRPr="005D7931">
        <w:rPr>
          <w:szCs w:val="28"/>
        </w:rPr>
        <w:t xml:space="preserve">також в цілому </w:t>
      </w:r>
      <w:r w:rsidRPr="005D7931">
        <w:rPr>
          <w:szCs w:val="28"/>
        </w:rPr>
        <w:t>Камʼянець-Подільський район</w:t>
      </w:r>
      <w:r w:rsidR="00EE61A7" w:rsidRPr="005D7931">
        <w:rPr>
          <w:szCs w:val="28"/>
        </w:rPr>
        <w:t xml:space="preserve"> </w:t>
      </w:r>
      <w:r w:rsidRPr="005D7931">
        <w:rPr>
          <w:szCs w:val="28"/>
        </w:rPr>
        <w:t>має ряд переваг наявністю корисних копалин.</w:t>
      </w:r>
    </w:p>
    <w:p w14:paraId="6F76A0E4" w14:textId="5EE3E9E5" w:rsidR="00183673" w:rsidRPr="005D7931" w:rsidRDefault="00183673" w:rsidP="00CD2A5D">
      <w:pPr>
        <w:pStyle w:val="aa"/>
        <w:tabs>
          <w:tab w:val="left" w:pos="0"/>
        </w:tabs>
        <w:snapToGrid w:val="0"/>
        <w:spacing w:before="120" w:after="0"/>
        <w:ind w:firstLine="567"/>
        <w:jc w:val="both"/>
        <w:rPr>
          <w:color w:val="000000" w:themeColor="text1"/>
          <w:szCs w:val="28"/>
        </w:rPr>
      </w:pPr>
      <w:r w:rsidRPr="005D7931">
        <w:rPr>
          <w:color w:val="000000" w:themeColor="text1"/>
          <w:szCs w:val="28"/>
        </w:rPr>
        <w:t>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відслоненнях по річках Калюс і Ушиця, бентонітових глин – у Пижівському родовищі.</w:t>
      </w:r>
    </w:p>
    <w:p w14:paraId="1FD054D2" w14:textId="3BBEDBE6" w:rsidR="00183673" w:rsidRPr="005D7931" w:rsidRDefault="00183673" w:rsidP="00CD2A5D">
      <w:pPr>
        <w:tabs>
          <w:tab w:val="left" w:pos="0"/>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 </w:t>
      </w:r>
      <w:r w:rsidR="00717D18" w:rsidRPr="005D7931">
        <w:rPr>
          <w:rFonts w:ascii="Times New Roman" w:hAnsi="Times New Roman" w:cs="Times New Roman"/>
          <w:sz w:val="28"/>
          <w:szCs w:val="28"/>
        </w:rPr>
        <w:t>м</w:t>
      </w:r>
      <w:r w:rsidRPr="005D7931">
        <w:rPr>
          <w:rFonts w:ascii="Times New Roman" w:hAnsi="Times New Roman" w:cs="Times New Roman"/>
          <w:sz w:val="28"/>
          <w:szCs w:val="28"/>
        </w:rPr>
        <w:t>ежах 100 км від селища Нової Ушиці (в К</w:t>
      </w:r>
      <w:r w:rsidR="00B23958" w:rsidRPr="005D7931">
        <w:rPr>
          <w:rFonts w:ascii="Times New Roman" w:hAnsi="Times New Roman" w:cs="Times New Roman"/>
          <w:sz w:val="28"/>
          <w:szCs w:val="28"/>
        </w:rPr>
        <w:t>а</w:t>
      </w:r>
      <w:r w:rsidRPr="005D7931">
        <w:rPr>
          <w:rFonts w:ascii="Times New Roman" w:hAnsi="Times New Roman" w:cs="Times New Roman"/>
          <w:sz w:val="28"/>
          <w:szCs w:val="28"/>
        </w:rPr>
        <w:t>мʼянець-</w:t>
      </w:r>
      <w:r w:rsidR="00B23958" w:rsidRPr="005D7931">
        <w:rPr>
          <w:rFonts w:ascii="Times New Roman" w:hAnsi="Times New Roman" w:cs="Times New Roman"/>
          <w:sz w:val="28"/>
          <w:szCs w:val="28"/>
        </w:rPr>
        <w:t>П</w:t>
      </w:r>
      <w:r w:rsidRPr="005D7931">
        <w:rPr>
          <w:rFonts w:ascii="Times New Roman" w:hAnsi="Times New Roman" w:cs="Times New Roman"/>
          <w:sz w:val="28"/>
          <w:szCs w:val="28"/>
        </w:rPr>
        <w:t>одільському районі) розташовані різного роду родовища та карʼєри.</w:t>
      </w:r>
    </w:p>
    <w:p w14:paraId="159B7FBC" w14:textId="1807F00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Вапняки</w:t>
      </w:r>
    </w:p>
    <w:p w14:paraId="2982D7E6" w14:textId="7A2C6AE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Товтрової гряди розробляють кар'єрами поблизу селищ Закупне і Смотрич, сіл Івахнівці, Нігин, Вербка, Привороття, Гуменці. Їх використовують для випалювання вапна, виробництва щебеню, облицювальних плиток, стінових блоків, фігурних виробів, одержання цементу. На сировині Гуменецького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Крейда</w:t>
      </w:r>
    </w:p>
    <w:p w14:paraId="508CD8F2" w14:textId="150F0302"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1273A0DC"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Пісок</w:t>
      </w:r>
    </w:p>
    <w:p w14:paraId="2AF2010B"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lastRenderedPageBreak/>
        <w:t xml:space="preserve">Піски різного геологічного часу поширені в усіх районах області і мають, в основному, будівельне значення (для розчинів, дорожного будівництва тощо). Найпотужніші поклади їх в Славутському районі — Крупецьке, Цвітохське, Славутське родовища. </w:t>
      </w:r>
    </w:p>
    <w:p w14:paraId="0C8BB723"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bCs/>
          <w:sz w:val="28"/>
          <w:szCs w:val="28"/>
          <w:lang w:eastAsia="ru-RU"/>
        </w:rPr>
      </w:pPr>
      <w:r w:rsidRPr="005D7931">
        <w:rPr>
          <w:rFonts w:ascii="Times New Roman" w:eastAsia="Times New Roman" w:hAnsi="Times New Roman" w:cs="Times New Roman"/>
          <w:b/>
          <w:bCs/>
          <w:sz w:val="28"/>
          <w:szCs w:val="28"/>
          <w:lang w:eastAsia="ru-RU"/>
        </w:rPr>
        <w:t>Кварцові піски</w:t>
      </w:r>
    </w:p>
    <w:p w14:paraId="3531C0B0" w14:textId="7BF30F68"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Славутське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Гіпс</w:t>
      </w:r>
    </w:p>
    <w:p w14:paraId="00D57807" w14:textId="36A30503"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На заході Кам'янець-Подільського району є декілька родовищ гіпсу (розробляється Кудринецьке родовище). Гіпс придатний для меліорації ґрунтів, будівельних, медичних та інших потреб. </w:t>
      </w:r>
    </w:p>
    <w:p w14:paraId="79A31551" w14:textId="2406EA36"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Бентонітові глини</w:t>
      </w:r>
    </w:p>
    <w:p w14:paraId="33EF80A0" w14:textId="4327F1EA"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1D94F475" w14:textId="16D1ABD8" w:rsidR="004508AD" w:rsidRPr="005D7931" w:rsidRDefault="00C454F4" w:rsidP="00CD2A5D">
      <w:pPr>
        <w:pStyle w:val="aa"/>
        <w:tabs>
          <w:tab w:val="left" w:pos="0"/>
        </w:tabs>
        <w:snapToGrid w:val="0"/>
        <w:spacing w:before="120" w:after="0"/>
        <w:ind w:firstLine="567"/>
        <w:jc w:val="both"/>
        <w:outlineLvl w:val="1"/>
        <w:rPr>
          <w:b/>
          <w:color w:val="CE1C04"/>
          <w:szCs w:val="28"/>
        </w:rPr>
      </w:pPr>
      <w:bookmarkStart w:id="41" w:name="_Toc188435117"/>
      <w:r w:rsidRPr="005D7931">
        <w:rPr>
          <w:b/>
          <w:color w:val="CE1C04"/>
          <w:szCs w:val="28"/>
        </w:rPr>
        <w:t>Лісові ресурси</w:t>
      </w:r>
      <w:bookmarkEnd w:id="41"/>
    </w:p>
    <w:p w14:paraId="7609EF24" w14:textId="424EAD58" w:rsidR="006041B7" w:rsidRPr="005D7931" w:rsidRDefault="004A70B0" w:rsidP="00CD2A5D">
      <w:pPr>
        <w:pStyle w:val="aa"/>
        <w:tabs>
          <w:tab w:val="left" w:pos="0"/>
        </w:tabs>
        <w:snapToGrid w:val="0"/>
        <w:spacing w:before="120" w:after="0"/>
        <w:ind w:firstLine="567"/>
        <w:jc w:val="both"/>
        <w:rPr>
          <w:bCs/>
          <w:color w:val="000000" w:themeColor="text1"/>
          <w:szCs w:val="28"/>
        </w:rPr>
      </w:pPr>
      <w:r w:rsidRPr="005D7931">
        <w:rPr>
          <w:szCs w:val="28"/>
        </w:rPr>
        <w:t>В громаді наявний великий ресурс дерева</w:t>
      </w:r>
      <w:r w:rsidR="00F613CC" w:rsidRPr="005D7931">
        <w:rPr>
          <w:szCs w:val="28"/>
        </w:rPr>
        <w:t xml:space="preserve"> (15432,0 га)</w:t>
      </w:r>
      <w:r w:rsidRPr="005D7931">
        <w:rPr>
          <w:szCs w:val="28"/>
        </w:rPr>
        <w:t>,</w:t>
      </w:r>
      <w:r w:rsidR="004508AD" w:rsidRPr="005D7931">
        <w:rPr>
          <w:szCs w:val="28"/>
        </w:rPr>
        <w:t xml:space="preserve"> </w:t>
      </w:r>
      <w:r w:rsidR="003E4004" w:rsidRPr="005D7931">
        <w:rPr>
          <w:szCs w:val="28"/>
        </w:rPr>
        <w:t>враховуючи</w:t>
      </w:r>
      <w:r w:rsidR="00F613CC" w:rsidRPr="005D7931">
        <w:rPr>
          <w:szCs w:val="28"/>
        </w:rPr>
        <w:t xml:space="preserve"> велику</w:t>
      </w:r>
      <w:r w:rsidR="004508AD" w:rsidRPr="005D7931">
        <w:rPr>
          <w:szCs w:val="28"/>
        </w:rPr>
        <w:t xml:space="preserve"> частк</w:t>
      </w:r>
      <w:r w:rsidR="00F613CC" w:rsidRPr="005D7931">
        <w:rPr>
          <w:szCs w:val="28"/>
        </w:rPr>
        <w:t>у</w:t>
      </w:r>
      <w:r w:rsidR="004508AD" w:rsidRPr="005D7931">
        <w:rPr>
          <w:szCs w:val="28"/>
        </w:rPr>
        <w:t xml:space="preserve"> </w:t>
      </w:r>
      <w:r w:rsidR="00F613CC" w:rsidRPr="005D7931">
        <w:rPr>
          <w:szCs w:val="28"/>
        </w:rPr>
        <w:t>лісів</w:t>
      </w:r>
      <w:r w:rsidR="004508AD" w:rsidRPr="005D7931">
        <w:rPr>
          <w:szCs w:val="28"/>
        </w:rPr>
        <w:t xml:space="preserve"> у підпорядкуванні </w:t>
      </w:r>
      <w:r w:rsidRPr="005D7931">
        <w:rPr>
          <w:bCs/>
          <w:color w:val="000000" w:themeColor="text1"/>
          <w:szCs w:val="28"/>
        </w:rPr>
        <w:t>ДП "Кам'янець-Подільське лісове господарство" та Новоушицьк</w:t>
      </w:r>
      <w:r w:rsidR="004508AD" w:rsidRPr="005D7931">
        <w:rPr>
          <w:bCs/>
          <w:color w:val="000000" w:themeColor="text1"/>
          <w:szCs w:val="28"/>
        </w:rPr>
        <w:t>ого</w:t>
      </w:r>
      <w:r w:rsidRPr="005D7931">
        <w:rPr>
          <w:bCs/>
          <w:color w:val="000000" w:themeColor="text1"/>
          <w:szCs w:val="28"/>
        </w:rPr>
        <w:t xml:space="preserve"> спеціалізован</w:t>
      </w:r>
      <w:r w:rsidR="004508AD" w:rsidRPr="005D7931">
        <w:rPr>
          <w:bCs/>
          <w:color w:val="000000" w:themeColor="text1"/>
          <w:szCs w:val="28"/>
        </w:rPr>
        <w:t>ого</w:t>
      </w:r>
      <w:r w:rsidRPr="005D7931">
        <w:rPr>
          <w:bCs/>
          <w:color w:val="000000" w:themeColor="text1"/>
          <w:szCs w:val="28"/>
        </w:rPr>
        <w:t xml:space="preserve"> лісомисливськ</w:t>
      </w:r>
      <w:r w:rsidR="004508AD" w:rsidRPr="005D7931">
        <w:rPr>
          <w:bCs/>
          <w:color w:val="000000" w:themeColor="text1"/>
          <w:szCs w:val="28"/>
        </w:rPr>
        <w:t>ого</w:t>
      </w:r>
      <w:r w:rsidRPr="005D7931">
        <w:rPr>
          <w:bCs/>
          <w:color w:val="000000" w:themeColor="text1"/>
          <w:szCs w:val="28"/>
        </w:rPr>
        <w:t xml:space="preserve"> підприємств</w:t>
      </w:r>
      <w:r w:rsidR="004508AD" w:rsidRPr="005D7931">
        <w:rPr>
          <w:bCs/>
          <w:color w:val="000000" w:themeColor="text1"/>
          <w:szCs w:val="28"/>
        </w:rPr>
        <w:t>а</w:t>
      </w:r>
      <w:r w:rsidRPr="005D7931">
        <w:rPr>
          <w:bCs/>
          <w:color w:val="000000" w:themeColor="text1"/>
          <w:szCs w:val="28"/>
        </w:rPr>
        <w:t xml:space="preserve"> "Поділля".</w:t>
      </w:r>
    </w:p>
    <w:p w14:paraId="59C3E0BC" w14:textId="700F44DB" w:rsidR="00C454F4" w:rsidRPr="005D7931" w:rsidRDefault="00C454F4" w:rsidP="00CD2A5D">
      <w:pPr>
        <w:pStyle w:val="aa"/>
        <w:tabs>
          <w:tab w:val="left" w:pos="0"/>
        </w:tabs>
        <w:snapToGrid w:val="0"/>
        <w:spacing w:before="120" w:after="0"/>
        <w:ind w:firstLine="567"/>
        <w:jc w:val="both"/>
        <w:outlineLvl w:val="1"/>
        <w:rPr>
          <w:b/>
          <w:color w:val="CE1C04"/>
          <w:szCs w:val="28"/>
        </w:rPr>
      </w:pPr>
      <w:bookmarkStart w:id="42" w:name="_Toc188435118"/>
      <w:r w:rsidRPr="005D7931">
        <w:rPr>
          <w:b/>
          <w:color w:val="CE1C04"/>
          <w:szCs w:val="28"/>
        </w:rPr>
        <w:t>Водні ресурси</w:t>
      </w:r>
      <w:bookmarkEnd w:id="42"/>
    </w:p>
    <w:p w14:paraId="7547199C" w14:textId="4F5C1D29"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каньйоноподібні долини.</w:t>
      </w:r>
    </w:p>
    <w:p w14:paraId="2170D20D" w14:textId="3853E36C"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5D7931">
        <w:rPr>
          <w:color w:val="000000" w:themeColor="text1"/>
          <w:szCs w:val="28"/>
        </w:rPr>
        <w:t>.</w:t>
      </w:r>
    </w:p>
    <w:p w14:paraId="591C015B" w14:textId="6F89B743" w:rsidR="00867FC9" w:rsidRPr="005D7931" w:rsidRDefault="0087651A" w:rsidP="00CD2A5D">
      <w:pPr>
        <w:pStyle w:val="aa"/>
        <w:numPr>
          <w:ilvl w:val="0"/>
          <w:numId w:val="42"/>
        </w:numPr>
        <w:tabs>
          <w:tab w:val="left" w:pos="993"/>
        </w:tabs>
        <w:spacing w:before="120" w:after="0"/>
        <w:ind w:left="0" w:firstLine="567"/>
        <w:jc w:val="center"/>
        <w:outlineLvl w:val="0"/>
        <w:rPr>
          <w:color w:val="CE1C04"/>
          <w:szCs w:val="28"/>
        </w:rPr>
      </w:pPr>
      <w:r w:rsidRPr="005D7931">
        <w:rPr>
          <w:color w:val="CE1C04"/>
          <w:szCs w:val="28"/>
        </w:rPr>
        <w:br w:type="column"/>
      </w:r>
      <w:bookmarkStart w:id="43" w:name="_Toc188435119"/>
      <w:r w:rsidR="009F735A" w:rsidRPr="005D7931">
        <w:rPr>
          <w:b/>
          <w:color w:val="CE1C04"/>
          <w:szCs w:val="28"/>
        </w:rPr>
        <w:lastRenderedPageBreak/>
        <w:t>О</w:t>
      </w:r>
      <w:r w:rsidR="007D13BA" w:rsidRPr="005D7931">
        <w:rPr>
          <w:b/>
          <w:color w:val="CE1C04"/>
          <w:szCs w:val="28"/>
        </w:rPr>
        <w:t>РГ</w:t>
      </w:r>
      <w:r w:rsidR="007E32A2" w:rsidRPr="005D7931">
        <w:rPr>
          <w:b/>
          <w:color w:val="CE1C04"/>
          <w:szCs w:val="28"/>
        </w:rPr>
        <w:t>А</w:t>
      </w:r>
      <w:r w:rsidR="007D13BA" w:rsidRPr="005D7931">
        <w:rPr>
          <w:b/>
          <w:color w:val="CE1C04"/>
          <w:szCs w:val="28"/>
        </w:rPr>
        <w:t>Н</w:t>
      </w:r>
      <w:r w:rsidR="007E32A2" w:rsidRPr="005D7931">
        <w:rPr>
          <w:b/>
          <w:color w:val="CE1C04"/>
          <w:szCs w:val="28"/>
        </w:rPr>
        <w:t>І</w:t>
      </w:r>
      <w:r w:rsidR="007D13BA" w:rsidRPr="005D7931">
        <w:rPr>
          <w:b/>
          <w:color w:val="CE1C04"/>
          <w:szCs w:val="28"/>
        </w:rPr>
        <w:t>ЗАЦІЙНА МОДЕЛЬ ФУНКЦІОНУВАННЯ ІНДУСТРІАЛЬНОГО ПАРКУ</w:t>
      </w:r>
      <w:bookmarkEnd w:id="43"/>
    </w:p>
    <w:p w14:paraId="31EE972B" w14:textId="713FF4D6" w:rsidR="00722CEA" w:rsidRPr="005D7931" w:rsidRDefault="00F77203" w:rsidP="00CD2A5D">
      <w:pPr>
        <w:pStyle w:val="aa"/>
        <w:snapToGrid w:val="0"/>
        <w:spacing w:before="120" w:after="0"/>
        <w:ind w:firstLine="567"/>
        <w:jc w:val="both"/>
        <w:rPr>
          <w:szCs w:val="28"/>
        </w:rPr>
      </w:pPr>
      <w:r w:rsidRPr="005D7931">
        <w:rPr>
          <w:szCs w:val="28"/>
        </w:rPr>
        <w:t>Індустріальний парк "</w:t>
      </w:r>
      <w:r w:rsidR="00EB259A" w:rsidRPr="005D7931">
        <w:rPr>
          <w:szCs w:val="28"/>
        </w:rPr>
        <w:t xml:space="preserve">НОВА </w:t>
      </w:r>
      <w:r w:rsidR="00BD3082" w:rsidRPr="005D7931">
        <w:rPr>
          <w:color w:val="000000" w:themeColor="text1"/>
          <w:szCs w:val="28"/>
        </w:rPr>
        <w:t>СИНЕРДЖИ</w:t>
      </w:r>
      <w:r w:rsidRPr="005D7931">
        <w:rPr>
          <w:szCs w:val="28"/>
        </w:rPr>
        <w:t xml:space="preserve">" </w:t>
      </w:r>
      <w:r w:rsidR="00F1463B" w:rsidRPr="005D7931">
        <w:rPr>
          <w:szCs w:val="28"/>
        </w:rPr>
        <w:t>матиме 3-рівневу організаційну структур</w:t>
      </w:r>
      <w:r w:rsidR="00F95734" w:rsidRPr="005D7931">
        <w:rPr>
          <w:szCs w:val="28"/>
        </w:rPr>
        <w:t>у</w:t>
      </w:r>
      <w:r w:rsidR="00F1463B" w:rsidRPr="005D7931">
        <w:rPr>
          <w:szCs w:val="28"/>
        </w:rPr>
        <w:t xml:space="preserve">, а саме: </w:t>
      </w:r>
      <w:r w:rsidR="00F95734" w:rsidRPr="005D7931">
        <w:rPr>
          <w:szCs w:val="28"/>
        </w:rPr>
        <w:t xml:space="preserve">ініціатор, керуюча компанія та учасник індустріального парку (інший суб’єкт індустріального парку) з чітким </w:t>
      </w:r>
      <w:r w:rsidR="00424A7E" w:rsidRPr="005D7931">
        <w:rPr>
          <w:szCs w:val="28"/>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5D7931" w:rsidRDefault="00AA4299" w:rsidP="00CD2A5D">
      <w:pPr>
        <w:pStyle w:val="aa"/>
        <w:snapToGrid w:val="0"/>
        <w:spacing w:before="120" w:after="0"/>
        <w:jc w:val="both"/>
        <w:rPr>
          <w:szCs w:val="28"/>
        </w:rPr>
      </w:pPr>
    </w:p>
    <w:p w14:paraId="589D00E2" w14:textId="23E48B63" w:rsidR="009F735A" w:rsidRPr="005D7931" w:rsidRDefault="00AA4299" w:rsidP="00CD2A5D">
      <w:pPr>
        <w:pStyle w:val="aa"/>
        <w:snapToGrid w:val="0"/>
        <w:spacing w:before="120" w:after="0"/>
        <w:jc w:val="both"/>
        <w:rPr>
          <w:b/>
          <w:color w:val="CE1C04"/>
          <w:szCs w:val="28"/>
        </w:rPr>
      </w:pPr>
      <w:r w:rsidRPr="005D7931">
        <w:rPr>
          <w:b/>
          <w:color w:val="CE1C04"/>
          <w:szCs w:val="28"/>
        </w:rPr>
        <w:t>КОРОТКА СХЕМА СТРУКТУРИ</w:t>
      </w:r>
    </w:p>
    <w:p w14:paraId="097613E0" w14:textId="7E6361AA" w:rsidR="00CD2A5D" w:rsidRPr="005D7931" w:rsidRDefault="00310B40" w:rsidP="009F735A">
      <w:pPr>
        <w:pStyle w:val="aa"/>
        <w:tabs>
          <w:tab w:val="left" w:pos="993"/>
        </w:tabs>
        <w:snapToGrid w:val="0"/>
        <w:jc w:val="both"/>
        <w:rPr>
          <w:b/>
          <w:color w:val="CE1C04"/>
          <w:szCs w:val="28"/>
        </w:rPr>
      </w:pPr>
      <w:r w:rsidRPr="005D7931">
        <w:rPr>
          <w:noProof/>
        </w:rPr>
        <w:drawing>
          <wp:inline distT="0" distB="0" distL="0" distR="0" wp14:anchorId="6CC727AE" wp14:editId="7B6190F4">
            <wp:extent cx="5939790" cy="5130165"/>
            <wp:effectExtent l="38100" t="3810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E520E39" w14:textId="6902D11B" w:rsidR="00712AB8" w:rsidRPr="005D7931" w:rsidRDefault="00CD2A5D" w:rsidP="00CD2A5D">
      <w:pPr>
        <w:pStyle w:val="aa"/>
        <w:tabs>
          <w:tab w:val="left" w:pos="993"/>
        </w:tabs>
        <w:snapToGrid w:val="0"/>
        <w:spacing w:before="120" w:after="0"/>
        <w:ind w:firstLine="567"/>
        <w:jc w:val="both"/>
        <w:rPr>
          <w:b/>
          <w:color w:val="CC0000"/>
          <w:szCs w:val="28"/>
        </w:rPr>
      </w:pPr>
      <w:r w:rsidRPr="005D7931">
        <w:rPr>
          <w:b/>
          <w:color w:val="CE1C04"/>
          <w:szCs w:val="28"/>
        </w:rPr>
        <w:br w:type="column"/>
      </w:r>
      <w:r w:rsidR="00E943C4" w:rsidRPr="005D7931">
        <w:rPr>
          <w:b/>
          <w:color w:val="CC0000"/>
          <w:szCs w:val="28"/>
        </w:rPr>
        <w:lastRenderedPageBreak/>
        <w:t>Ініціатор:</w:t>
      </w:r>
    </w:p>
    <w:p w14:paraId="3CF8864F" w14:textId="43757906"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розробляє та затверджує Концепцію</w:t>
      </w:r>
      <w:r w:rsidR="00843866" w:rsidRPr="005D7931">
        <w:rPr>
          <w:szCs w:val="28"/>
        </w:rPr>
        <w:t xml:space="preserve"> (створює індустріальний парк)</w:t>
      </w:r>
      <w:r w:rsidRPr="005D7931">
        <w:rPr>
          <w:szCs w:val="28"/>
        </w:rPr>
        <w:t>;</w:t>
      </w:r>
    </w:p>
    <w:p w14:paraId="730911A1" w14:textId="0CB0AB0F"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бере участь у облаштуванні індустріального парку у випадку затвердженого фінансування;</w:t>
      </w:r>
    </w:p>
    <w:p w14:paraId="3DF6302B"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організовує та проводить конкурс на відбір керуючої компанії;</w:t>
      </w:r>
    </w:p>
    <w:p w14:paraId="617EC366" w14:textId="16E62BB4"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керуючою компанією договір </w:t>
      </w:r>
      <w:r w:rsidRPr="005D7931">
        <w:rPr>
          <w:color w:val="000000" w:themeColor="text1"/>
          <w:szCs w:val="28"/>
        </w:rPr>
        <w:t>про створення та функціонування індустріального парку;</w:t>
      </w:r>
    </w:p>
    <w:p w14:paraId="28A2C401" w14:textId="463B06C0"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передає керуючій компанії в оренду земельну ділянку відведену </w:t>
      </w:r>
      <w:r w:rsidR="00717D12" w:rsidRPr="005D7931">
        <w:rPr>
          <w:szCs w:val="28"/>
        </w:rPr>
        <w:t>для</w:t>
      </w:r>
      <w:r w:rsidRPr="005D7931">
        <w:rPr>
          <w:szCs w:val="28"/>
        </w:rPr>
        <w:t xml:space="preserve"> створення </w:t>
      </w:r>
      <w:r w:rsidR="00717D12" w:rsidRPr="005D7931">
        <w:rPr>
          <w:szCs w:val="28"/>
        </w:rPr>
        <w:t xml:space="preserve">та функціонування </w:t>
      </w:r>
      <w:r w:rsidRPr="005D7931">
        <w:rPr>
          <w:szCs w:val="28"/>
        </w:rPr>
        <w:t>індустріального парку;</w:t>
      </w:r>
    </w:p>
    <w:p w14:paraId="074620CD" w14:textId="1B209EF9"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самостійно визначає порядок взаємодії з керуючою компанією</w:t>
      </w:r>
      <w:r w:rsidR="00717D12" w:rsidRPr="005D7931">
        <w:rPr>
          <w:szCs w:val="28"/>
        </w:rPr>
        <w:t xml:space="preserve"> (на умовах визначених в договорі)</w:t>
      </w:r>
      <w:r w:rsidRPr="005D7931">
        <w:rPr>
          <w:szCs w:val="28"/>
        </w:rPr>
        <w:t>;</w:t>
      </w:r>
    </w:p>
    <w:p w14:paraId="2865020F"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 мірі можливості надає організаційну та консалтингову допомогу керуючій компанії та у</w:t>
      </w:r>
      <w:r w:rsidR="001B2F1E" w:rsidRPr="005D7931">
        <w:rPr>
          <w:szCs w:val="28"/>
        </w:rPr>
        <w:t>часникам індустріального парку.</w:t>
      </w:r>
    </w:p>
    <w:p w14:paraId="73FBBC19" w14:textId="3BF04642" w:rsidR="001B2F1E" w:rsidRPr="005D7931" w:rsidRDefault="001B2F1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щопівроку отримує звіти від керуючої компанії про проведену роботу щодо індустріального парку.</w:t>
      </w:r>
    </w:p>
    <w:p w14:paraId="74099968" w14:textId="1764C5C2" w:rsidR="000D376B" w:rsidRPr="005D7931" w:rsidRDefault="000D376B"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Права та обов’язки ініціатора створення індустріального парку регулюються статт</w:t>
      </w:r>
      <w:r w:rsidR="009F19CE" w:rsidRPr="005D7931">
        <w:rPr>
          <w:rFonts w:ascii="Times New Roman" w:hAnsi="Times New Roman" w:cs="Times New Roman"/>
          <w:color w:val="000000" w:themeColor="text1"/>
          <w:sz w:val="28"/>
          <w:szCs w:val="28"/>
        </w:rPr>
        <w:t>ею</w:t>
      </w:r>
      <w:r w:rsidRPr="005D7931">
        <w:rPr>
          <w:rFonts w:ascii="Times New Roman" w:hAnsi="Times New Roman" w:cs="Times New Roman"/>
          <w:color w:val="000000" w:themeColor="text1"/>
          <w:sz w:val="28"/>
          <w:szCs w:val="28"/>
        </w:rPr>
        <w:t xml:space="preserve"> 25 Закону України «Про індустріальні парки</w:t>
      </w:r>
      <w:r w:rsidR="009F19CE"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9F19CE" w:rsidRPr="005D7931">
        <w:rPr>
          <w:rFonts w:ascii="Times New Roman" w:hAnsi="Times New Roman" w:cs="Times New Roman"/>
          <w:color w:val="000000" w:themeColor="text1"/>
          <w:sz w:val="28"/>
          <w:szCs w:val="28"/>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5D7931">
        <w:rPr>
          <w:rFonts w:ascii="Times New Roman" w:hAnsi="Times New Roman" w:cs="Times New Roman"/>
          <w:color w:val="000000" w:themeColor="text1"/>
          <w:sz w:val="28"/>
          <w:szCs w:val="28"/>
        </w:rPr>
        <w:t xml:space="preserve"> дотриман</w:t>
      </w:r>
      <w:r w:rsidR="00A163A9" w:rsidRPr="005D7931">
        <w:rPr>
          <w:rFonts w:ascii="Times New Roman" w:hAnsi="Times New Roman" w:cs="Times New Roman"/>
          <w:color w:val="000000" w:themeColor="text1"/>
          <w:sz w:val="28"/>
          <w:szCs w:val="28"/>
        </w:rPr>
        <w:t>н</w:t>
      </w:r>
      <w:r w:rsidR="009F19CE" w:rsidRPr="005D7931">
        <w:rPr>
          <w:rFonts w:ascii="Times New Roman" w:hAnsi="Times New Roman" w:cs="Times New Roman"/>
          <w:color w:val="000000" w:themeColor="text1"/>
          <w:sz w:val="28"/>
          <w:szCs w:val="28"/>
        </w:rPr>
        <w:t>я</w:t>
      </w:r>
      <w:r w:rsidRPr="005D7931">
        <w:rPr>
          <w:rFonts w:ascii="Times New Roman" w:hAnsi="Times New Roman" w:cs="Times New Roman"/>
          <w:color w:val="000000" w:themeColor="text1"/>
          <w:sz w:val="28"/>
          <w:szCs w:val="28"/>
        </w:rPr>
        <w:t xml:space="preserve"> всіма учасниками відносин в індустріальному </w:t>
      </w:r>
      <w:r w:rsidR="009F19CE" w:rsidRPr="005D7931">
        <w:rPr>
          <w:rFonts w:ascii="Times New Roman" w:hAnsi="Times New Roman" w:cs="Times New Roman"/>
          <w:color w:val="000000" w:themeColor="text1"/>
          <w:sz w:val="28"/>
          <w:szCs w:val="28"/>
        </w:rPr>
        <w:t>парку</w:t>
      </w:r>
      <w:r w:rsidRPr="005D7931">
        <w:rPr>
          <w:rFonts w:ascii="Times New Roman" w:hAnsi="Times New Roman" w:cs="Times New Roman"/>
          <w:color w:val="000000" w:themeColor="text1"/>
          <w:sz w:val="28"/>
          <w:szCs w:val="28"/>
        </w:rPr>
        <w:t>.</w:t>
      </w:r>
    </w:p>
    <w:p w14:paraId="1B6BF495" w14:textId="14E8CA8C" w:rsidR="001B2F1E" w:rsidRPr="005D7931" w:rsidRDefault="001B2F1E" w:rsidP="00CD2A5D">
      <w:pPr>
        <w:pStyle w:val="aa"/>
        <w:tabs>
          <w:tab w:val="left" w:pos="851"/>
          <w:tab w:val="left" w:pos="993"/>
        </w:tabs>
        <w:snapToGrid w:val="0"/>
        <w:spacing w:before="120" w:after="0"/>
        <w:ind w:firstLine="567"/>
        <w:jc w:val="both"/>
        <w:outlineLvl w:val="1"/>
        <w:rPr>
          <w:b/>
          <w:color w:val="CC0000"/>
          <w:szCs w:val="28"/>
        </w:rPr>
      </w:pPr>
      <w:bookmarkStart w:id="44" w:name="_Toc188435120"/>
      <w:r w:rsidRPr="005D7931">
        <w:rPr>
          <w:b/>
          <w:color w:val="CC0000"/>
          <w:szCs w:val="28"/>
        </w:rPr>
        <w:t>Керуюча компанія</w:t>
      </w:r>
      <w:bookmarkEnd w:id="44"/>
    </w:p>
    <w:p w14:paraId="6085AFCC" w14:textId="17274547"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ініціатором створення договір </w:t>
      </w:r>
      <w:r w:rsidRPr="005D7931">
        <w:rPr>
          <w:color w:val="000000" w:themeColor="text1"/>
          <w:szCs w:val="28"/>
        </w:rPr>
        <w:t>про створення та функціонування індустріального парку;</w:t>
      </w:r>
    </w:p>
    <w:p w14:paraId="1792C861" w14:textId="5D494FC2" w:rsidR="001B2F1E" w:rsidRPr="005D7931" w:rsidRDefault="006C3AB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w:t>
      </w:r>
      <w:r w:rsidR="001B2F1E" w:rsidRPr="005D7931">
        <w:rPr>
          <w:szCs w:val="28"/>
        </w:rPr>
        <w:t xml:space="preserve">дійснює облаштування індустріального парку відповідно до умов </w:t>
      </w:r>
      <w:r w:rsidRPr="005D7931">
        <w:rPr>
          <w:szCs w:val="28"/>
        </w:rPr>
        <w:t xml:space="preserve">договору </w:t>
      </w:r>
      <w:r w:rsidR="001B2F1E" w:rsidRPr="005D7931">
        <w:rPr>
          <w:szCs w:val="28"/>
        </w:rPr>
        <w:t xml:space="preserve">з ініціатором за рахунок власних чи запозичених коштів, а також </w:t>
      </w:r>
      <w:r w:rsidRPr="005D7931">
        <w:rPr>
          <w:szCs w:val="28"/>
        </w:rPr>
        <w:t>коштів державного бюджету;</w:t>
      </w:r>
    </w:p>
    <w:p w14:paraId="6B5B517D" w14:textId="77777777" w:rsidR="00843866" w:rsidRPr="005D7931" w:rsidRDefault="00843866"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подає заявку на отримання державної підтримки на облаштування парку;</w:t>
      </w:r>
    </w:p>
    <w:p w14:paraId="751DF951" w14:textId="77777777" w:rsidR="006C3AB1" w:rsidRPr="005D7931" w:rsidRDefault="0023573F"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розробку та виконання бізнес-плану індустріального парку;</w:t>
      </w:r>
    </w:p>
    <w:p w14:paraId="19F28E97" w14:textId="77777777" w:rsidR="0023573F"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утримує парк в належному стані;</w:t>
      </w:r>
    </w:p>
    <w:p w14:paraId="1C43B2CF"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lastRenderedPageBreak/>
        <w:t>щопівроку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діяльність по залученню нових учасників парку;</w:t>
      </w:r>
    </w:p>
    <w:p w14:paraId="728745E5"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в межах індустріального парку</w:t>
      </w:r>
      <w:r w:rsidR="005C2B91" w:rsidRPr="005D7931">
        <w:rPr>
          <w:szCs w:val="28"/>
        </w:rPr>
        <w:t>;</w:t>
      </w:r>
    </w:p>
    <w:p w14:paraId="43BB2DFE" w14:textId="522CF502" w:rsidR="00C10A28" w:rsidRPr="005D7931" w:rsidRDefault="005C2B9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інші дії передбачені (не заборонені) чинним законодавством</w:t>
      </w:r>
      <w:r w:rsidR="00C10A28" w:rsidRPr="005D7931">
        <w:rPr>
          <w:szCs w:val="28"/>
        </w:rPr>
        <w:t>.</w:t>
      </w:r>
    </w:p>
    <w:p w14:paraId="48534702" w14:textId="2D70F2C2" w:rsidR="000D376B" w:rsidRPr="005D7931" w:rsidRDefault="009F19CE"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Права та обов’язки </w:t>
      </w:r>
      <w:r w:rsidR="00D30A8A" w:rsidRPr="005D7931">
        <w:rPr>
          <w:rFonts w:ascii="Times New Roman" w:hAnsi="Times New Roman" w:cs="Times New Roman"/>
          <w:color w:val="000000" w:themeColor="text1"/>
          <w:sz w:val="28"/>
          <w:szCs w:val="28"/>
        </w:rPr>
        <w:t xml:space="preserve">керуючої компанії </w:t>
      </w:r>
      <w:r w:rsidRPr="005D7931">
        <w:rPr>
          <w:rFonts w:ascii="Times New Roman" w:hAnsi="Times New Roman" w:cs="Times New Roman"/>
          <w:color w:val="000000" w:themeColor="text1"/>
          <w:sz w:val="28"/>
          <w:szCs w:val="28"/>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82AA5A1" w14:textId="00BBAFC1" w:rsidR="000D376B" w:rsidRPr="005D7931" w:rsidRDefault="000D376B" w:rsidP="00CD2A5D">
      <w:pPr>
        <w:pStyle w:val="2"/>
        <w:spacing w:before="120" w:line="240" w:lineRule="auto"/>
        <w:ind w:firstLine="567"/>
        <w:jc w:val="both"/>
        <w:rPr>
          <w:rFonts w:ascii="Times New Roman" w:eastAsia="Times New Roman" w:hAnsi="Times New Roman" w:cs="Times New Roman"/>
          <w:color w:val="CC0000"/>
          <w:sz w:val="28"/>
          <w:szCs w:val="28"/>
          <w:lang w:eastAsia="ru-RU"/>
        </w:rPr>
      </w:pPr>
      <w:bookmarkStart w:id="45" w:name="_Toc188435121"/>
      <w:r w:rsidRPr="005D7931">
        <w:rPr>
          <w:rFonts w:ascii="Times New Roman" w:eastAsia="Times New Roman" w:hAnsi="Times New Roman" w:cs="Times New Roman"/>
          <w:color w:val="CC0000"/>
          <w:sz w:val="28"/>
          <w:szCs w:val="28"/>
          <w:lang w:eastAsia="ru-RU"/>
        </w:rPr>
        <w:t>Договір про створення та функціонуванні індустріального парку</w:t>
      </w:r>
      <w:bookmarkEnd w:id="45"/>
    </w:p>
    <w:p w14:paraId="6DB64313" w14:textId="5A1BA856" w:rsidR="00933C99" w:rsidRPr="005D7931" w:rsidRDefault="00933C99" w:rsidP="00CD2A5D">
      <w:pPr>
        <w:shd w:val="clear" w:color="auto" w:fill="FFFFFF"/>
        <w:tabs>
          <w:tab w:val="left" w:pos="851"/>
        </w:tabs>
        <w:snapToGrid w:val="0"/>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Істотними умовами договору про створення та функціонування індустріального парку є:</w:t>
      </w:r>
    </w:p>
    <w:p w14:paraId="2ACB2D8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bookmarkStart w:id="46" w:name="n157"/>
      <w:bookmarkEnd w:id="46"/>
      <w:r w:rsidRPr="005D7931">
        <w:rPr>
          <w:rFonts w:ascii="Times New Roman" w:eastAsia="Times New Roman" w:hAnsi="Times New Roman" w:cs="Times New Roman"/>
          <w:color w:val="000000" w:themeColor="text1"/>
          <w:sz w:val="28"/>
          <w:szCs w:val="28"/>
          <w:lang w:eastAsia="ru-RU"/>
        </w:rPr>
        <w:t>предмет договору;</w:t>
      </w:r>
      <w:bookmarkStart w:id="47" w:name="n158"/>
      <w:bookmarkEnd w:id="47"/>
    </w:p>
    <w:p w14:paraId="10D2C14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строк договору;</w:t>
      </w:r>
      <w:bookmarkStart w:id="48" w:name="n159"/>
      <w:bookmarkEnd w:id="48"/>
    </w:p>
    <w:p w14:paraId="7CFCF1D1"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кадастрові номери, місце розташування та розміри земельних ділянок, на яких створено індустріальний парк;</w:t>
      </w:r>
      <w:bookmarkStart w:id="49" w:name="n160"/>
      <w:bookmarkEnd w:id="49"/>
    </w:p>
    <w:p w14:paraId="14FB3E0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облаштування індустріального парку;</w:t>
      </w:r>
      <w:bookmarkStart w:id="50" w:name="n161"/>
      <w:bookmarkEnd w:id="50"/>
    </w:p>
    <w:p w14:paraId="51ED037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здійснення наукової діяльності у межах індустріального парку;</w:t>
      </w:r>
      <w:bookmarkStart w:id="51" w:name="n162"/>
      <w:bookmarkEnd w:id="51"/>
    </w:p>
    <w:p w14:paraId="1C32032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залучення учасників;</w:t>
      </w:r>
      <w:bookmarkStart w:id="52" w:name="n163"/>
      <w:bookmarkEnd w:id="52"/>
    </w:p>
    <w:p w14:paraId="7BF4E74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учасникам прав на земельні ділянки та об’єкти у межах індустріального парку;</w:t>
      </w:r>
      <w:bookmarkStart w:id="53" w:name="n164"/>
      <w:bookmarkEnd w:id="53"/>
    </w:p>
    <w:p w14:paraId="54F97D1D"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послуг та прав користування інженерно-транспортною інфраструктурою;</w:t>
      </w:r>
      <w:bookmarkStart w:id="54" w:name="n165"/>
      <w:bookmarkEnd w:id="54"/>
    </w:p>
    <w:p w14:paraId="47B82AEF"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страхування керуючою компанією активів ініціатора створення, отриманих у користування;</w:t>
      </w:r>
      <w:bookmarkStart w:id="55" w:name="n166"/>
      <w:bookmarkEnd w:id="55"/>
    </w:p>
    <w:p w14:paraId="6352279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lastRenderedPageBreak/>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56" w:name="n167"/>
      <w:bookmarkEnd w:id="56"/>
      <w:r w:rsidRPr="005D7931">
        <w:rPr>
          <w:rFonts w:ascii="Times New Roman" w:eastAsia="Times New Roman" w:hAnsi="Times New Roman" w:cs="Times New Roman"/>
          <w:color w:val="000000" w:themeColor="text1"/>
          <w:sz w:val="28"/>
          <w:szCs w:val="28"/>
          <w:lang w:eastAsia="ru-RU"/>
        </w:rPr>
        <w:t>;</w:t>
      </w:r>
    </w:p>
    <w:p w14:paraId="31BA039C"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склад та порядок надання керуючою компанією звітності ініціатору створення та уповноваженому державному органу;</w:t>
      </w:r>
      <w:bookmarkStart w:id="57" w:name="n168"/>
      <w:bookmarkEnd w:id="57"/>
    </w:p>
    <w:p w14:paraId="6ED701A8" w14:textId="1463C1F4"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набрання чинності цим договором з дня його підписання.</w:t>
      </w:r>
    </w:p>
    <w:p w14:paraId="7EE051B8" w14:textId="61BFEF72" w:rsidR="00C10A28" w:rsidRPr="005D7931" w:rsidRDefault="00C10A28" w:rsidP="00CD2A5D">
      <w:pPr>
        <w:pStyle w:val="aa"/>
        <w:tabs>
          <w:tab w:val="left" w:pos="851"/>
          <w:tab w:val="left" w:pos="993"/>
        </w:tabs>
        <w:snapToGrid w:val="0"/>
        <w:spacing w:before="120" w:after="0"/>
        <w:ind w:firstLine="567"/>
        <w:jc w:val="both"/>
        <w:outlineLvl w:val="1"/>
        <w:rPr>
          <w:b/>
          <w:color w:val="CC0000"/>
          <w:szCs w:val="28"/>
        </w:rPr>
      </w:pPr>
      <w:bookmarkStart w:id="58" w:name="_Toc188435122"/>
      <w:r w:rsidRPr="005D7931">
        <w:rPr>
          <w:b/>
          <w:color w:val="CC0000"/>
          <w:szCs w:val="28"/>
        </w:rPr>
        <w:t>Учасник індустріального парку</w:t>
      </w:r>
      <w:bookmarkEnd w:id="58"/>
    </w:p>
    <w:p w14:paraId="7EAC07F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індустріального парку;</w:t>
      </w:r>
    </w:p>
    <w:p w14:paraId="28BB506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35082AA7" w14:textId="4DEAB2E1"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w:t>
      </w:r>
      <w:r w:rsidR="009F19CE" w:rsidRPr="005D7931">
        <w:rPr>
          <w:szCs w:val="28"/>
        </w:rPr>
        <w:t>их</w:t>
      </w:r>
      <w:r w:rsidRPr="005D7931">
        <w:rPr>
          <w:szCs w:val="28"/>
        </w:rPr>
        <w:t xml:space="preserve"> йому в суборенду земельної ділянки та елементів інфраструктури;</w:t>
      </w:r>
    </w:p>
    <w:p w14:paraId="15591B18"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запроваджує сучасні технології та інновації у виробничих процесах, виробляє високоякісні товари.</w:t>
      </w:r>
    </w:p>
    <w:p w14:paraId="167113B4" w14:textId="16E07F86" w:rsidR="00C10A28" w:rsidRPr="005D7931" w:rsidRDefault="00C10A28" w:rsidP="00CD2A5D">
      <w:pPr>
        <w:pStyle w:val="aa"/>
        <w:tabs>
          <w:tab w:val="left" w:pos="851"/>
          <w:tab w:val="left" w:pos="993"/>
        </w:tabs>
        <w:snapToGrid w:val="0"/>
        <w:spacing w:before="120" w:after="0"/>
        <w:ind w:firstLine="567"/>
        <w:jc w:val="both"/>
        <w:rPr>
          <w:szCs w:val="28"/>
        </w:rPr>
      </w:pPr>
      <w:r w:rsidRPr="005D7931">
        <w:rPr>
          <w:szCs w:val="28"/>
        </w:rPr>
        <w:t>Учаснику індустріального парку необхідно укласти договір з керуючою компанією</w:t>
      </w:r>
      <w:r w:rsidR="009F19CE" w:rsidRPr="005D7931">
        <w:rPr>
          <w:szCs w:val="28"/>
        </w:rPr>
        <w:t>,</w:t>
      </w:r>
      <w:r w:rsidRPr="005D7931">
        <w:rPr>
          <w:szCs w:val="28"/>
        </w:rPr>
        <w:t xml:space="preserve"> набути право на земельну ділянку</w:t>
      </w:r>
      <w:r w:rsidR="009F19CE" w:rsidRPr="005D7931">
        <w:rPr>
          <w:szCs w:val="28"/>
        </w:rPr>
        <w:t xml:space="preserve"> та/або на інший об’єкт (частину об’єкта) нерухомого майна у </w:t>
      </w:r>
      <w:r w:rsidRPr="005D7931">
        <w:rPr>
          <w:szCs w:val="28"/>
        </w:rPr>
        <w:t>межах індустріального парку</w:t>
      </w:r>
      <w:r w:rsidR="009F19CE" w:rsidRPr="005D7931">
        <w:rPr>
          <w:szCs w:val="28"/>
        </w:rPr>
        <w:t xml:space="preserve">, </w:t>
      </w:r>
      <w:r w:rsidR="00CA69DE" w:rsidRPr="005D7931">
        <w:rPr>
          <w:szCs w:val="28"/>
        </w:rPr>
        <w:t>бути зареєстрованим на території (в межах) індустріального парку</w:t>
      </w:r>
      <w:r w:rsidRPr="005D7931">
        <w:rPr>
          <w:szCs w:val="28"/>
        </w:rPr>
        <w:t>.</w:t>
      </w:r>
    </w:p>
    <w:p w14:paraId="7DC6811E" w14:textId="1530AA54" w:rsidR="009F19CE" w:rsidRPr="005D7931" w:rsidRDefault="009F19CE" w:rsidP="00CD2A5D">
      <w:pPr>
        <w:pStyle w:val="aa"/>
        <w:tabs>
          <w:tab w:val="left" w:pos="851"/>
          <w:tab w:val="left" w:pos="993"/>
        </w:tabs>
        <w:snapToGrid w:val="0"/>
        <w:spacing w:before="120" w:after="0"/>
        <w:ind w:firstLine="567"/>
        <w:jc w:val="both"/>
        <w:outlineLvl w:val="1"/>
        <w:rPr>
          <w:b/>
          <w:bCs/>
          <w:color w:val="CC0000"/>
          <w:szCs w:val="28"/>
        </w:rPr>
      </w:pPr>
      <w:bookmarkStart w:id="59" w:name="_Toc188435123"/>
      <w:r w:rsidRPr="005D7931">
        <w:rPr>
          <w:b/>
          <w:bCs/>
          <w:color w:val="CC0000"/>
          <w:szCs w:val="28"/>
        </w:rPr>
        <w:t>Договір</w:t>
      </w:r>
      <w:r w:rsidRPr="005D7931">
        <w:rPr>
          <w:b/>
          <w:bCs/>
          <w:color w:val="CC0000"/>
          <w:szCs w:val="28"/>
          <w:shd w:val="clear" w:color="auto" w:fill="FFFFFF"/>
          <w:lang w:eastAsia="ru-RU"/>
        </w:rPr>
        <w:t xml:space="preserve"> про здійснення господарської діяльності у межах індустріального парку</w:t>
      </w:r>
      <w:bookmarkEnd w:id="59"/>
    </w:p>
    <w:p w14:paraId="0B0DABC6" w14:textId="5282CD4E" w:rsidR="00C10A28" w:rsidRPr="005D7931" w:rsidRDefault="00C10A28" w:rsidP="00CD2A5D">
      <w:pPr>
        <w:tabs>
          <w:tab w:val="left" w:pos="851"/>
        </w:tabs>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hAnsi="Times New Roman" w:cs="Times New Roman"/>
          <w:color w:val="000000" w:themeColor="text1"/>
          <w:sz w:val="28"/>
          <w:szCs w:val="28"/>
        </w:rPr>
        <w:t>Істотними умовами договору між учасниками і керуючою компанією</w:t>
      </w:r>
      <w:r w:rsidR="00510ED4" w:rsidRPr="005D7931">
        <w:rPr>
          <w:rFonts w:ascii="Times New Roman" w:hAnsi="Times New Roman" w:cs="Times New Roman"/>
          <w:color w:val="000000" w:themeColor="text1"/>
          <w:sz w:val="28"/>
          <w:szCs w:val="28"/>
        </w:rPr>
        <w:t xml:space="preserve"> </w:t>
      </w:r>
      <w:r w:rsidRPr="005D7931">
        <w:rPr>
          <w:rFonts w:ascii="Times New Roman" w:hAnsi="Times New Roman" w:cs="Times New Roman"/>
          <w:color w:val="000000" w:themeColor="text1"/>
          <w:sz w:val="28"/>
          <w:szCs w:val="28"/>
        </w:rPr>
        <w:t>є:</w:t>
      </w:r>
    </w:p>
    <w:p w14:paraId="1435EF7C" w14:textId="48B5B4E7"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0" w:name="n258"/>
      <w:bookmarkEnd w:id="60"/>
      <w:r w:rsidRPr="005D7931">
        <w:rPr>
          <w:rFonts w:ascii="Times New Roman" w:eastAsia="Times New Roman" w:hAnsi="Times New Roman" w:cs="Times New Roman"/>
          <w:color w:val="000000" w:themeColor="text1"/>
          <w:sz w:val="28"/>
          <w:szCs w:val="28"/>
          <w:lang w:eastAsia="ru-RU"/>
        </w:rPr>
        <w:t>переважне використання праці працівників - громадян України;</w:t>
      </w:r>
    </w:p>
    <w:p w14:paraId="1DE233DC" w14:textId="6B34256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1" w:name="n259"/>
      <w:bookmarkEnd w:id="61"/>
      <w:r w:rsidRPr="005D7931">
        <w:rPr>
          <w:rFonts w:ascii="Times New Roman" w:eastAsia="Times New Roman" w:hAnsi="Times New Roman" w:cs="Times New Roman"/>
          <w:color w:val="000000" w:themeColor="text1"/>
          <w:sz w:val="28"/>
          <w:szCs w:val="28"/>
          <w:lang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2" w:name="n260"/>
      <w:bookmarkEnd w:id="62"/>
      <w:r w:rsidRPr="005D7931">
        <w:rPr>
          <w:rFonts w:ascii="Times New Roman" w:eastAsia="Times New Roman" w:hAnsi="Times New Roman" w:cs="Times New Roman"/>
          <w:color w:val="000000" w:themeColor="text1"/>
          <w:sz w:val="28"/>
          <w:szCs w:val="28"/>
          <w:lang w:eastAsia="ru-RU"/>
        </w:rPr>
        <w:t>строк дії договору;</w:t>
      </w:r>
    </w:p>
    <w:p w14:paraId="464D799B" w14:textId="0B86614A"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3" w:name="n261"/>
      <w:bookmarkEnd w:id="63"/>
      <w:r w:rsidRPr="005D7931">
        <w:rPr>
          <w:rFonts w:ascii="Times New Roman" w:eastAsia="Times New Roman" w:hAnsi="Times New Roman" w:cs="Times New Roman"/>
          <w:color w:val="000000" w:themeColor="text1"/>
          <w:sz w:val="28"/>
          <w:szCs w:val="28"/>
          <w:lang w:eastAsia="ru-RU"/>
        </w:rPr>
        <w:t>інвестиційні зобов’язання учасника;</w:t>
      </w:r>
    </w:p>
    <w:p w14:paraId="253EFF8F" w14:textId="6E8C632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4" w:name="n262"/>
      <w:bookmarkEnd w:id="64"/>
      <w:r w:rsidRPr="005D7931">
        <w:rPr>
          <w:rFonts w:ascii="Times New Roman" w:eastAsia="Times New Roman" w:hAnsi="Times New Roman" w:cs="Times New Roman"/>
          <w:color w:val="000000" w:themeColor="text1"/>
          <w:sz w:val="28"/>
          <w:szCs w:val="28"/>
          <w:lang w:eastAsia="ru-RU"/>
        </w:rPr>
        <w:t>фінансові відносини сторін;</w:t>
      </w:r>
    </w:p>
    <w:p w14:paraId="7CDED907" w14:textId="01AE4D55"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5" w:name="n263"/>
      <w:bookmarkEnd w:id="65"/>
      <w:r w:rsidRPr="005D7931">
        <w:rPr>
          <w:rFonts w:ascii="Times New Roman" w:eastAsia="Times New Roman" w:hAnsi="Times New Roman" w:cs="Times New Roman"/>
          <w:color w:val="000000" w:themeColor="text1"/>
          <w:sz w:val="28"/>
          <w:szCs w:val="28"/>
          <w:lang w:eastAsia="ru-RU"/>
        </w:rPr>
        <w:t>відповідальність за невиконання сторонами зобов’язань;</w:t>
      </w:r>
    </w:p>
    <w:p w14:paraId="0C38D7B5" w14:textId="1359434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6" w:name="n264"/>
      <w:bookmarkEnd w:id="66"/>
      <w:r w:rsidRPr="005D7931">
        <w:rPr>
          <w:rFonts w:ascii="Times New Roman" w:eastAsia="Times New Roman" w:hAnsi="Times New Roman" w:cs="Times New Roman"/>
          <w:color w:val="000000" w:themeColor="text1"/>
          <w:sz w:val="28"/>
          <w:szCs w:val="28"/>
          <w:lang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7" w:name="n265"/>
      <w:bookmarkEnd w:id="67"/>
      <w:r w:rsidRPr="005D7931">
        <w:rPr>
          <w:rFonts w:ascii="Times New Roman" w:eastAsia="Times New Roman" w:hAnsi="Times New Roman" w:cs="Times New Roman"/>
          <w:color w:val="000000" w:themeColor="text1"/>
          <w:sz w:val="28"/>
          <w:szCs w:val="28"/>
          <w:lang w:eastAsia="ru-RU"/>
        </w:rPr>
        <w:t>права та обов’язки сторін;</w:t>
      </w:r>
    </w:p>
    <w:p w14:paraId="5CD0415C" w14:textId="3C11E2E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8" w:name="n266"/>
      <w:bookmarkEnd w:id="68"/>
      <w:r w:rsidRPr="005D7931">
        <w:rPr>
          <w:rFonts w:ascii="Times New Roman" w:eastAsia="Times New Roman" w:hAnsi="Times New Roman" w:cs="Times New Roman"/>
          <w:color w:val="000000" w:themeColor="text1"/>
          <w:sz w:val="28"/>
          <w:szCs w:val="28"/>
          <w:lang w:eastAsia="ru-RU"/>
        </w:rPr>
        <w:t>порядок вирішення спорів між сторонами.</w:t>
      </w:r>
    </w:p>
    <w:p w14:paraId="0CB33E6B" w14:textId="52DC723B" w:rsidR="00376DB9" w:rsidRPr="005D7931" w:rsidRDefault="00376DB9" w:rsidP="00CD2A5D">
      <w:pPr>
        <w:pStyle w:val="aa"/>
        <w:tabs>
          <w:tab w:val="left" w:pos="709"/>
          <w:tab w:val="left" w:pos="851"/>
        </w:tabs>
        <w:snapToGrid w:val="0"/>
        <w:spacing w:before="120" w:after="0"/>
        <w:ind w:firstLine="567"/>
        <w:jc w:val="both"/>
        <w:rPr>
          <w:szCs w:val="28"/>
        </w:rPr>
      </w:pPr>
      <w:r w:rsidRPr="005D7931">
        <w:rPr>
          <w:szCs w:val="28"/>
        </w:rPr>
        <w:t xml:space="preserve">Ініціатор створення, керуюча компанія, учасники здійснюють свою господарську діяльність відповідно до </w:t>
      </w:r>
      <w:hyperlink r:id="rId45" w:tgtFrame="_blank" w:history="1">
        <w:r w:rsidRPr="005D7931">
          <w:rPr>
            <w:rStyle w:val="a7"/>
            <w:color w:val="auto"/>
            <w:szCs w:val="28"/>
            <w:u w:val="none"/>
          </w:rPr>
          <w:t>Цивільного кодексу України</w:t>
        </w:r>
      </w:hyperlink>
      <w:r w:rsidRPr="005D7931">
        <w:rPr>
          <w:szCs w:val="28"/>
        </w:rPr>
        <w:t xml:space="preserve">, </w:t>
      </w:r>
      <w:hyperlink r:id="rId46" w:tgtFrame="_blank" w:history="1">
        <w:r w:rsidRPr="005D7931">
          <w:rPr>
            <w:rStyle w:val="a7"/>
            <w:color w:val="auto"/>
            <w:szCs w:val="28"/>
            <w:u w:val="none"/>
          </w:rPr>
          <w:t>Господарського кодексу України</w:t>
        </w:r>
      </w:hyperlink>
      <w:r w:rsidRPr="005D7931">
        <w:rPr>
          <w:szCs w:val="28"/>
        </w:rPr>
        <w:t xml:space="preserve">, </w:t>
      </w:r>
      <w:hyperlink r:id="rId47" w:tgtFrame="_blank" w:history="1">
        <w:r w:rsidRPr="005D7931">
          <w:rPr>
            <w:rStyle w:val="a7"/>
            <w:color w:val="auto"/>
            <w:szCs w:val="28"/>
            <w:u w:val="none"/>
          </w:rPr>
          <w:t>Податкового кодексу України</w:t>
        </w:r>
      </w:hyperlink>
      <w:r w:rsidRPr="005D7931">
        <w:rPr>
          <w:szCs w:val="28"/>
        </w:rPr>
        <w:t xml:space="preserve">, </w:t>
      </w:r>
      <w:hyperlink r:id="rId48" w:tgtFrame="_blank" w:history="1">
        <w:r w:rsidRPr="005D7931">
          <w:rPr>
            <w:rStyle w:val="a7"/>
            <w:color w:val="auto"/>
            <w:szCs w:val="28"/>
            <w:u w:val="none"/>
          </w:rPr>
          <w:t>Земельного кодексу України</w:t>
        </w:r>
      </w:hyperlink>
      <w:r w:rsidRPr="005D7931">
        <w:rPr>
          <w:szCs w:val="28"/>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1F6253AB" w14:textId="50D86198" w:rsidR="00AD52C1" w:rsidRPr="005D7931" w:rsidRDefault="00AD52C1" w:rsidP="00CD2A5D">
      <w:pPr>
        <w:pStyle w:val="aa"/>
        <w:tabs>
          <w:tab w:val="left" w:pos="851"/>
          <w:tab w:val="left" w:pos="993"/>
        </w:tabs>
        <w:snapToGrid w:val="0"/>
        <w:spacing w:before="120" w:after="0"/>
        <w:ind w:firstLine="567"/>
        <w:jc w:val="both"/>
        <w:outlineLvl w:val="1"/>
        <w:rPr>
          <w:b/>
          <w:color w:val="CC0000"/>
          <w:szCs w:val="28"/>
        </w:rPr>
      </w:pPr>
      <w:bookmarkStart w:id="69" w:name="_Toc188435124"/>
      <w:r w:rsidRPr="005D7931">
        <w:rPr>
          <w:b/>
          <w:color w:val="CC0000"/>
          <w:szCs w:val="28"/>
        </w:rPr>
        <w:t>Інший суб’єкт індустріального парку:</w:t>
      </w:r>
      <w:bookmarkEnd w:id="69"/>
    </w:p>
    <w:p w14:paraId="1A30944D"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(в межах) парку;</w:t>
      </w:r>
    </w:p>
    <w:p w14:paraId="54B61065"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679FE0A6" w14:textId="77777777" w:rsidR="00AD52C1"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переданого йому в суборенду земельної ділянки та елементів інфраструктури;</w:t>
      </w:r>
    </w:p>
    <w:p w14:paraId="7B7A1C50" w14:textId="77777777" w:rsidR="00A03465"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у сферах, що не заборонені Законом України "Про індустріальні парки".</w:t>
      </w:r>
    </w:p>
    <w:p w14:paraId="65907F39" w14:textId="40F47D1F" w:rsidR="00376DB9" w:rsidRPr="005D7931" w:rsidRDefault="00A03465" w:rsidP="00CD2A5D">
      <w:pPr>
        <w:pStyle w:val="aa"/>
        <w:tabs>
          <w:tab w:val="left" w:pos="709"/>
          <w:tab w:val="left" w:pos="851"/>
        </w:tabs>
        <w:snapToGrid w:val="0"/>
        <w:spacing w:before="120" w:after="0"/>
        <w:ind w:firstLine="567"/>
        <w:jc w:val="both"/>
        <w:rPr>
          <w:szCs w:val="28"/>
        </w:rPr>
      </w:pPr>
      <w:r w:rsidRPr="005D7931">
        <w:rPr>
          <w:szCs w:val="28"/>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7E70E1CE" w14:textId="77777777" w:rsidR="005F4E1B" w:rsidRPr="005D7931" w:rsidRDefault="005F4E1B" w:rsidP="00CD2A5D">
      <w:pPr>
        <w:pStyle w:val="aa"/>
        <w:tabs>
          <w:tab w:val="left" w:pos="709"/>
          <w:tab w:val="left" w:pos="851"/>
        </w:tabs>
        <w:snapToGrid w:val="0"/>
        <w:spacing w:before="120" w:after="0"/>
        <w:ind w:firstLine="567"/>
        <w:jc w:val="both"/>
        <w:rPr>
          <w:szCs w:val="28"/>
        </w:rPr>
      </w:pPr>
    </w:p>
    <w:p w14:paraId="228D7C50" w14:textId="26F7DB4D" w:rsidR="00A03465" w:rsidRPr="005D7931" w:rsidRDefault="00F93E28" w:rsidP="005F4E1B">
      <w:pPr>
        <w:pStyle w:val="aa"/>
        <w:numPr>
          <w:ilvl w:val="0"/>
          <w:numId w:val="42"/>
        </w:numPr>
        <w:tabs>
          <w:tab w:val="left" w:pos="993"/>
        </w:tabs>
        <w:spacing w:before="120" w:after="0"/>
        <w:ind w:left="0" w:firstLine="567"/>
        <w:jc w:val="center"/>
        <w:outlineLvl w:val="0"/>
        <w:rPr>
          <w:color w:val="CE1C04"/>
          <w:szCs w:val="28"/>
        </w:rPr>
      </w:pPr>
      <w:bookmarkStart w:id="70" w:name="_Toc188435125"/>
      <w:r w:rsidRPr="005D7931">
        <w:rPr>
          <w:b/>
          <w:color w:val="CE1C04"/>
          <w:szCs w:val="28"/>
        </w:rPr>
        <w:t>О</w:t>
      </w:r>
      <w:r w:rsidR="00A778E5" w:rsidRPr="005D7931">
        <w:rPr>
          <w:b/>
          <w:color w:val="CE1C04"/>
          <w:szCs w:val="28"/>
        </w:rPr>
        <w:t>ЧІКУВАНІ РЕЗУЛЬТАТИ ФУНКЦІОНУВАННЯ ІНДУСТРІАЛЬНОГО ПАРКУ</w:t>
      </w:r>
      <w:bookmarkEnd w:id="70"/>
    </w:p>
    <w:p w14:paraId="0D275980" w14:textId="7194A9F6" w:rsidR="00241E80" w:rsidRPr="005D7931" w:rsidRDefault="00241E80" w:rsidP="005F4E1B">
      <w:pPr>
        <w:pStyle w:val="aa"/>
        <w:tabs>
          <w:tab w:val="left" w:pos="0"/>
        </w:tabs>
        <w:spacing w:before="120" w:after="0"/>
        <w:jc w:val="center"/>
        <w:rPr>
          <w:b/>
          <w:color w:val="CC0000"/>
          <w:szCs w:val="28"/>
        </w:rPr>
      </w:pPr>
      <w:r w:rsidRPr="005D7931">
        <w:rPr>
          <w:b/>
          <w:color w:val="CC0000"/>
          <w:szCs w:val="28"/>
        </w:rPr>
        <w:t>Діяльність і</w:t>
      </w:r>
      <w:r w:rsidR="00766D4C" w:rsidRPr="005D7931">
        <w:rPr>
          <w:b/>
          <w:color w:val="CC0000"/>
          <w:szCs w:val="28"/>
        </w:rPr>
        <w:t>ндустріальн</w:t>
      </w:r>
      <w:r w:rsidRPr="005D7931">
        <w:rPr>
          <w:b/>
          <w:color w:val="CC0000"/>
          <w:szCs w:val="28"/>
        </w:rPr>
        <w:t>ого</w:t>
      </w:r>
      <w:r w:rsidR="00766D4C" w:rsidRPr="005D7931">
        <w:rPr>
          <w:b/>
          <w:color w:val="CC0000"/>
          <w:szCs w:val="28"/>
        </w:rPr>
        <w:t xml:space="preserve"> парк</w:t>
      </w:r>
      <w:r w:rsidRPr="005D7931">
        <w:rPr>
          <w:b/>
          <w:color w:val="CC0000"/>
          <w:szCs w:val="28"/>
        </w:rPr>
        <w:t>у</w:t>
      </w:r>
      <w:r w:rsidR="00766D4C" w:rsidRPr="005D7931">
        <w:rPr>
          <w:b/>
          <w:color w:val="CC0000"/>
          <w:szCs w:val="28"/>
        </w:rPr>
        <w:t xml:space="preserve"> "</w:t>
      </w:r>
      <w:r w:rsidR="00EB259A" w:rsidRPr="005D7931">
        <w:rPr>
          <w:b/>
          <w:color w:val="CC0000"/>
          <w:szCs w:val="28"/>
        </w:rPr>
        <w:t xml:space="preserve">НОВА </w:t>
      </w:r>
      <w:r w:rsidR="00BD3082" w:rsidRPr="005D7931">
        <w:rPr>
          <w:b/>
          <w:color w:val="CC0000"/>
          <w:szCs w:val="28"/>
        </w:rPr>
        <w:t>СИНЕРДЖИ</w:t>
      </w:r>
      <w:r w:rsidR="00766D4C" w:rsidRPr="005D7931">
        <w:rPr>
          <w:b/>
          <w:color w:val="CC0000"/>
          <w:szCs w:val="28"/>
        </w:rPr>
        <w:t xml:space="preserve">" </w:t>
      </w:r>
      <w:r w:rsidRPr="005D7931">
        <w:rPr>
          <w:b/>
          <w:color w:val="CC0000"/>
          <w:szCs w:val="28"/>
        </w:rPr>
        <w:t>впливатиме на:</w:t>
      </w:r>
    </w:p>
    <w:p w14:paraId="39A139C0" w14:textId="77777777" w:rsidR="00E943C4" w:rsidRPr="005D7931" w:rsidRDefault="00E77A29" w:rsidP="005F4E1B">
      <w:pPr>
        <w:pStyle w:val="aa"/>
        <w:numPr>
          <w:ilvl w:val="0"/>
          <w:numId w:val="11"/>
        </w:numPr>
        <w:tabs>
          <w:tab w:val="left" w:pos="0"/>
          <w:tab w:val="left" w:pos="426"/>
          <w:tab w:val="left" w:pos="851"/>
          <w:tab w:val="left" w:pos="1418"/>
        </w:tabs>
        <w:spacing w:before="120" w:after="0"/>
        <w:ind w:left="0" w:firstLine="567"/>
        <w:jc w:val="both"/>
        <w:rPr>
          <w:szCs w:val="28"/>
        </w:rPr>
      </w:pPr>
      <w:r w:rsidRPr="005D7931">
        <w:rPr>
          <w:szCs w:val="28"/>
        </w:rPr>
        <w:t>Збільшення надходження до бюджетів усіх рівнів.</w:t>
      </w:r>
    </w:p>
    <w:p w14:paraId="793141B4"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нових робочих місць для мешканців громади.</w:t>
      </w:r>
    </w:p>
    <w:p w14:paraId="71B2971D"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обсягу залучених у реальний сектор економіки громади інвестицій.</w:t>
      </w:r>
    </w:p>
    <w:p w14:paraId="5000368A"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Залучення новітніх технологій виробництва товарів та послуг.</w:t>
      </w:r>
    </w:p>
    <w:p w14:paraId="33393CE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можливостей для малого та середнього підприємництва за рахунок появи нових виробничих потреб і зв’язків.</w:t>
      </w:r>
    </w:p>
    <w:p w14:paraId="35E22B8E"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Впровадження екологічно чистого виробництва, яке впливатиме на навколишнє природне середовище.</w:t>
      </w:r>
    </w:p>
    <w:p w14:paraId="40ADC4EC"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умов для збільшення обсягів експорту продукції.</w:t>
      </w:r>
    </w:p>
    <w:p w14:paraId="65685F8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соціальних стандартів життя мешканців громади та регіону.</w:t>
      </w:r>
    </w:p>
    <w:p w14:paraId="2E4DDC10" w14:textId="52587D57" w:rsidR="00356408" w:rsidRPr="005D7931" w:rsidRDefault="00356408" w:rsidP="005F4E1B">
      <w:pPr>
        <w:tabs>
          <w:tab w:val="left" w:pos="0"/>
        </w:tabs>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lastRenderedPageBreak/>
        <w:t>Залучення інвестицій</w:t>
      </w:r>
    </w:p>
    <w:p w14:paraId="67C487C0" w14:textId="52814A5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3741766B"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ресурсоефективні та екологічні виробництва.</w:t>
      </w:r>
    </w:p>
    <w:p w14:paraId="71E6483D"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Середній показник інвестиційних залучень може складати орієнтовано 27,5 млн. дол. США (середній показник для переробної промисловості приблизно 2,5 млн. дол. США на один гектар площі парку, тобто на площу 11 га).</w:t>
      </w:r>
    </w:p>
    <w:p w14:paraId="63382BC2" w14:textId="4AEBB6E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Звісно</w:t>
      </w:r>
      <w:r w:rsidR="00D42C04" w:rsidRPr="005D7931">
        <w:rPr>
          <w:rFonts w:ascii="Times New Roman" w:hAnsi="Times New Roman" w:cs="Times New Roman"/>
          <w:sz w:val="28"/>
          <w:szCs w:val="28"/>
        </w:rPr>
        <w:t>,</w:t>
      </w:r>
      <w:r w:rsidRPr="005D7931">
        <w:rPr>
          <w:rFonts w:ascii="Times New Roman" w:hAnsi="Times New Roman" w:cs="Times New Roman"/>
          <w:sz w:val="28"/>
          <w:szCs w:val="28"/>
        </w:rPr>
        <w:t xml:space="preserve">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sidRPr="005D7931">
        <w:rPr>
          <w:rFonts w:ascii="Times New Roman" w:hAnsi="Times New Roman" w:cs="Times New Roman"/>
          <w:sz w:val="28"/>
          <w:szCs w:val="28"/>
        </w:rPr>
        <w:t>н</w:t>
      </w:r>
      <w:r w:rsidRPr="005D7931">
        <w:rPr>
          <w:rFonts w:ascii="Times New Roman" w:hAnsi="Times New Roman" w:cs="Times New Roman"/>
          <w:sz w:val="28"/>
          <w:szCs w:val="28"/>
        </w:rPr>
        <w:t>і індустріального парку резидентами.</w:t>
      </w:r>
    </w:p>
    <w:p w14:paraId="093E18E6" w14:textId="0F7531F0" w:rsidR="00356408"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508156D3" w14:textId="39DA2F90" w:rsidR="007C1B80" w:rsidRPr="005D7931" w:rsidRDefault="00087987" w:rsidP="00386C7E">
      <w:pPr>
        <w:pStyle w:val="aa"/>
        <w:tabs>
          <w:tab w:val="left" w:pos="0"/>
          <w:tab w:val="left" w:pos="709"/>
        </w:tabs>
        <w:snapToGrid w:val="0"/>
        <w:ind w:firstLine="567"/>
        <w:jc w:val="both"/>
        <w:rPr>
          <w:b/>
          <w:szCs w:val="28"/>
        </w:rPr>
      </w:pPr>
      <w:r w:rsidRPr="005D7931">
        <w:rPr>
          <w:b/>
          <w:szCs w:val="28"/>
        </w:rPr>
        <w:t>Створення нових робочих місць</w:t>
      </w:r>
    </w:p>
    <w:p w14:paraId="632A0D21" w14:textId="7E8D999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галузей, ініціатор та керуюча компанія </w:t>
      </w:r>
      <w:r w:rsidR="007E32A2" w:rsidRPr="005D7931">
        <w:rPr>
          <w:rFonts w:ascii="Times New Roman" w:hAnsi="Times New Roman" w:cs="Times New Roman"/>
          <w:sz w:val="28"/>
          <w:szCs w:val="28"/>
        </w:rPr>
        <w:t xml:space="preserve">індустріального парку </w:t>
      </w:r>
      <w:r w:rsidRPr="005D7931">
        <w:rPr>
          <w:rFonts w:ascii="Times New Roman" w:hAnsi="Times New Roman" w:cs="Times New Roman"/>
          <w:sz w:val="28"/>
          <w:szCs w:val="28"/>
        </w:rPr>
        <w:t>здатні створити до 50 робочих місць на 1 га території.</w:t>
      </w:r>
    </w:p>
    <w:p w14:paraId="5F469C34" w14:textId="606AB645"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загальна кількість створених робочих місць</w:t>
      </w:r>
      <w:r w:rsidR="007E32A2" w:rsidRPr="005D7931">
        <w:rPr>
          <w:rFonts w:ascii="Times New Roman" w:hAnsi="Times New Roman" w:cs="Times New Roman"/>
          <w:sz w:val="28"/>
          <w:szCs w:val="28"/>
        </w:rPr>
        <w:t xml:space="preserve"> складає </w:t>
      </w:r>
      <w:r w:rsidRPr="005D7931">
        <w:rPr>
          <w:rFonts w:ascii="Times New Roman" w:hAnsi="Times New Roman" w:cs="Times New Roman"/>
          <w:sz w:val="28"/>
          <w:szCs w:val="28"/>
        </w:rPr>
        <w:t>550 осіб.</w:t>
      </w:r>
    </w:p>
    <w:p w14:paraId="5CFABC27" w14:textId="77777777" w:rsidR="005F4E1B" w:rsidRPr="005D7931" w:rsidRDefault="005F4E1B" w:rsidP="00B9083C">
      <w:pPr>
        <w:jc w:val="right"/>
        <w:rPr>
          <w:rFonts w:ascii="Times New Roman" w:hAnsi="Times New Roman" w:cs="Times New Roman"/>
          <w:b/>
          <w:sz w:val="28"/>
          <w:szCs w:val="28"/>
        </w:rPr>
      </w:pPr>
    </w:p>
    <w:p w14:paraId="32E36257" w14:textId="7ADB38B2" w:rsidR="007C1B80" w:rsidRPr="005D7931" w:rsidRDefault="00427756" w:rsidP="00B9083C">
      <w:pPr>
        <w:jc w:val="right"/>
        <w:rPr>
          <w:rFonts w:ascii="Times New Roman" w:hAnsi="Times New Roman" w:cs="Times New Roman"/>
          <w:b/>
          <w:sz w:val="28"/>
          <w:szCs w:val="28"/>
        </w:rPr>
      </w:pPr>
      <w:r w:rsidRPr="005D7931">
        <w:rPr>
          <w:rFonts w:ascii="Times New Roman" w:hAnsi="Times New Roman" w:cs="Times New Roman"/>
          <w:b/>
          <w:sz w:val="28"/>
          <w:szCs w:val="28"/>
        </w:rPr>
        <w:br w:type="column"/>
      </w:r>
      <w:r w:rsidR="001036A5" w:rsidRPr="005D7931">
        <w:rPr>
          <w:rFonts w:ascii="Times New Roman" w:hAnsi="Times New Roman" w:cs="Times New Roman"/>
          <w:b/>
          <w:sz w:val="28"/>
          <w:szCs w:val="28"/>
        </w:rPr>
        <w:lastRenderedPageBreak/>
        <w:t xml:space="preserve">Таблиця № </w:t>
      </w:r>
      <w:r w:rsidR="00CC7FAB" w:rsidRPr="005D7931">
        <w:rPr>
          <w:rFonts w:ascii="Times New Roman" w:hAnsi="Times New Roman" w:cs="Times New Roman"/>
          <w:b/>
          <w:sz w:val="28"/>
          <w:szCs w:val="28"/>
        </w:rPr>
        <w:t>2</w:t>
      </w:r>
    </w:p>
    <w:tbl>
      <w:tblPr>
        <w:tblW w:w="5000" w:type="pct"/>
        <w:jc w:val="center"/>
        <w:tblLook w:val="04A0" w:firstRow="1" w:lastRow="0" w:firstColumn="1" w:lastColumn="0" w:noHBand="0" w:noVBand="1"/>
      </w:tblPr>
      <w:tblGrid>
        <w:gridCol w:w="2689"/>
        <w:gridCol w:w="992"/>
        <w:gridCol w:w="1134"/>
        <w:gridCol w:w="1134"/>
        <w:gridCol w:w="1134"/>
        <w:gridCol w:w="1276"/>
        <w:gridCol w:w="1269"/>
      </w:tblGrid>
      <w:tr w:rsidR="007C1B80" w:rsidRPr="005D7931" w14:paraId="4E684485" w14:textId="77777777" w:rsidTr="005F4E1B">
        <w:trPr>
          <w:trHeight w:val="20"/>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8406936"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 на кінець року, грн.</w:t>
            </w:r>
          </w:p>
        </w:tc>
        <w:tc>
          <w:tcPr>
            <w:tcW w:w="99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A113301"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0DE86E7"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3EA2815"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9107124"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6D13ECE"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126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4633EAC"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r>
      <w:tr w:rsidR="007C1B80" w:rsidRPr="005D7931" w14:paraId="57F9A72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197BB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Рівень наповненості, %</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AB9CF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B214E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DA072A"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51B725"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EBB499"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7C273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w:t>
            </w:r>
          </w:p>
        </w:tc>
      </w:tr>
      <w:tr w:rsidR="007C1B80" w:rsidRPr="005D7931" w14:paraId="2FAF8E32"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8E36CC"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Орієнтовна кількість працюючих, од.</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D8E95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7D1934"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193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3CD53A"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CCFD4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385</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1DFD5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468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8BC272"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550</w:t>
            </w:r>
          </w:p>
        </w:tc>
      </w:tr>
      <w:tr w:rsidR="007C1B80" w:rsidRPr="005D7931" w14:paraId="6864060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EED48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Орієнтовна середня зарплатня на одного співробітника</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5C1A0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5E85F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46E47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16 538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B8AEC9"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17 364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01615E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18 233</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534AA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19 144</w:t>
            </w:r>
          </w:p>
        </w:tc>
      </w:tr>
      <w:tr w:rsidR="007C1B80" w:rsidRPr="005D7931" w14:paraId="5D0C900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047B26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Зарплатний фонд без ЄСВ за місяць</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92EE6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412 500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D1DED5"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3 031 875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5E684D"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4 547 813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3FA0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6 685 284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CF21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8 523 738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50DBC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10 529 323</w:t>
            </w:r>
          </w:p>
        </w:tc>
      </w:tr>
      <w:tr w:rsidR="007C1B80" w:rsidRPr="005D7931" w14:paraId="32DE17A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5FE267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Зарплатний фонд без ЄСВ за рік</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17BAB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4 950 000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61E90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36 382 500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E34708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54 573 750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CDC87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80 223 413</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90DDA4"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102 284 851</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93B6F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126 351 875</w:t>
            </w:r>
          </w:p>
        </w:tc>
      </w:tr>
    </w:tbl>
    <w:p w14:paraId="11DD74FC" w14:textId="0B85F4A0"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Припускається, що середня заробітна плата в індустріальному парку складатиме близько 15 000,00 гривень на одного працівника. При цьому закладаємо щорічне зростання заробітної плати в обсязі не менше 5%.</w:t>
      </w:r>
    </w:p>
    <w:p w14:paraId="77DD9686" w14:textId="6FC51D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Соціальна складова функціонування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виражена перш за все у підвищенні рівня зайнятості населення, підвищення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індустріального парку підвищить рівень ділової активності як в громаді, так і в</w:t>
      </w:r>
      <w:r w:rsidR="00824031" w:rsidRPr="005D7931">
        <w:rPr>
          <w:rFonts w:ascii="Times New Roman" w:hAnsi="Times New Roman" w:cs="Times New Roman"/>
          <w:sz w:val="28"/>
          <w:szCs w:val="28"/>
        </w:rPr>
        <w:t xml:space="preserve"> ц</w:t>
      </w:r>
      <w:r w:rsidRPr="005D7931">
        <w:rPr>
          <w:rFonts w:ascii="Times New Roman" w:hAnsi="Times New Roman" w:cs="Times New Roman"/>
          <w:sz w:val="28"/>
          <w:szCs w:val="28"/>
        </w:rPr>
        <w:t>ілому у районі, оскільки місцевий бізнес буде залучатися для обслуговування потреб учасників індустріального парку.</w:t>
      </w:r>
    </w:p>
    <w:p w14:paraId="06179353"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з вищенаведеного діяльність індустріального парку позитивно вплине на соціальне життя громади.</w:t>
      </w:r>
    </w:p>
    <w:p w14:paraId="37F1A660" w14:textId="67BF53E3"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Фінансові результати діяльності індустріального парку</w:t>
      </w:r>
    </w:p>
    <w:p w14:paraId="4C8889BD" w14:textId="245A1EF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Виходячи з досвіду закордонних індустріальних парків, обсяг продукції, виробленої підприємствами-учасниками, може становитиме </w:t>
      </w:r>
      <w:r w:rsidR="007121D4" w:rsidRPr="005D7931">
        <w:rPr>
          <w:rFonts w:ascii="Times New Roman" w:hAnsi="Times New Roman" w:cs="Times New Roman"/>
          <w:sz w:val="28"/>
          <w:szCs w:val="28"/>
        </w:rPr>
        <w:t>від 1 млн. дол. США на 1 га території за умови 100% заповнення промислових підприємств.</w:t>
      </w:r>
      <w:r w:rsidRPr="005D7931">
        <w:rPr>
          <w:rFonts w:ascii="Times New Roman" w:hAnsi="Times New Roman" w:cs="Times New Roman"/>
          <w:sz w:val="28"/>
          <w:szCs w:val="28"/>
        </w:rPr>
        <w:t xml:space="preserve"> Таким чином загальний обсяг реалізованої продукції на етапі повного освоєння приміщень індустріального парку може становити приблизно </w:t>
      </w:r>
      <w:r w:rsidR="007121D4" w:rsidRPr="005D7931">
        <w:rPr>
          <w:rFonts w:ascii="Times New Roman" w:hAnsi="Times New Roman" w:cs="Times New Roman"/>
          <w:sz w:val="28"/>
          <w:szCs w:val="28"/>
        </w:rPr>
        <w:t>48,5</w:t>
      </w:r>
      <w:r w:rsidRPr="005D7931">
        <w:rPr>
          <w:rFonts w:ascii="Times New Roman" w:hAnsi="Times New Roman" w:cs="Times New Roman"/>
          <w:sz w:val="28"/>
          <w:szCs w:val="28"/>
        </w:rPr>
        <w:t xml:space="preserve"> млн. </w:t>
      </w:r>
      <w:r w:rsidR="007121D4" w:rsidRPr="005D7931">
        <w:rPr>
          <w:rFonts w:ascii="Times New Roman" w:hAnsi="Times New Roman" w:cs="Times New Roman"/>
          <w:sz w:val="28"/>
          <w:szCs w:val="28"/>
        </w:rPr>
        <w:t>грн</w:t>
      </w:r>
      <w:r w:rsidRPr="005D7931">
        <w:rPr>
          <w:rFonts w:ascii="Times New Roman" w:hAnsi="Times New Roman" w:cs="Times New Roman"/>
          <w:sz w:val="28"/>
          <w:szCs w:val="28"/>
        </w:rPr>
        <w:t>.</w:t>
      </w:r>
      <w:r w:rsidR="007121D4" w:rsidRPr="005D7931">
        <w:rPr>
          <w:rFonts w:ascii="Times New Roman" w:hAnsi="Times New Roman" w:cs="Times New Roman"/>
          <w:sz w:val="28"/>
          <w:szCs w:val="28"/>
        </w:rPr>
        <w:t xml:space="preserve"> (Таблиця </w:t>
      </w:r>
      <w:r w:rsidR="004D3C50">
        <w:rPr>
          <w:rFonts w:ascii="Times New Roman" w:hAnsi="Times New Roman" w:cs="Times New Roman"/>
          <w:sz w:val="28"/>
          <w:szCs w:val="28"/>
        </w:rPr>
        <w:t>5</w:t>
      </w:r>
      <w:r w:rsidR="007121D4" w:rsidRPr="005D7931">
        <w:rPr>
          <w:rFonts w:ascii="Times New Roman" w:hAnsi="Times New Roman" w:cs="Times New Roman"/>
          <w:sz w:val="28"/>
          <w:szCs w:val="28"/>
        </w:rPr>
        <w:t xml:space="preserve">) / 42 (середній курс долара США – 42 грн. на 2025 рік) * 11 га = 12,7 млн. дол. США. </w:t>
      </w:r>
      <w:r w:rsidRPr="005D7931">
        <w:rPr>
          <w:rFonts w:ascii="Times New Roman" w:hAnsi="Times New Roman" w:cs="Times New Roman"/>
          <w:sz w:val="28"/>
          <w:szCs w:val="28"/>
        </w:rPr>
        <w:t xml:space="preserve">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w:t>
      </w:r>
      <w:r w:rsidRPr="005D7931">
        <w:rPr>
          <w:rFonts w:ascii="Times New Roman" w:hAnsi="Times New Roman" w:cs="Times New Roman"/>
          <w:sz w:val="28"/>
          <w:szCs w:val="28"/>
        </w:rPr>
        <w:lastRenderedPageBreak/>
        <w:t>експорт-орієнтованим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прибуток;</w:t>
      </w:r>
    </w:p>
    <w:p w14:paraId="0FD23F4E" w14:textId="3303389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доходи фізичних осіб;</w:t>
      </w:r>
    </w:p>
    <w:p w14:paraId="0FD35EA4" w14:textId="195B0EC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єдиний внесок на загальнообов'язкове державне соціальне страхування;</w:t>
      </w:r>
    </w:p>
    <w:p w14:paraId="3AE2821C" w14:textId="04CEBDDA"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додану вартість;</w:t>
      </w:r>
    </w:p>
    <w:p w14:paraId="1EA63F6B" w14:textId="20D8CA03"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землю;</w:t>
      </w:r>
    </w:p>
    <w:p w14:paraId="6ADBBE24" w14:textId="73D1273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військовий збір.</w:t>
      </w:r>
    </w:p>
    <w:p w14:paraId="4ED7838C" w14:textId="2AB92321"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прибуток</w:t>
      </w:r>
    </w:p>
    <w:p w14:paraId="3CDE63E8" w14:textId="453896C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w:t>
      </w:r>
    </w:p>
    <w:p w14:paraId="3AAB9126" w14:textId="725D0CF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w:t>
      </w:r>
    </w:p>
    <w:p w14:paraId="62EC3EC9" w14:textId="6FF786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w:t>
      </w:r>
      <w:r w:rsidRPr="005D7931">
        <w:rPr>
          <w:rFonts w:ascii="Times New Roman" w:hAnsi="Times New Roman" w:cs="Times New Roman"/>
          <w:sz w:val="28"/>
          <w:szCs w:val="28"/>
        </w:rPr>
        <w:lastRenderedPageBreak/>
        <w:t>менше 10 років і протягом цих 10 років: здійснює господарську діяльність виключно на території і в межах індустріального парку. Для підтвердження статусу учасника індустріального парку використовуються дані з Реєстру; не нараховує і не виплачує дивіденди (прирівняні до них платежі) на користь власників корпоративних прав.</w:t>
      </w:r>
    </w:p>
    <w:p w14:paraId="1C319903" w14:textId="6D1309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Pr="005D7931" w:rsidRDefault="001036A5"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w:t>
      </w:r>
      <w:r w:rsidR="000C7E9B" w:rsidRPr="005D7931">
        <w:rPr>
          <w:rFonts w:ascii="Times New Roman" w:hAnsi="Times New Roman" w:cs="Times New Roman"/>
          <w:b/>
          <w:sz w:val="28"/>
          <w:szCs w:val="28"/>
        </w:rPr>
        <w:t xml:space="preserve"> </w:t>
      </w:r>
      <w:r w:rsidR="00CC7FAB" w:rsidRPr="005D7931">
        <w:rPr>
          <w:rFonts w:ascii="Times New Roman" w:hAnsi="Times New Roman" w:cs="Times New Roman"/>
          <w:b/>
          <w:sz w:val="28"/>
          <w:szCs w:val="28"/>
        </w:rPr>
        <w:t>3</w:t>
      </w:r>
    </w:p>
    <w:tbl>
      <w:tblPr>
        <w:tblW w:w="5000" w:type="pct"/>
        <w:jc w:val="center"/>
        <w:tblLook w:val="04A0" w:firstRow="1" w:lastRow="0" w:firstColumn="1" w:lastColumn="0" w:noHBand="0" w:noVBand="1"/>
      </w:tblPr>
      <w:tblGrid>
        <w:gridCol w:w="2689"/>
        <w:gridCol w:w="850"/>
        <w:gridCol w:w="992"/>
        <w:gridCol w:w="993"/>
        <w:gridCol w:w="992"/>
        <w:gridCol w:w="992"/>
        <w:gridCol w:w="951"/>
        <w:gridCol w:w="1169"/>
      </w:tblGrid>
      <w:tr w:rsidR="007C1B80" w:rsidRPr="005D7931" w14:paraId="6C9DECA9" w14:textId="77777777" w:rsidTr="005F4E1B">
        <w:trPr>
          <w:trHeight w:val="20"/>
          <w:jc w:val="center"/>
        </w:trPr>
        <w:tc>
          <w:tcPr>
            <w:tcW w:w="9628"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7BEF73" w14:textId="023960E8" w:rsidR="007C1B80" w:rsidRPr="005D7931" w:rsidRDefault="007C1B80" w:rsidP="005F4E1B">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податку на прибуток учасників індустріального парку </w:t>
            </w:r>
            <w:r w:rsidR="00944828" w:rsidRPr="005D7931">
              <w:rPr>
                <w:rFonts w:ascii="Times New Roman" w:hAnsi="Times New Roman" w:cs="Times New Roman"/>
                <w:b/>
                <w:bCs/>
                <w:sz w:val="24"/>
                <w:szCs w:val="24"/>
              </w:rPr>
              <w:t>«НОВА СИНЕРДЖИ»</w:t>
            </w:r>
            <w:r w:rsidRPr="005D7931">
              <w:rPr>
                <w:rFonts w:ascii="Times New Roman" w:eastAsia="Times New Roman" w:hAnsi="Times New Roman" w:cs="Times New Roman"/>
                <w:b/>
                <w:bCs/>
                <w:color w:val="000000"/>
                <w:sz w:val="24"/>
                <w:szCs w:val="24"/>
              </w:rPr>
              <w:t xml:space="preserve"> тис. грн.</w:t>
            </w:r>
          </w:p>
        </w:tc>
      </w:tr>
      <w:tr w:rsidR="005F4E1B" w:rsidRPr="005D7931" w14:paraId="57F521B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18D001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492D0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5121A3"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84431D"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0FB05F"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EE2645"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A3F054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A30F6"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F4E1B" w:rsidRPr="005D7931" w14:paraId="67B8317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21C175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Обсяг виробленої продукції індустріального парку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B94478" w14:textId="5AB35180"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1657425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8488D5" w14:textId="3F3C7F8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11601975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823A08" w14:textId="578EA93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16574250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F9190D" w14:textId="529BF1E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23203950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42E0E2" w14:textId="3C39C3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28176225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BA4426" w14:textId="6EAB504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33148500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D53DFF" w14:textId="74789CFE"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114362325</w:t>
            </w:r>
          </w:p>
        </w:tc>
      </w:tr>
      <w:tr w:rsidR="005F4E1B" w:rsidRPr="005D7931" w14:paraId="2F55478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04E3CD5"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Середній розмір прибутку промислових підприємств, 20%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807D5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56254B" w14:textId="6EA3376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2320395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E14CE5" w14:textId="20CEB0A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3314850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4FABD4" w14:textId="4CCBF91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4640790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7FECE6" w14:textId="2AC71CC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5635245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AFF113" w14:textId="2CE3C70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6629700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C01E3F" w14:textId="5535B6B6"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22540980</w:t>
            </w:r>
          </w:p>
        </w:tc>
      </w:tr>
      <w:tr w:rsidR="005F4E1B" w:rsidRPr="005D7931" w14:paraId="59C7F3F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5A4F9E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 промислових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14DFA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5BCF4" w14:textId="08AF4A2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E8C98" w14:textId="47BD3C98"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2486A5" w14:textId="41CA7F6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4E6991" w14:textId="22DC97DE"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34C2CE" w14:textId="31C67E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23E97" w14:textId="78DAC48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4057376</w:t>
            </w:r>
          </w:p>
        </w:tc>
      </w:tr>
      <w:tr w:rsidR="005F4E1B" w:rsidRPr="005D7931" w14:paraId="12A6FCD0"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E6D452"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Залишається в ЕІП у вигляді внутрішніх інвестицій</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6C3138"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A90C9C" w14:textId="7BB33EC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55794B" w14:textId="267CEF6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1AE3B2" w14:textId="21F90D6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9E1F5E" w14:textId="011090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265527" w14:textId="4FEC5B8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9DAA9C" w14:textId="7A17580F"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4057376</w:t>
            </w:r>
          </w:p>
        </w:tc>
      </w:tr>
      <w:tr w:rsidR="005F4E1B" w:rsidRPr="005D7931" w14:paraId="6C8671E9"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B3D7EBF"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Перерахування в бюджет України податок на прибуток промислових підприємств, 30%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342E4A"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E0C2F7"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A48820"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06F9F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10187"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946EB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690235"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r>
      <w:tr w:rsidR="005F4E1B" w:rsidRPr="005D7931" w14:paraId="224331B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CCDC7F"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ВВП інших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33E0DB" w14:textId="6C9A3B1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710339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4620FB" w14:textId="0F4370E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4972374</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6BF47C" w14:textId="697C3BF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7103392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8EEE79" w14:textId="01EB1924"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9944749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5F5EFD" w14:textId="5B47A72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12075767</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CBF13E" w14:textId="4CD4791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14206784</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F2AF7D" w14:textId="6DCD11A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49013405</w:t>
            </w:r>
          </w:p>
        </w:tc>
      </w:tr>
      <w:tr w:rsidR="005F4E1B" w:rsidRPr="005D7931" w14:paraId="19BD9FD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6D620A1"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Середній розмір прибутку інших підприємств, 30%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AE8559"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3E7E66" w14:textId="79D90FD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1491712</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83EB72" w14:textId="717DA704"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2131018</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4EC2678" w14:textId="688F831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2983425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8C89F6" w14:textId="2719AAE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3622730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9556F8" w14:textId="017E6761"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4262035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362F33" w14:textId="551F7616"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14490920</w:t>
            </w:r>
          </w:p>
        </w:tc>
      </w:tr>
      <w:tr w:rsidR="005F4E1B" w:rsidRPr="005D7931" w14:paraId="52A38A3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AA95BD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 інших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35EA93"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74F992" w14:textId="330204F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972CBC" w14:textId="6F84F21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9BE1D8" w14:textId="5A49047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33E220" w14:textId="3E3D69C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76CA7A" w14:textId="5510C120"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296E4" w14:textId="3A02BA5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2608366</w:t>
            </w:r>
          </w:p>
        </w:tc>
      </w:tr>
      <w:tr w:rsidR="005F4E1B" w:rsidRPr="005D7931" w14:paraId="73DB562F"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FAFEBB"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Перерахування в бюджет України податок на прибуток всіх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0B2B18"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81056C" w14:textId="15B45AB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B9C193" w14:textId="43095C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43E6DD" w14:textId="5928A6CF"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FC8A8B" w14:textId="0794434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5BE3AA" w14:textId="5DE663E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39E38D" w14:textId="2A08F90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2608366</w:t>
            </w:r>
          </w:p>
        </w:tc>
      </w:tr>
    </w:tbl>
    <w:p w14:paraId="7BA03E24" w14:textId="77777777" w:rsidR="001036A5" w:rsidRPr="005D7931" w:rsidRDefault="001036A5" w:rsidP="00386C7E">
      <w:pPr>
        <w:snapToGrid w:val="0"/>
        <w:spacing w:after="120" w:line="240" w:lineRule="auto"/>
        <w:ind w:firstLine="567"/>
        <w:jc w:val="both"/>
        <w:rPr>
          <w:rFonts w:ascii="Times New Roman" w:hAnsi="Times New Roman" w:cs="Times New Roman"/>
          <w:sz w:val="24"/>
          <w:szCs w:val="24"/>
        </w:rPr>
      </w:pPr>
    </w:p>
    <w:p w14:paraId="7BF50C42" w14:textId="78D60EF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Передбачено, що преференціями скористаються 90% учасників індустріального парку, які працюють в сфері промисловості, перший прибуток очікується не раніше 2026 року. </w:t>
      </w:r>
    </w:p>
    <w:p w14:paraId="02E42A3B" w14:textId="68E1336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Відповідно розмір фінансових коштів, які залишаться в індустріальному парку можуть скласти 4057,4 млн. грн. за період з 2026 року по 2030 рік.</w:t>
      </w:r>
    </w:p>
    <w:p w14:paraId="0634BC6E" w14:textId="20566E2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2608,4 млн. грн. за період з 2026 року по 2030 рік.</w:t>
      </w:r>
    </w:p>
    <w:p w14:paraId="333373DE" w14:textId="1AB41D3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доходи фізичних осіб</w:t>
      </w:r>
    </w:p>
    <w:p w14:paraId="57F0CDE2" w14:textId="79EFC2AD"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74,25 тис. грн. (412,5 тис. грн. х 18%). Відповідно, річний обсяг надходжень з податку на доходи фізичних осіб становитиме 891 тис. грн.</w:t>
      </w:r>
    </w:p>
    <w:p w14:paraId="344BAF2C" w14:textId="40C32D78"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Військовий збір</w:t>
      </w:r>
    </w:p>
    <w:p w14:paraId="568BF38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2025 році складатиме 248 тис. грн.</w:t>
      </w:r>
    </w:p>
    <w:p w14:paraId="5209E233" w14:textId="3F3DC58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 підставі вищенаведених розрахунків сформуємо зведену таблицю обсягів надходжень до державного, місцевих бюджетів, а також державних фондів від діяльності індустріального парку </w:t>
      </w:r>
      <w:r w:rsidR="00FC38E8" w:rsidRPr="005D7931">
        <w:rPr>
          <w:rFonts w:ascii="Times New Roman" w:hAnsi="Times New Roman" w:cs="Times New Roman"/>
          <w:sz w:val="28"/>
          <w:szCs w:val="28"/>
        </w:rPr>
        <w:t>«</w:t>
      </w:r>
      <w:r w:rsidR="00944828" w:rsidRPr="005D7931">
        <w:rPr>
          <w:rFonts w:ascii="Times New Roman" w:hAnsi="Times New Roman" w:cs="Times New Roman"/>
          <w:sz w:val="28"/>
          <w:szCs w:val="28"/>
        </w:rPr>
        <w:t>НОВА СИНЕРДЖИ</w:t>
      </w:r>
      <w:r w:rsidR="00FC38E8" w:rsidRPr="005D7931">
        <w:rPr>
          <w:rFonts w:ascii="Times New Roman" w:hAnsi="Times New Roman" w:cs="Times New Roman"/>
          <w:sz w:val="28"/>
          <w:szCs w:val="28"/>
        </w:rPr>
        <w:t>»</w:t>
      </w:r>
      <w:r w:rsidRPr="005D7931">
        <w:rPr>
          <w:rFonts w:ascii="Times New Roman" w:hAnsi="Times New Roman" w:cs="Times New Roman"/>
          <w:sz w:val="28"/>
          <w:szCs w:val="28"/>
        </w:rPr>
        <w:t>.</w:t>
      </w:r>
    </w:p>
    <w:p w14:paraId="6F52CDB8" w14:textId="0C90826E"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Єдиний внесок на загальнообов'язкове державне соціальне страхування та інші збори</w:t>
      </w:r>
    </w:p>
    <w:p w14:paraId="56AB00F5" w14:textId="0A24DC0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w:t>
      </w:r>
    </w:p>
    <w:p w14:paraId="79508D3E" w14:textId="3152C1F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 нарахування ЄСВ, та військового збору становить 1089 тис. грн.</w:t>
      </w:r>
    </w:p>
    <w:p w14:paraId="2247865A"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p>
    <w:p w14:paraId="09A785D5" w14:textId="1BCFC3A0"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lastRenderedPageBreak/>
        <w:t>Податок на додану вартість</w:t>
      </w:r>
    </w:p>
    <w:p w14:paraId="7AC5E91C" w14:textId="4D421CB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w:t>
      </w:r>
      <w:r w:rsidR="00F54960"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податку на додану вартість і податку на прибуток ефект від застосування податкових пільг не враховувався</w:t>
      </w:r>
      <w:r w:rsidR="0064599A" w:rsidRPr="005D7931">
        <w:rPr>
          <w:rFonts w:ascii="Times New Roman" w:hAnsi="Times New Roman" w:cs="Times New Roman"/>
          <w:sz w:val="28"/>
          <w:szCs w:val="28"/>
        </w:rPr>
        <w:t>, крім пільг зі сплати мита та податку на додану вартість під час здійснення 90% імпортних операцій учасників парку</w:t>
      </w:r>
      <w:r w:rsidRPr="005D7931">
        <w:rPr>
          <w:rFonts w:ascii="Times New Roman" w:hAnsi="Times New Roman" w:cs="Times New Roman"/>
          <w:sz w:val="28"/>
          <w:szCs w:val="28"/>
        </w:rPr>
        <w:t>.</w:t>
      </w:r>
    </w:p>
    <w:p w14:paraId="2B4BC097" w14:textId="61A386E9" w:rsidR="00557F3E" w:rsidRPr="005D7931" w:rsidRDefault="00557F3E"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 4</w:t>
      </w:r>
    </w:p>
    <w:tbl>
      <w:tblPr>
        <w:tblW w:w="9640" w:type="dxa"/>
        <w:tblInd w:w="-5" w:type="dxa"/>
        <w:tblLook w:val="04A0" w:firstRow="1" w:lastRow="0" w:firstColumn="1" w:lastColumn="0" w:noHBand="0" w:noVBand="1"/>
      </w:tblPr>
      <w:tblGrid>
        <w:gridCol w:w="1573"/>
        <w:gridCol w:w="1134"/>
        <w:gridCol w:w="1134"/>
        <w:gridCol w:w="1134"/>
        <w:gridCol w:w="1134"/>
        <w:gridCol w:w="1105"/>
        <w:gridCol w:w="1069"/>
        <w:gridCol w:w="1357"/>
      </w:tblGrid>
      <w:tr w:rsidR="00557F3E" w:rsidRPr="005D7931" w14:paraId="463090CC" w14:textId="77777777" w:rsidTr="005D7931">
        <w:trPr>
          <w:trHeight w:val="276"/>
        </w:trPr>
        <w:tc>
          <w:tcPr>
            <w:tcW w:w="964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9A7A1" w14:textId="6787650D"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Розрахунок нарахувань митного збору на обладнання учасників еко-індустріального парку,</w:t>
            </w:r>
            <w:r w:rsidR="005D7931" w:rsidRPr="005D7931">
              <w:rPr>
                <w:rFonts w:ascii="Times New Roman" w:eastAsia="Times New Roman" w:hAnsi="Times New Roman" w:cs="Times New Roman"/>
                <w:b/>
                <w:bCs/>
                <w:color w:val="000000"/>
                <w:sz w:val="24"/>
                <w:szCs w:val="24"/>
              </w:rPr>
              <w:t xml:space="preserve"> </w:t>
            </w:r>
            <w:r w:rsidRPr="005D7931">
              <w:rPr>
                <w:rFonts w:ascii="Times New Roman" w:eastAsia="Times New Roman" w:hAnsi="Times New Roman" w:cs="Times New Roman"/>
                <w:b/>
                <w:bCs/>
                <w:color w:val="000000"/>
                <w:sz w:val="24"/>
                <w:szCs w:val="24"/>
              </w:rPr>
              <w:t>тис. грн.</w:t>
            </w:r>
          </w:p>
        </w:tc>
      </w:tr>
      <w:tr w:rsidR="005D7931" w:rsidRPr="005D7931" w14:paraId="4264146E"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FBC9F" w14:textId="77777777" w:rsidR="00557F3E" w:rsidRPr="005D7931" w:rsidRDefault="00557F3E" w:rsidP="000F461D">
            <w:pPr>
              <w:spacing w:after="0" w:line="240" w:lineRule="auto"/>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26409C9"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2D83EAE"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CE9912C"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7731768"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14:paraId="2555C321"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1069" w:type="dxa"/>
            <w:tcBorders>
              <w:top w:val="single" w:sz="4" w:space="0" w:color="auto"/>
              <w:left w:val="nil"/>
              <w:bottom w:val="single" w:sz="4" w:space="0" w:color="auto"/>
              <w:right w:val="single" w:sz="4" w:space="0" w:color="auto"/>
            </w:tcBorders>
            <w:shd w:val="clear" w:color="auto" w:fill="auto"/>
            <w:vAlign w:val="center"/>
            <w:hideMark/>
          </w:tcPr>
          <w:p w14:paraId="662B945D"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14:paraId="30E7A9A6"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D7931" w:rsidRPr="005D7931" w14:paraId="4F9C1D8A"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929C"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Відсоток заповнення промислових підприємств</w:t>
            </w:r>
          </w:p>
        </w:tc>
        <w:tc>
          <w:tcPr>
            <w:tcW w:w="1134" w:type="dxa"/>
            <w:tcBorders>
              <w:top w:val="nil"/>
              <w:left w:val="nil"/>
              <w:bottom w:val="single" w:sz="4" w:space="0" w:color="auto"/>
              <w:right w:val="single" w:sz="4" w:space="0" w:color="auto"/>
            </w:tcBorders>
            <w:shd w:val="clear" w:color="auto" w:fill="auto"/>
            <w:vAlign w:val="center"/>
            <w:hideMark/>
          </w:tcPr>
          <w:p w14:paraId="3DB52B8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w:t>
            </w:r>
          </w:p>
        </w:tc>
        <w:tc>
          <w:tcPr>
            <w:tcW w:w="1134" w:type="dxa"/>
            <w:tcBorders>
              <w:top w:val="nil"/>
              <w:left w:val="nil"/>
              <w:bottom w:val="single" w:sz="4" w:space="0" w:color="auto"/>
              <w:right w:val="single" w:sz="4" w:space="0" w:color="auto"/>
            </w:tcBorders>
            <w:shd w:val="clear" w:color="auto" w:fill="auto"/>
            <w:vAlign w:val="center"/>
            <w:hideMark/>
          </w:tcPr>
          <w:p w14:paraId="6A54F25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vAlign w:val="center"/>
            <w:hideMark/>
          </w:tcPr>
          <w:p w14:paraId="57E1512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vAlign w:val="center"/>
            <w:hideMark/>
          </w:tcPr>
          <w:p w14:paraId="79F296A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w:t>
            </w:r>
          </w:p>
        </w:tc>
        <w:tc>
          <w:tcPr>
            <w:tcW w:w="1105" w:type="dxa"/>
            <w:tcBorders>
              <w:top w:val="nil"/>
              <w:left w:val="nil"/>
              <w:bottom w:val="single" w:sz="4" w:space="0" w:color="auto"/>
              <w:right w:val="single" w:sz="4" w:space="0" w:color="auto"/>
            </w:tcBorders>
            <w:shd w:val="clear" w:color="auto" w:fill="auto"/>
            <w:vAlign w:val="center"/>
            <w:hideMark/>
          </w:tcPr>
          <w:p w14:paraId="6A89CCC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w:t>
            </w:r>
          </w:p>
        </w:tc>
        <w:tc>
          <w:tcPr>
            <w:tcW w:w="1069" w:type="dxa"/>
            <w:tcBorders>
              <w:top w:val="nil"/>
              <w:left w:val="nil"/>
              <w:bottom w:val="single" w:sz="4" w:space="0" w:color="auto"/>
              <w:right w:val="single" w:sz="4" w:space="0" w:color="auto"/>
            </w:tcBorders>
            <w:shd w:val="clear" w:color="auto" w:fill="auto"/>
            <w:vAlign w:val="center"/>
            <w:hideMark/>
          </w:tcPr>
          <w:p w14:paraId="43818E9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w:t>
            </w:r>
          </w:p>
        </w:tc>
        <w:tc>
          <w:tcPr>
            <w:tcW w:w="1356" w:type="dxa"/>
            <w:tcBorders>
              <w:top w:val="nil"/>
              <w:left w:val="nil"/>
              <w:bottom w:val="single" w:sz="4" w:space="0" w:color="auto"/>
              <w:right w:val="single" w:sz="4" w:space="0" w:color="auto"/>
            </w:tcBorders>
            <w:shd w:val="clear" w:color="auto" w:fill="auto"/>
            <w:noWrap/>
            <w:vAlign w:val="center"/>
            <w:hideMark/>
          </w:tcPr>
          <w:p w14:paraId="5C47F55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100,00</w:t>
            </w:r>
          </w:p>
        </w:tc>
      </w:tr>
      <w:tr w:rsidR="005D7931" w:rsidRPr="005D7931" w14:paraId="618AF258"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6188A"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витрат на імпортне обладнання (1000 євро на 1 кв.м) в євро</w:t>
            </w:r>
          </w:p>
        </w:tc>
        <w:tc>
          <w:tcPr>
            <w:tcW w:w="1134" w:type="dxa"/>
            <w:tcBorders>
              <w:top w:val="nil"/>
              <w:left w:val="nil"/>
              <w:bottom w:val="single" w:sz="4" w:space="0" w:color="auto"/>
              <w:right w:val="single" w:sz="4" w:space="0" w:color="auto"/>
            </w:tcBorders>
            <w:shd w:val="clear" w:color="auto" w:fill="auto"/>
            <w:vAlign w:val="center"/>
            <w:hideMark/>
          </w:tcPr>
          <w:p w14:paraId="5788451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11 000</w:t>
            </w:r>
          </w:p>
        </w:tc>
        <w:tc>
          <w:tcPr>
            <w:tcW w:w="1134" w:type="dxa"/>
            <w:tcBorders>
              <w:top w:val="nil"/>
              <w:left w:val="nil"/>
              <w:bottom w:val="single" w:sz="4" w:space="0" w:color="auto"/>
              <w:right w:val="single" w:sz="4" w:space="0" w:color="auto"/>
            </w:tcBorders>
            <w:shd w:val="clear" w:color="auto" w:fill="auto"/>
            <w:vAlign w:val="center"/>
            <w:hideMark/>
          </w:tcPr>
          <w:p w14:paraId="21CE7C5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34" w:type="dxa"/>
            <w:tcBorders>
              <w:top w:val="nil"/>
              <w:left w:val="nil"/>
              <w:bottom w:val="single" w:sz="4" w:space="0" w:color="auto"/>
              <w:right w:val="single" w:sz="4" w:space="0" w:color="auto"/>
            </w:tcBorders>
            <w:shd w:val="clear" w:color="auto" w:fill="auto"/>
            <w:vAlign w:val="center"/>
            <w:hideMark/>
          </w:tcPr>
          <w:p w14:paraId="0984BCF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34" w:type="dxa"/>
            <w:tcBorders>
              <w:top w:val="nil"/>
              <w:left w:val="nil"/>
              <w:bottom w:val="single" w:sz="4" w:space="0" w:color="auto"/>
              <w:right w:val="single" w:sz="4" w:space="0" w:color="auto"/>
            </w:tcBorders>
            <w:shd w:val="clear" w:color="auto" w:fill="auto"/>
            <w:vAlign w:val="center"/>
            <w:hideMark/>
          </w:tcPr>
          <w:p w14:paraId="4451514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05" w:type="dxa"/>
            <w:tcBorders>
              <w:top w:val="nil"/>
              <w:left w:val="nil"/>
              <w:bottom w:val="single" w:sz="4" w:space="0" w:color="auto"/>
              <w:right w:val="single" w:sz="4" w:space="0" w:color="auto"/>
            </w:tcBorders>
            <w:shd w:val="clear" w:color="auto" w:fill="auto"/>
            <w:vAlign w:val="center"/>
            <w:hideMark/>
          </w:tcPr>
          <w:p w14:paraId="7EA6ED1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069" w:type="dxa"/>
            <w:tcBorders>
              <w:top w:val="nil"/>
              <w:left w:val="nil"/>
              <w:bottom w:val="single" w:sz="4" w:space="0" w:color="auto"/>
              <w:right w:val="single" w:sz="4" w:space="0" w:color="auto"/>
            </w:tcBorders>
            <w:shd w:val="clear" w:color="auto" w:fill="auto"/>
            <w:vAlign w:val="center"/>
            <w:hideMark/>
          </w:tcPr>
          <w:p w14:paraId="64E1D0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11 000</w:t>
            </w:r>
          </w:p>
        </w:tc>
        <w:tc>
          <w:tcPr>
            <w:tcW w:w="1356" w:type="dxa"/>
            <w:tcBorders>
              <w:top w:val="nil"/>
              <w:left w:val="nil"/>
              <w:bottom w:val="single" w:sz="4" w:space="0" w:color="auto"/>
              <w:right w:val="single" w:sz="4" w:space="0" w:color="auto"/>
            </w:tcBorders>
            <w:shd w:val="clear" w:color="auto" w:fill="auto"/>
            <w:noWrap/>
            <w:vAlign w:val="center"/>
            <w:hideMark/>
          </w:tcPr>
          <w:p w14:paraId="45FBA237"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110000,00</w:t>
            </w:r>
          </w:p>
        </w:tc>
      </w:tr>
      <w:tr w:rsidR="005D7931" w:rsidRPr="005D7931" w14:paraId="4D168F6A"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F60F"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витрат на імпортне обладнання в гривнях (1 євро = 43 грн.)</w:t>
            </w:r>
          </w:p>
        </w:tc>
        <w:tc>
          <w:tcPr>
            <w:tcW w:w="1134" w:type="dxa"/>
            <w:tcBorders>
              <w:top w:val="nil"/>
              <w:left w:val="nil"/>
              <w:bottom w:val="single" w:sz="4" w:space="0" w:color="auto"/>
              <w:right w:val="single" w:sz="4" w:space="0" w:color="auto"/>
            </w:tcBorders>
            <w:shd w:val="clear" w:color="auto" w:fill="auto"/>
            <w:vAlign w:val="center"/>
            <w:hideMark/>
          </w:tcPr>
          <w:p w14:paraId="0A0F59F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473 000</w:t>
            </w:r>
          </w:p>
        </w:tc>
        <w:tc>
          <w:tcPr>
            <w:tcW w:w="1134" w:type="dxa"/>
            <w:tcBorders>
              <w:top w:val="nil"/>
              <w:left w:val="nil"/>
              <w:bottom w:val="single" w:sz="4" w:space="0" w:color="auto"/>
              <w:right w:val="single" w:sz="4" w:space="0" w:color="auto"/>
            </w:tcBorders>
            <w:shd w:val="clear" w:color="auto" w:fill="auto"/>
            <w:vAlign w:val="center"/>
            <w:hideMark/>
          </w:tcPr>
          <w:p w14:paraId="09FC362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34" w:type="dxa"/>
            <w:tcBorders>
              <w:top w:val="nil"/>
              <w:left w:val="nil"/>
              <w:bottom w:val="single" w:sz="4" w:space="0" w:color="auto"/>
              <w:right w:val="single" w:sz="4" w:space="0" w:color="auto"/>
            </w:tcBorders>
            <w:shd w:val="clear" w:color="auto" w:fill="auto"/>
            <w:vAlign w:val="center"/>
            <w:hideMark/>
          </w:tcPr>
          <w:p w14:paraId="2BB51CB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34" w:type="dxa"/>
            <w:tcBorders>
              <w:top w:val="nil"/>
              <w:left w:val="nil"/>
              <w:bottom w:val="single" w:sz="4" w:space="0" w:color="auto"/>
              <w:right w:val="single" w:sz="4" w:space="0" w:color="auto"/>
            </w:tcBorders>
            <w:shd w:val="clear" w:color="auto" w:fill="auto"/>
            <w:vAlign w:val="center"/>
            <w:hideMark/>
          </w:tcPr>
          <w:p w14:paraId="5E1BE0C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05" w:type="dxa"/>
            <w:tcBorders>
              <w:top w:val="nil"/>
              <w:left w:val="nil"/>
              <w:bottom w:val="single" w:sz="4" w:space="0" w:color="auto"/>
              <w:right w:val="single" w:sz="4" w:space="0" w:color="auto"/>
            </w:tcBorders>
            <w:shd w:val="clear" w:color="auto" w:fill="auto"/>
            <w:vAlign w:val="center"/>
            <w:hideMark/>
          </w:tcPr>
          <w:p w14:paraId="6E8A86D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069" w:type="dxa"/>
            <w:tcBorders>
              <w:top w:val="nil"/>
              <w:left w:val="nil"/>
              <w:bottom w:val="single" w:sz="4" w:space="0" w:color="auto"/>
              <w:right w:val="single" w:sz="4" w:space="0" w:color="auto"/>
            </w:tcBorders>
            <w:shd w:val="clear" w:color="auto" w:fill="auto"/>
            <w:vAlign w:val="center"/>
            <w:hideMark/>
          </w:tcPr>
          <w:p w14:paraId="53638C1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473 000</w:t>
            </w:r>
          </w:p>
        </w:tc>
        <w:tc>
          <w:tcPr>
            <w:tcW w:w="1356" w:type="dxa"/>
            <w:tcBorders>
              <w:top w:val="nil"/>
              <w:left w:val="nil"/>
              <w:bottom w:val="single" w:sz="4" w:space="0" w:color="auto"/>
              <w:right w:val="single" w:sz="4" w:space="0" w:color="auto"/>
            </w:tcBorders>
            <w:shd w:val="clear" w:color="auto" w:fill="auto"/>
            <w:noWrap/>
            <w:vAlign w:val="center"/>
            <w:hideMark/>
          </w:tcPr>
          <w:p w14:paraId="2D02522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4730000,00</w:t>
            </w:r>
          </w:p>
        </w:tc>
      </w:tr>
      <w:tr w:rsidR="005D7931" w:rsidRPr="005D7931" w14:paraId="22C5510F"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8A8E6"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тис. грн.</w:t>
            </w:r>
          </w:p>
        </w:tc>
        <w:tc>
          <w:tcPr>
            <w:tcW w:w="1134" w:type="dxa"/>
            <w:tcBorders>
              <w:top w:val="nil"/>
              <w:left w:val="nil"/>
              <w:bottom w:val="single" w:sz="4" w:space="0" w:color="auto"/>
              <w:right w:val="single" w:sz="4" w:space="0" w:color="auto"/>
            </w:tcBorders>
            <w:shd w:val="clear" w:color="auto" w:fill="auto"/>
            <w:vAlign w:val="center"/>
            <w:hideMark/>
          </w:tcPr>
          <w:p w14:paraId="16C4862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47 300</w:t>
            </w:r>
          </w:p>
        </w:tc>
        <w:tc>
          <w:tcPr>
            <w:tcW w:w="1134" w:type="dxa"/>
            <w:tcBorders>
              <w:top w:val="nil"/>
              <w:left w:val="nil"/>
              <w:bottom w:val="single" w:sz="4" w:space="0" w:color="auto"/>
              <w:right w:val="single" w:sz="4" w:space="0" w:color="auto"/>
            </w:tcBorders>
            <w:shd w:val="clear" w:color="auto" w:fill="auto"/>
            <w:vAlign w:val="center"/>
            <w:hideMark/>
          </w:tcPr>
          <w:p w14:paraId="0C5A5C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34" w:type="dxa"/>
            <w:tcBorders>
              <w:top w:val="nil"/>
              <w:left w:val="nil"/>
              <w:bottom w:val="single" w:sz="4" w:space="0" w:color="auto"/>
              <w:right w:val="single" w:sz="4" w:space="0" w:color="auto"/>
            </w:tcBorders>
            <w:shd w:val="clear" w:color="auto" w:fill="auto"/>
            <w:vAlign w:val="center"/>
            <w:hideMark/>
          </w:tcPr>
          <w:p w14:paraId="018E3EE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34" w:type="dxa"/>
            <w:tcBorders>
              <w:top w:val="nil"/>
              <w:left w:val="nil"/>
              <w:bottom w:val="single" w:sz="4" w:space="0" w:color="auto"/>
              <w:right w:val="single" w:sz="4" w:space="0" w:color="auto"/>
            </w:tcBorders>
            <w:shd w:val="clear" w:color="auto" w:fill="auto"/>
            <w:vAlign w:val="center"/>
            <w:hideMark/>
          </w:tcPr>
          <w:p w14:paraId="490FEBA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05" w:type="dxa"/>
            <w:tcBorders>
              <w:top w:val="nil"/>
              <w:left w:val="nil"/>
              <w:bottom w:val="single" w:sz="4" w:space="0" w:color="auto"/>
              <w:right w:val="single" w:sz="4" w:space="0" w:color="auto"/>
            </w:tcBorders>
            <w:shd w:val="clear" w:color="auto" w:fill="auto"/>
            <w:vAlign w:val="center"/>
            <w:hideMark/>
          </w:tcPr>
          <w:p w14:paraId="02CF2C7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069" w:type="dxa"/>
            <w:tcBorders>
              <w:top w:val="nil"/>
              <w:left w:val="nil"/>
              <w:bottom w:val="single" w:sz="4" w:space="0" w:color="auto"/>
              <w:right w:val="single" w:sz="4" w:space="0" w:color="auto"/>
            </w:tcBorders>
            <w:shd w:val="clear" w:color="auto" w:fill="auto"/>
            <w:vAlign w:val="center"/>
            <w:hideMark/>
          </w:tcPr>
          <w:p w14:paraId="60E8F61E"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47 300</w:t>
            </w:r>
          </w:p>
        </w:tc>
        <w:tc>
          <w:tcPr>
            <w:tcW w:w="1356" w:type="dxa"/>
            <w:tcBorders>
              <w:top w:val="nil"/>
              <w:left w:val="nil"/>
              <w:bottom w:val="single" w:sz="4" w:space="0" w:color="auto"/>
              <w:right w:val="single" w:sz="4" w:space="0" w:color="auto"/>
            </w:tcBorders>
            <w:shd w:val="clear" w:color="auto" w:fill="auto"/>
            <w:noWrap/>
            <w:vAlign w:val="center"/>
            <w:hideMark/>
          </w:tcPr>
          <w:p w14:paraId="6436BB8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473000,00</w:t>
            </w:r>
          </w:p>
        </w:tc>
      </w:tr>
      <w:tr w:rsidR="005D7931" w:rsidRPr="005D7931" w14:paraId="55D1D2F0"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38192"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який не платять учасники, тис. грн. (90%)</w:t>
            </w:r>
          </w:p>
        </w:tc>
        <w:tc>
          <w:tcPr>
            <w:tcW w:w="1134" w:type="dxa"/>
            <w:tcBorders>
              <w:top w:val="nil"/>
              <w:left w:val="nil"/>
              <w:bottom w:val="single" w:sz="4" w:space="0" w:color="auto"/>
              <w:right w:val="single" w:sz="4" w:space="0" w:color="auto"/>
            </w:tcBorders>
            <w:shd w:val="clear" w:color="auto" w:fill="auto"/>
            <w:vAlign w:val="center"/>
            <w:hideMark/>
          </w:tcPr>
          <w:p w14:paraId="154E7EB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42 570</w:t>
            </w:r>
          </w:p>
        </w:tc>
        <w:tc>
          <w:tcPr>
            <w:tcW w:w="1134" w:type="dxa"/>
            <w:tcBorders>
              <w:top w:val="nil"/>
              <w:left w:val="nil"/>
              <w:bottom w:val="single" w:sz="4" w:space="0" w:color="auto"/>
              <w:right w:val="single" w:sz="4" w:space="0" w:color="auto"/>
            </w:tcBorders>
            <w:shd w:val="clear" w:color="auto" w:fill="auto"/>
            <w:vAlign w:val="center"/>
            <w:hideMark/>
          </w:tcPr>
          <w:p w14:paraId="7F5F8FDC"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34" w:type="dxa"/>
            <w:tcBorders>
              <w:top w:val="nil"/>
              <w:left w:val="nil"/>
              <w:bottom w:val="single" w:sz="4" w:space="0" w:color="auto"/>
              <w:right w:val="single" w:sz="4" w:space="0" w:color="auto"/>
            </w:tcBorders>
            <w:shd w:val="clear" w:color="auto" w:fill="auto"/>
            <w:vAlign w:val="center"/>
            <w:hideMark/>
          </w:tcPr>
          <w:p w14:paraId="101EEE4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34" w:type="dxa"/>
            <w:tcBorders>
              <w:top w:val="nil"/>
              <w:left w:val="nil"/>
              <w:bottom w:val="single" w:sz="4" w:space="0" w:color="auto"/>
              <w:right w:val="single" w:sz="4" w:space="0" w:color="auto"/>
            </w:tcBorders>
            <w:shd w:val="clear" w:color="auto" w:fill="auto"/>
            <w:vAlign w:val="center"/>
            <w:hideMark/>
          </w:tcPr>
          <w:p w14:paraId="0DA7B6F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05" w:type="dxa"/>
            <w:tcBorders>
              <w:top w:val="nil"/>
              <w:left w:val="nil"/>
              <w:bottom w:val="single" w:sz="4" w:space="0" w:color="auto"/>
              <w:right w:val="single" w:sz="4" w:space="0" w:color="auto"/>
            </w:tcBorders>
            <w:shd w:val="clear" w:color="auto" w:fill="auto"/>
            <w:vAlign w:val="center"/>
            <w:hideMark/>
          </w:tcPr>
          <w:p w14:paraId="7622084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069" w:type="dxa"/>
            <w:tcBorders>
              <w:top w:val="nil"/>
              <w:left w:val="nil"/>
              <w:bottom w:val="single" w:sz="4" w:space="0" w:color="auto"/>
              <w:right w:val="single" w:sz="4" w:space="0" w:color="auto"/>
            </w:tcBorders>
            <w:shd w:val="clear" w:color="auto" w:fill="auto"/>
            <w:vAlign w:val="center"/>
            <w:hideMark/>
          </w:tcPr>
          <w:p w14:paraId="12A465A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42 570</w:t>
            </w:r>
          </w:p>
        </w:tc>
        <w:tc>
          <w:tcPr>
            <w:tcW w:w="1356" w:type="dxa"/>
            <w:tcBorders>
              <w:top w:val="nil"/>
              <w:left w:val="nil"/>
              <w:bottom w:val="single" w:sz="4" w:space="0" w:color="auto"/>
              <w:right w:val="single" w:sz="4" w:space="0" w:color="auto"/>
            </w:tcBorders>
            <w:shd w:val="clear" w:color="auto" w:fill="auto"/>
            <w:noWrap/>
            <w:vAlign w:val="center"/>
            <w:hideMark/>
          </w:tcPr>
          <w:p w14:paraId="47DBC999"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425700,00</w:t>
            </w:r>
          </w:p>
        </w:tc>
      </w:tr>
      <w:tr w:rsidR="005D7931" w:rsidRPr="005D7931" w14:paraId="7C45C2C4"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31A7"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який платять учасники, тис. грн.</w:t>
            </w:r>
          </w:p>
        </w:tc>
        <w:tc>
          <w:tcPr>
            <w:tcW w:w="1134" w:type="dxa"/>
            <w:tcBorders>
              <w:top w:val="nil"/>
              <w:left w:val="nil"/>
              <w:bottom w:val="single" w:sz="4" w:space="0" w:color="auto"/>
              <w:right w:val="single" w:sz="4" w:space="0" w:color="auto"/>
            </w:tcBorders>
            <w:shd w:val="clear" w:color="auto" w:fill="auto"/>
            <w:vAlign w:val="center"/>
            <w:hideMark/>
          </w:tcPr>
          <w:p w14:paraId="35FBC6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4 730</w:t>
            </w:r>
          </w:p>
        </w:tc>
        <w:tc>
          <w:tcPr>
            <w:tcW w:w="1134" w:type="dxa"/>
            <w:tcBorders>
              <w:top w:val="nil"/>
              <w:left w:val="nil"/>
              <w:bottom w:val="single" w:sz="4" w:space="0" w:color="auto"/>
              <w:right w:val="single" w:sz="4" w:space="0" w:color="auto"/>
            </w:tcBorders>
            <w:shd w:val="clear" w:color="auto" w:fill="auto"/>
            <w:vAlign w:val="center"/>
            <w:hideMark/>
          </w:tcPr>
          <w:p w14:paraId="16EDDB5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34" w:type="dxa"/>
            <w:tcBorders>
              <w:top w:val="nil"/>
              <w:left w:val="nil"/>
              <w:bottom w:val="single" w:sz="4" w:space="0" w:color="auto"/>
              <w:right w:val="single" w:sz="4" w:space="0" w:color="auto"/>
            </w:tcBorders>
            <w:shd w:val="clear" w:color="auto" w:fill="auto"/>
            <w:vAlign w:val="center"/>
            <w:hideMark/>
          </w:tcPr>
          <w:p w14:paraId="3E04D7F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34" w:type="dxa"/>
            <w:tcBorders>
              <w:top w:val="nil"/>
              <w:left w:val="nil"/>
              <w:bottom w:val="single" w:sz="4" w:space="0" w:color="auto"/>
              <w:right w:val="single" w:sz="4" w:space="0" w:color="auto"/>
            </w:tcBorders>
            <w:shd w:val="clear" w:color="auto" w:fill="auto"/>
            <w:vAlign w:val="center"/>
            <w:hideMark/>
          </w:tcPr>
          <w:p w14:paraId="5ADE41D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05" w:type="dxa"/>
            <w:tcBorders>
              <w:top w:val="nil"/>
              <w:left w:val="nil"/>
              <w:bottom w:val="single" w:sz="4" w:space="0" w:color="auto"/>
              <w:right w:val="single" w:sz="4" w:space="0" w:color="auto"/>
            </w:tcBorders>
            <w:shd w:val="clear" w:color="auto" w:fill="auto"/>
            <w:vAlign w:val="center"/>
            <w:hideMark/>
          </w:tcPr>
          <w:p w14:paraId="1B910C3C"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069" w:type="dxa"/>
            <w:tcBorders>
              <w:top w:val="nil"/>
              <w:left w:val="nil"/>
              <w:bottom w:val="single" w:sz="4" w:space="0" w:color="auto"/>
              <w:right w:val="single" w:sz="4" w:space="0" w:color="auto"/>
            </w:tcBorders>
            <w:shd w:val="clear" w:color="auto" w:fill="auto"/>
            <w:vAlign w:val="center"/>
            <w:hideMark/>
          </w:tcPr>
          <w:p w14:paraId="268F0A9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4 730</w:t>
            </w:r>
          </w:p>
        </w:tc>
        <w:tc>
          <w:tcPr>
            <w:tcW w:w="1356" w:type="dxa"/>
            <w:tcBorders>
              <w:top w:val="nil"/>
              <w:left w:val="nil"/>
              <w:bottom w:val="single" w:sz="4" w:space="0" w:color="auto"/>
              <w:right w:val="single" w:sz="4" w:space="0" w:color="auto"/>
            </w:tcBorders>
            <w:shd w:val="clear" w:color="auto" w:fill="auto"/>
            <w:noWrap/>
            <w:vAlign w:val="center"/>
            <w:hideMark/>
          </w:tcPr>
          <w:p w14:paraId="58958CC2"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47300,00</w:t>
            </w:r>
          </w:p>
        </w:tc>
      </w:tr>
      <w:tr w:rsidR="005D7931" w:rsidRPr="005D7931" w14:paraId="3D198AF0"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DE6AC"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lastRenderedPageBreak/>
              <w:t>Загальний розмір ввізного ПДВ, тис. грн.</w:t>
            </w:r>
          </w:p>
        </w:tc>
        <w:tc>
          <w:tcPr>
            <w:tcW w:w="1134" w:type="dxa"/>
            <w:tcBorders>
              <w:top w:val="nil"/>
              <w:left w:val="nil"/>
              <w:bottom w:val="single" w:sz="4" w:space="0" w:color="auto"/>
              <w:right w:val="single" w:sz="4" w:space="0" w:color="auto"/>
            </w:tcBorders>
            <w:shd w:val="clear" w:color="auto" w:fill="auto"/>
            <w:vAlign w:val="center"/>
            <w:hideMark/>
          </w:tcPr>
          <w:p w14:paraId="1697059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w:t>
            </w:r>
          </w:p>
        </w:tc>
        <w:tc>
          <w:tcPr>
            <w:tcW w:w="1134" w:type="dxa"/>
            <w:tcBorders>
              <w:top w:val="nil"/>
              <w:left w:val="nil"/>
              <w:bottom w:val="single" w:sz="4" w:space="0" w:color="auto"/>
              <w:right w:val="single" w:sz="4" w:space="0" w:color="auto"/>
            </w:tcBorders>
            <w:shd w:val="clear" w:color="auto" w:fill="auto"/>
            <w:vAlign w:val="center"/>
            <w:hideMark/>
          </w:tcPr>
          <w:p w14:paraId="3ABD3E2E"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34" w:type="dxa"/>
            <w:tcBorders>
              <w:top w:val="nil"/>
              <w:left w:val="nil"/>
              <w:bottom w:val="single" w:sz="4" w:space="0" w:color="auto"/>
              <w:right w:val="single" w:sz="4" w:space="0" w:color="auto"/>
            </w:tcBorders>
            <w:shd w:val="clear" w:color="auto" w:fill="auto"/>
            <w:vAlign w:val="center"/>
            <w:hideMark/>
          </w:tcPr>
          <w:p w14:paraId="09072E8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34" w:type="dxa"/>
            <w:tcBorders>
              <w:top w:val="nil"/>
              <w:left w:val="nil"/>
              <w:bottom w:val="single" w:sz="4" w:space="0" w:color="auto"/>
              <w:right w:val="single" w:sz="4" w:space="0" w:color="auto"/>
            </w:tcBorders>
            <w:shd w:val="clear" w:color="auto" w:fill="auto"/>
            <w:vAlign w:val="center"/>
            <w:hideMark/>
          </w:tcPr>
          <w:p w14:paraId="73908CE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05" w:type="dxa"/>
            <w:tcBorders>
              <w:top w:val="nil"/>
              <w:left w:val="nil"/>
              <w:bottom w:val="single" w:sz="4" w:space="0" w:color="auto"/>
              <w:right w:val="single" w:sz="4" w:space="0" w:color="auto"/>
            </w:tcBorders>
            <w:shd w:val="clear" w:color="auto" w:fill="auto"/>
            <w:vAlign w:val="center"/>
            <w:hideMark/>
          </w:tcPr>
          <w:p w14:paraId="0B7ADCBB"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069" w:type="dxa"/>
            <w:tcBorders>
              <w:top w:val="nil"/>
              <w:left w:val="nil"/>
              <w:bottom w:val="single" w:sz="4" w:space="0" w:color="auto"/>
              <w:right w:val="single" w:sz="4" w:space="0" w:color="auto"/>
            </w:tcBorders>
            <w:shd w:val="clear" w:color="auto" w:fill="auto"/>
            <w:vAlign w:val="center"/>
            <w:hideMark/>
          </w:tcPr>
          <w:p w14:paraId="03729ED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w:t>
            </w:r>
          </w:p>
        </w:tc>
        <w:tc>
          <w:tcPr>
            <w:tcW w:w="1356" w:type="dxa"/>
            <w:tcBorders>
              <w:top w:val="nil"/>
              <w:left w:val="nil"/>
              <w:bottom w:val="single" w:sz="4" w:space="0" w:color="auto"/>
              <w:right w:val="single" w:sz="4" w:space="0" w:color="auto"/>
            </w:tcBorders>
            <w:shd w:val="clear" w:color="auto" w:fill="auto"/>
            <w:noWrap/>
            <w:vAlign w:val="center"/>
            <w:hideMark/>
          </w:tcPr>
          <w:p w14:paraId="5F438A32"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788333,33</w:t>
            </w:r>
          </w:p>
        </w:tc>
      </w:tr>
      <w:tr w:rsidR="005D7931" w:rsidRPr="005D7931" w14:paraId="4DC22A2E"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3ECCF"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ПДВ який не платять учасники, тис. грн. (90%)</w:t>
            </w:r>
          </w:p>
        </w:tc>
        <w:tc>
          <w:tcPr>
            <w:tcW w:w="1134" w:type="dxa"/>
            <w:tcBorders>
              <w:top w:val="nil"/>
              <w:left w:val="nil"/>
              <w:bottom w:val="single" w:sz="4" w:space="0" w:color="auto"/>
              <w:right w:val="single" w:sz="4" w:space="0" w:color="auto"/>
            </w:tcBorders>
            <w:shd w:val="clear" w:color="auto" w:fill="auto"/>
            <w:vAlign w:val="center"/>
            <w:hideMark/>
          </w:tcPr>
          <w:p w14:paraId="03D08FF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70 950</w:t>
            </w:r>
          </w:p>
        </w:tc>
        <w:tc>
          <w:tcPr>
            <w:tcW w:w="1134" w:type="dxa"/>
            <w:tcBorders>
              <w:top w:val="nil"/>
              <w:left w:val="nil"/>
              <w:bottom w:val="single" w:sz="4" w:space="0" w:color="auto"/>
              <w:right w:val="single" w:sz="4" w:space="0" w:color="auto"/>
            </w:tcBorders>
            <w:shd w:val="clear" w:color="auto" w:fill="auto"/>
            <w:vAlign w:val="center"/>
            <w:hideMark/>
          </w:tcPr>
          <w:p w14:paraId="732F337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34" w:type="dxa"/>
            <w:tcBorders>
              <w:top w:val="nil"/>
              <w:left w:val="nil"/>
              <w:bottom w:val="single" w:sz="4" w:space="0" w:color="auto"/>
              <w:right w:val="single" w:sz="4" w:space="0" w:color="auto"/>
            </w:tcBorders>
            <w:shd w:val="clear" w:color="auto" w:fill="auto"/>
            <w:vAlign w:val="center"/>
            <w:hideMark/>
          </w:tcPr>
          <w:p w14:paraId="74D571E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34" w:type="dxa"/>
            <w:tcBorders>
              <w:top w:val="nil"/>
              <w:left w:val="nil"/>
              <w:bottom w:val="single" w:sz="4" w:space="0" w:color="auto"/>
              <w:right w:val="single" w:sz="4" w:space="0" w:color="auto"/>
            </w:tcBorders>
            <w:shd w:val="clear" w:color="auto" w:fill="auto"/>
            <w:vAlign w:val="center"/>
            <w:hideMark/>
          </w:tcPr>
          <w:p w14:paraId="3B7FB4DD"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05" w:type="dxa"/>
            <w:tcBorders>
              <w:top w:val="nil"/>
              <w:left w:val="nil"/>
              <w:bottom w:val="single" w:sz="4" w:space="0" w:color="auto"/>
              <w:right w:val="single" w:sz="4" w:space="0" w:color="auto"/>
            </w:tcBorders>
            <w:shd w:val="clear" w:color="auto" w:fill="auto"/>
            <w:vAlign w:val="center"/>
            <w:hideMark/>
          </w:tcPr>
          <w:p w14:paraId="2D4A453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069" w:type="dxa"/>
            <w:tcBorders>
              <w:top w:val="nil"/>
              <w:left w:val="nil"/>
              <w:bottom w:val="single" w:sz="4" w:space="0" w:color="auto"/>
              <w:right w:val="single" w:sz="4" w:space="0" w:color="auto"/>
            </w:tcBorders>
            <w:shd w:val="clear" w:color="auto" w:fill="auto"/>
            <w:vAlign w:val="center"/>
            <w:hideMark/>
          </w:tcPr>
          <w:p w14:paraId="154D70E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70 950</w:t>
            </w:r>
          </w:p>
        </w:tc>
        <w:tc>
          <w:tcPr>
            <w:tcW w:w="1356" w:type="dxa"/>
            <w:tcBorders>
              <w:top w:val="nil"/>
              <w:left w:val="nil"/>
              <w:bottom w:val="single" w:sz="4" w:space="0" w:color="auto"/>
              <w:right w:val="single" w:sz="4" w:space="0" w:color="auto"/>
            </w:tcBorders>
            <w:shd w:val="clear" w:color="auto" w:fill="auto"/>
            <w:noWrap/>
            <w:vAlign w:val="center"/>
            <w:hideMark/>
          </w:tcPr>
          <w:p w14:paraId="56EFEF7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709500,00</w:t>
            </w:r>
          </w:p>
        </w:tc>
      </w:tr>
      <w:tr w:rsidR="005D7931" w:rsidRPr="005D7931" w14:paraId="6D0B57E6"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8F5E9"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ПДВ який платять учасники, грн.</w:t>
            </w:r>
          </w:p>
        </w:tc>
        <w:tc>
          <w:tcPr>
            <w:tcW w:w="1134" w:type="dxa"/>
            <w:tcBorders>
              <w:top w:val="nil"/>
              <w:left w:val="nil"/>
              <w:bottom w:val="single" w:sz="4" w:space="0" w:color="auto"/>
              <w:right w:val="single" w:sz="4" w:space="0" w:color="auto"/>
            </w:tcBorders>
            <w:shd w:val="clear" w:color="auto" w:fill="auto"/>
            <w:vAlign w:val="center"/>
            <w:hideMark/>
          </w:tcPr>
          <w:p w14:paraId="1A5EC54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7 883</w:t>
            </w:r>
          </w:p>
        </w:tc>
        <w:tc>
          <w:tcPr>
            <w:tcW w:w="1134" w:type="dxa"/>
            <w:tcBorders>
              <w:top w:val="nil"/>
              <w:left w:val="nil"/>
              <w:bottom w:val="single" w:sz="4" w:space="0" w:color="auto"/>
              <w:right w:val="single" w:sz="4" w:space="0" w:color="auto"/>
            </w:tcBorders>
            <w:shd w:val="clear" w:color="auto" w:fill="auto"/>
            <w:vAlign w:val="center"/>
            <w:hideMark/>
          </w:tcPr>
          <w:p w14:paraId="40C2581B"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34" w:type="dxa"/>
            <w:tcBorders>
              <w:top w:val="nil"/>
              <w:left w:val="nil"/>
              <w:bottom w:val="single" w:sz="4" w:space="0" w:color="auto"/>
              <w:right w:val="single" w:sz="4" w:space="0" w:color="auto"/>
            </w:tcBorders>
            <w:shd w:val="clear" w:color="auto" w:fill="auto"/>
            <w:vAlign w:val="center"/>
            <w:hideMark/>
          </w:tcPr>
          <w:p w14:paraId="7ABAE98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34" w:type="dxa"/>
            <w:tcBorders>
              <w:top w:val="nil"/>
              <w:left w:val="nil"/>
              <w:bottom w:val="single" w:sz="4" w:space="0" w:color="auto"/>
              <w:right w:val="single" w:sz="4" w:space="0" w:color="auto"/>
            </w:tcBorders>
            <w:shd w:val="clear" w:color="auto" w:fill="auto"/>
            <w:vAlign w:val="center"/>
            <w:hideMark/>
          </w:tcPr>
          <w:p w14:paraId="6F9F066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05" w:type="dxa"/>
            <w:tcBorders>
              <w:top w:val="nil"/>
              <w:left w:val="nil"/>
              <w:bottom w:val="single" w:sz="4" w:space="0" w:color="auto"/>
              <w:right w:val="single" w:sz="4" w:space="0" w:color="auto"/>
            </w:tcBorders>
            <w:shd w:val="clear" w:color="auto" w:fill="auto"/>
            <w:vAlign w:val="center"/>
            <w:hideMark/>
          </w:tcPr>
          <w:p w14:paraId="42C5E6E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069" w:type="dxa"/>
            <w:tcBorders>
              <w:top w:val="nil"/>
              <w:left w:val="nil"/>
              <w:bottom w:val="single" w:sz="4" w:space="0" w:color="auto"/>
              <w:right w:val="single" w:sz="4" w:space="0" w:color="auto"/>
            </w:tcBorders>
            <w:shd w:val="clear" w:color="auto" w:fill="auto"/>
            <w:vAlign w:val="center"/>
            <w:hideMark/>
          </w:tcPr>
          <w:p w14:paraId="3D37F007"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7 883</w:t>
            </w:r>
          </w:p>
        </w:tc>
        <w:tc>
          <w:tcPr>
            <w:tcW w:w="1356" w:type="dxa"/>
            <w:tcBorders>
              <w:top w:val="nil"/>
              <w:left w:val="nil"/>
              <w:bottom w:val="single" w:sz="4" w:space="0" w:color="auto"/>
              <w:right w:val="single" w:sz="4" w:space="0" w:color="auto"/>
            </w:tcBorders>
            <w:shd w:val="clear" w:color="auto" w:fill="auto"/>
            <w:noWrap/>
            <w:vAlign w:val="center"/>
            <w:hideMark/>
          </w:tcPr>
          <w:p w14:paraId="26001AA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78 833,33</w:t>
            </w:r>
          </w:p>
        </w:tc>
      </w:tr>
    </w:tbl>
    <w:p w14:paraId="67380D96" w14:textId="77777777" w:rsidR="00557F3E" w:rsidRPr="005D7931" w:rsidRDefault="00557F3E" w:rsidP="00557F3E">
      <w:pPr>
        <w:snapToGrid w:val="0"/>
        <w:spacing w:after="120" w:line="240" w:lineRule="auto"/>
        <w:jc w:val="both"/>
        <w:rPr>
          <w:rFonts w:ascii="Times New Roman" w:hAnsi="Times New Roman" w:cs="Times New Roman"/>
          <w:sz w:val="16"/>
          <w:szCs w:val="16"/>
        </w:rPr>
      </w:pPr>
    </w:p>
    <w:p w14:paraId="158CC1DF" w14:textId="3134B1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Слід зауважити, що в умовах значного впливу зовнішньої агресії на економіку та фінансові показники країни, неможливо коректно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подальшого визначення орієнтовних обсягів надходжень до бюджетів усіх рівнів від діяльності індустріального парку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378FF7B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Припускаємо, що з 2025 року індустріальний парк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бюджету громади в частині оренди землі. Крім цього, наповнення бюджетів усіх рівнів в частині сплати податку на доходи фізичних осіб.</w:t>
      </w:r>
    </w:p>
    <w:p w14:paraId="5784D6BB" w14:textId="7A670AA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Плата за землю та податок на нерухоме майно</w:t>
      </w:r>
    </w:p>
    <w:p w14:paraId="1E2EA44B" w14:textId="431A520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У частині плати за землю за земельні ділянки, що входять до складу території індустріальних парків, включених до Реєстру, нормативну грошову </w:t>
      </w:r>
      <w:r w:rsidRPr="005D7931">
        <w:rPr>
          <w:rFonts w:ascii="Times New Roman" w:hAnsi="Times New Roman" w:cs="Times New Roman"/>
          <w:sz w:val="28"/>
          <w:szCs w:val="28"/>
        </w:rPr>
        <w:lastRenderedPageBreak/>
        <w:t>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w:t>
      </w:r>
    </w:p>
    <w:p w14:paraId="7E619B59" w14:textId="63CAEEE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w:t>
      </w:r>
    </w:p>
    <w:p w14:paraId="019197D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2) звільняти від сплати земельного податку.</w:t>
      </w:r>
    </w:p>
    <w:p w14:paraId="497A421C" w14:textId="7B3BEB8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w:t>
      </w:r>
    </w:p>
    <w:p w14:paraId="7246F873" w14:textId="1392A3F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Нормативна грошова оцінка</w:t>
      </w:r>
      <w:r w:rsidR="00010644" w:rsidRPr="005D7931">
        <w:rPr>
          <w:rFonts w:ascii="Times New Roman" w:hAnsi="Times New Roman" w:cs="Times New Roman"/>
          <w:sz w:val="28"/>
          <w:szCs w:val="28"/>
        </w:rPr>
        <w:t xml:space="preserve"> за</w:t>
      </w:r>
      <w:r w:rsidRPr="005D7931">
        <w:rPr>
          <w:rFonts w:ascii="Times New Roman" w:hAnsi="Times New Roman" w:cs="Times New Roman"/>
          <w:sz w:val="28"/>
          <w:szCs w:val="28"/>
        </w:rPr>
        <w:t xml:space="preserve"> 1 кв. м – </w:t>
      </w:r>
      <w:r w:rsidR="00F177D5" w:rsidRPr="005D7931">
        <w:rPr>
          <w:rFonts w:ascii="Times New Roman" w:hAnsi="Times New Roman" w:cs="Times New Roman"/>
          <w:sz w:val="28"/>
          <w:szCs w:val="28"/>
        </w:rPr>
        <w:t xml:space="preserve">125,916 </w:t>
      </w:r>
      <w:r w:rsidRPr="005D7931">
        <w:rPr>
          <w:rFonts w:ascii="Times New Roman" w:hAnsi="Times New Roman" w:cs="Times New Roman"/>
          <w:sz w:val="28"/>
          <w:szCs w:val="28"/>
        </w:rPr>
        <w:t>грн.</w:t>
      </w:r>
    </w:p>
    <w:p w14:paraId="27B635A3" w14:textId="5C255B1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Загальна нормативна грошова оцінка земельної ділянки площею 11 га (110 000 кв. м) – </w:t>
      </w:r>
      <w:r w:rsidR="00F177D5" w:rsidRPr="005D7931">
        <w:rPr>
          <w:rFonts w:ascii="Times New Roman" w:hAnsi="Times New Roman" w:cs="Times New Roman"/>
          <w:sz w:val="28"/>
          <w:szCs w:val="28"/>
        </w:rPr>
        <w:t>13850760</w:t>
      </w:r>
      <w:r w:rsidRPr="005D7931">
        <w:rPr>
          <w:rFonts w:ascii="Times New Roman" w:hAnsi="Times New Roman" w:cs="Times New Roman"/>
          <w:sz w:val="28"/>
          <w:szCs w:val="28"/>
        </w:rPr>
        <w:t xml:space="preserve"> грн.</w:t>
      </w:r>
    </w:p>
    <w:p w14:paraId="14346A63" w14:textId="220B8E95"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до бюджету громади становитимуть орієнтовно </w:t>
      </w:r>
      <w:r w:rsidR="00F177D5" w:rsidRPr="005D7931">
        <w:rPr>
          <w:rFonts w:ascii="Times New Roman" w:hAnsi="Times New Roman" w:cs="Times New Roman"/>
          <w:sz w:val="28"/>
          <w:szCs w:val="28"/>
        </w:rPr>
        <w:t>1385,1</w:t>
      </w:r>
      <w:r w:rsidRPr="005D7931">
        <w:rPr>
          <w:rFonts w:ascii="Times New Roman" w:hAnsi="Times New Roman" w:cs="Times New Roman"/>
          <w:sz w:val="28"/>
          <w:szCs w:val="28"/>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Розмір плати за користування земельною ділянкою переглядатиметься на відповідний рік.</w:t>
      </w:r>
    </w:p>
    <w:p w14:paraId="620ED184" w14:textId="2324BB6F" w:rsidR="00412694" w:rsidRPr="005D7931" w:rsidRDefault="000C7E9B" w:rsidP="00553EA9">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w:t>
      </w:r>
      <w:r w:rsidR="00412694" w:rsidRPr="005D7931">
        <w:rPr>
          <w:rFonts w:ascii="Times New Roman" w:hAnsi="Times New Roman" w:cs="Times New Roman"/>
          <w:b/>
          <w:sz w:val="28"/>
          <w:szCs w:val="28"/>
        </w:rPr>
        <w:t xml:space="preserve"> №</w:t>
      </w:r>
      <w:r w:rsidRPr="005D7931">
        <w:rPr>
          <w:rFonts w:ascii="Times New Roman" w:hAnsi="Times New Roman" w:cs="Times New Roman"/>
          <w:b/>
          <w:sz w:val="28"/>
          <w:szCs w:val="28"/>
        </w:rPr>
        <w:t xml:space="preserve"> </w:t>
      </w:r>
      <w:r w:rsidR="00553EA9">
        <w:rPr>
          <w:rFonts w:ascii="Times New Roman" w:hAnsi="Times New Roman" w:cs="Times New Roman"/>
          <w:b/>
          <w:sz w:val="28"/>
          <w:szCs w:val="28"/>
        </w:rPr>
        <w:t>5</w:t>
      </w:r>
    </w:p>
    <w:tbl>
      <w:tblPr>
        <w:tblW w:w="5000" w:type="pct"/>
        <w:jc w:val="center"/>
        <w:tblLook w:val="04A0" w:firstRow="1" w:lastRow="0" w:firstColumn="1" w:lastColumn="0" w:noHBand="0" w:noVBand="1"/>
      </w:tblPr>
      <w:tblGrid>
        <w:gridCol w:w="2688"/>
        <w:gridCol w:w="992"/>
        <w:gridCol w:w="936"/>
        <w:gridCol w:w="935"/>
        <w:gridCol w:w="935"/>
        <w:gridCol w:w="935"/>
        <w:gridCol w:w="935"/>
        <w:gridCol w:w="1272"/>
      </w:tblGrid>
      <w:tr w:rsidR="007C1B80" w:rsidRPr="005D7931" w14:paraId="59E7DE01" w14:textId="77777777" w:rsidTr="000D5CBB">
        <w:trPr>
          <w:trHeight w:val="20"/>
          <w:jc w:val="center"/>
        </w:trPr>
        <w:tc>
          <w:tcPr>
            <w:tcW w:w="9634"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6FCC393" w14:textId="68B0969E" w:rsidR="007C1B80" w:rsidRPr="005D7931" w:rsidRDefault="007C1B80" w:rsidP="005F4E1B">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Прогнозна динаміка фінансового результату діяльності індустріального парку </w:t>
            </w:r>
            <w:r w:rsidR="00010644" w:rsidRPr="005D7931">
              <w:rPr>
                <w:rFonts w:ascii="Times New Roman" w:hAnsi="Times New Roman" w:cs="Times New Roman"/>
                <w:b/>
                <w:bCs/>
                <w:sz w:val="24"/>
                <w:szCs w:val="24"/>
              </w:rPr>
              <w:t>«НОВА СИНЕРДЖИ»</w:t>
            </w:r>
            <w:r w:rsidRPr="005D7931">
              <w:rPr>
                <w:rFonts w:ascii="Times New Roman" w:hAnsi="Times New Roman" w:cs="Times New Roman"/>
                <w:b/>
                <w:bCs/>
                <w:sz w:val="24"/>
                <w:szCs w:val="24"/>
              </w:rPr>
              <w:t xml:space="preserve"> </w:t>
            </w:r>
            <w:r w:rsidRPr="005D7931">
              <w:rPr>
                <w:rFonts w:ascii="Times New Roman" w:eastAsia="Times New Roman" w:hAnsi="Times New Roman" w:cs="Times New Roman"/>
                <w:b/>
                <w:bCs/>
                <w:color w:val="000000"/>
                <w:sz w:val="24"/>
                <w:szCs w:val="24"/>
              </w:rPr>
              <w:t>за період з 2025 по 2030 роки, тис. грн.</w:t>
            </w:r>
          </w:p>
        </w:tc>
      </w:tr>
      <w:tr w:rsidR="005F4E1B" w:rsidRPr="005D7931" w14:paraId="41EC703A"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F3CB317" w14:textId="6590F8F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Податки та надходження</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AF5451" w14:textId="5EF647A5"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4294E5" w14:textId="690F71EF"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56FD7E" w14:textId="6BE3F52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479E9E" w14:textId="0A38FF54"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9CF70D" w14:textId="105B3C8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BE9DE5" w14:textId="4F3CBECA"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BC0A85" w14:textId="34E5C420"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53EA9" w:rsidRPr="005D7931" w14:paraId="2B8ECF1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B76AB3A" w14:textId="0585D632" w:rsidR="00553EA9" w:rsidRPr="005D7931" w:rsidRDefault="00553EA9" w:rsidP="00553EA9">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Відсоток заповнення промислових підприємств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0293A9FD" w14:textId="31AD2DEC"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5ED012F" w14:textId="34F5241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35</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205363B6" w14:textId="1697A111"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50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3A24FC6F" w14:textId="24A198A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70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37F4F475" w14:textId="2FBFB01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85</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B5306F1" w14:textId="149E55A6"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4B3E2E9B" w14:textId="7B3D4263"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100</w:t>
            </w:r>
          </w:p>
        </w:tc>
      </w:tr>
      <w:tr w:rsidR="00553EA9" w:rsidRPr="005D7931" w14:paraId="1EBBE300"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9A27BB" w14:textId="73856E65"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Обсяг виробленої продукції індустріального парку (ВВП)</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F2EF6E" w14:textId="781A4ED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4851000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D7EECE" w14:textId="351B47ED" w:rsidR="00553EA9"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16978500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F1363F" w14:textId="7D05CCE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24255000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BADE76" w14:textId="1D66162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33957000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F52AF6" w14:textId="18DC459F" w:rsidR="00553EA9"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41233500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7DEDE5" w14:textId="690286E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48510000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1C2B74" w14:textId="326AF52D"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169785000</w:t>
            </w:r>
          </w:p>
        </w:tc>
      </w:tr>
      <w:tr w:rsidR="009E7AA1" w:rsidRPr="005D7931" w14:paraId="395E2B3A"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610AB36" w14:textId="0A2F5B49" w:rsidR="009E7AA1" w:rsidRPr="005D7931" w:rsidRDefault="009E7AA1"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Розмір витрат на імпортне обладнання в гривнях (1 євро = 43 грн.)</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6884F302" w14:textId="1C1E94B1"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6B7D00" w14:textId="06FC8746"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69A74AB4" w14:textId="29EC04AF"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51E9D633" w14:textId="1F168239"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12CB3135" w14:textId="233D95A0"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182B6718" w14:textId="45AFA4A3"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41EB6F8" w14:textId="11AE707F"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4730000</w:t>
            </w:r>
          </w:p>
        </w:tc>
      </w:tr>
      <w:tr w:rsidR="009E7AA1" w:rsidRPr="005D7931" w14:paraId="17F34302"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D741461" w14:textId="47B53707" w:rsidR="009E7AA1" w:rsidRDefault="009E7AA1"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База оподаткування ПДВ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593E8EA6" w14:textId="76729492"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4378000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F36619" w14:textId="44D55469"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16032500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7A0A738" w14:textId="7647813B"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23309000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93BFCE3" w14:textId="205BDCD8"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33011000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0D617FBD" w14:textId="60862D60"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40287500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06E1F18" w14:textId="15BF8674"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48037000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4BABC6B7" w14:textId="6865FAB8"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165055000</w:t>
            </w:r>
          </w:p>
        </w:tc>
      </w:tr>
      <w:tr w:rsidR="00B261C4" w:rsidRPr="005D7931" w14:paraId="552C44B3"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9316C7B" w14:textId="2EE28702" w:rsidR="00B261C4" w:rsidRDefault="00B261C4"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Збільшена база оподаткування ПДВ на розмір мита і ПДВ, який платять учасники</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081B8367" w14:textId="7159824D"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4390613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228CBC4B" w14:textId="25754DC9"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16057727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0C2053BA" w14:textId="3CB6FBE2"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23334227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38CF2D" w14:textId="4305C497"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33036227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5170CB90" w14:textId="6A1EE001"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40312727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6F3E2176" w14:textId="17C7C6F3"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48049613</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D969704" w14:textId="0A081D20"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165181133</w:t>
            </w:r>
          </w:p>
        </w:tc>
      </w:tr>
      <w:tr w:rsidR="00553EA9" w:rsidRPr="005D7931" w14:paraId="4211104E"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9003305" w14:textId="3EBC0058"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ПДВ учасниками індустріального парку</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B20D41" w14:textId="73C3F822"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526874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B32033" w14:textId="7C92DEA5"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1926927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E71718" w14:textId="2F41776F"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2800107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6DFA5E" w14:textId="3CAA9214"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3964347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2AAB5D" w14:textId="3463D7A5"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4837527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FCBFA3" w14:textId="03BD8346"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5765954</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50BA89" w14:textId="3599FA48"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19821736</w:t>
            </w:r>
          </w:p>
        </w:tc>
      </w:tr>
      <w:tr w:rsidR="00553EA9" w:rsidRPr="005D7931" w14:paraId="70C061F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3AB67D0" w14:textId="50FD14B6"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BA6A7C" w14:textId="472B076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93DB4E" w14:textId="76CDFD55"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260136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512B63" w14:textId="4BA021CE"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378014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FA3C98" w14:textId="0C0CC770"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535188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F385EE" w14:textId="65E61834"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653067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65FF42" w14:textId="6A587052"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778404</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FE744C" w14:textId="26E4189B"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2604809</w:t>
            </w:r>
          </w:p>
        </w:tc>
      </w:tr>
      <w:tr w:rsidR="00553EA9" w:rsidRPr="005D7931" w14:paraId="0B73DFF9"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7B698C" w14:textId="383A1344"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ПДФО</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8CDC7A" w14:textId="0EA249E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891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F30C23" w14:textId="0D1FF94C"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25700E" w14:textId="1EAB9AB3"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9823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48C504" w14:textId="385A807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14440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BB14EE" w14:textId="02FE70D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18411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1EA648" w14:textId="763B3F9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22743</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DFE5C" w14:textId="5A02939D"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72858</w:t>
            </w:r>
          </w:p>
        </w:tc>
      </w:tr>
      <w:tr w:rsidR="00553EA9" w:rsidRPr="005D7931" w14:paraId="1EB75FF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764110C" w14:textId="14D4E31D"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Військовий збір</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EEDF09" w14:textId="5F58D28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248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EF48D7" w14:textId="2FE5DB3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1819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CA4182" w14:textId="20174CA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2729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401D87" w14:textId="38E5938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B97CE9" w14:textId="5A59F74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5114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F9F1AF" w14:textId="4870A9C6"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6318</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B97482" w14:textId="252DED3E"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20238</w:t>
            </w:r>
          </w:p>
        </w:tc>
      </w:tr>
      <w:tr w:rsidR="00553EA9" w:rsidRPr="005D7931" w14:paraId="709A770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BE95E2B" w14:textId="3699B5F9"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ЄСВ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CE96D9" w14:textId="6DF334F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1089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7DED29" w14:textId="2643F8F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8004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FFE7B5" w14:textId="18B2104B"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12006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68CBDE" w14:textId="0227BF7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17649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61D792" w14:textId="49E86D1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22503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97C04D" w14:textId="74AD6AFC"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27797</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B90FA7" w14:textId="3BEE4AC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89049</w:t>
            </w:r>
          </w:p>
        </w:tc>
      </w:tr>
      <w:tr w:rsidR="00553EA9" w:rsidRPr="005D7931" w14:paraId="5534848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0D4F698" w14:textId="21A73760"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Оренда землі</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05281F" w14:textId="6514391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E0ED54" w14:textId="35FCE81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FD6E9B" w14:textId="0FE55F89"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8907E7" w14:textId="18DA606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00E95B" w14:textId="104FC77B"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0529FD" w14:textId="408120A3"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28B856" w14:textId="5B1D0AA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6</w:t>
            </w:r>
          </w:p>
        </w:tc>
      </w:tr>
      <w:tr w:rsidR="00553EA9" w:rsidRPr="005D7931" w14:paraId="399D55C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ACCD4E1" w14:textId="6EE2A04F" w:rsidR="00553EA9" w:rsidRPr="005D7931" w:rsidRDefault="00553EA9" w:rsidP="00553EA9">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 податків та зборів: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0FB186" w14:textId="21A8C21C"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529102</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1A5034" w14:textId="259CCAEF"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2203437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838B5F" w14:textId="2AFED592"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3202681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8682FF" w14:textId="4C38484E"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4535637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5C2F0E" w14:textId="2D95FA04"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5536624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85EB54" w14:textId="7D730990"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6601217</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1B4AE" w14:textId="3E46A5B7"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22608699</w:t>
            </w:r>
          </w:p>
        </w:tc>
      </w:tr>
    </w:tbl>
    <w:p w14:paraId="1710B5A2" w14:textId="1A58BE67"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Інноваційна та екологічна складова</w:t>
      </w:r>
    </w:p>
    <w:p w14:paraId="7714B58E"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Висока екологічність підприємств є однією з вимог до потенційних учасників, на яку ініціатор створення спільно з керуючою компанією будуть 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16ACA2E9" w14:textId="76C7DF3C" w:rsidR="002D334E" w:rsidRPr="005D7931" w:rsidRDefault="005F1EE5" w:rsidP="00427756">
      <w:pPr>
        <w:pStyle w:val="aa"/>
        <w:numPr>
          <w:ilvl w:val="0"/>
          <w:numId w:val="42"/>
        </w:numPr>
        <w:tabs>
          <w:tab w:val="left" w:pos="0"/>
          <w:tab w:val="left" w:pos="426"/>
        </w:tabs>
        <w:spacing w:before="120" w:after="0"/>
        <w:ind w:left="0" w:firstLine="0"/>
        <w:jc w:val="center"/>
        <w:outlineLvl w:val="0"/>
        <w:rPr>
          <w:color w:val="CE1C04"/>
          <w:szCs w:val="28"/>
        </w:rPr>
      </w:pPr>
      <w:bookmarkStart w:id="71" w:name="_Toc188435126"/>
      <w:r w:rsidRPr="005D7931">
        <w:rPr>
          <w:b/>
          <w:color w:val="CE1C04"/>
          <w:szCs w:val="28"/>
        </w:rPr>
        <w:t>І</w:t>
      </w:r>
      <w:r w:rsidR="002D7552" w:rsidRPr="005D7931">
        <w:rPr>
          <w:b/>
          <w:color w:val="CE1C04"/>
          <w:szCs w:val="28"/>
        </w:rPr>
        <w:t>НШІ ВІДОМОСТІ</w:t>
      </w:r>
      <w:bookmarkEnd w:id="71"/>
    </w:p>
    <w:p w14:paraId="709A6069" w14:textId="77777777" w:rsidR="00C3676A" w:rsidRPr="005D7931" w:rsidRDefault="00C3676A" w:rsidP="00E31869">
      <w:pPr>
        <w:pStyle w:val="aa"/>
        <w:tabs>
          <w:tab w:val="left" w:pos="0"/>
        </w:tabs>
        <w:snapToGrid w:val="0"/>
        <w:spacing w:before="120" w:after="0"/>
        <w:ind w:firstLine="567"/>
        <w:jc w:val="both"/>
        <w:rPr>
          <w:szCs w:val="28"/>
        </w:rPr>
      </w:pPr>
      <w:r w:rsidRPr="005D7931">
        <w:rPr>
          <w:szCs w:val="28"/>
        </w:rPr>
        <w:t xml:space="preserve">Концепцію </w:t>
      </w:r>
      <w:r w:rsidR="00AC12A6" w:rsidRPr="005D7931">
        <w:rPr>
          <w:szCs w:val="28"/>
        </w:rPr>
        <w:t xml:space="preserve">індустріального парку </w:t>
      </w:r>
      <w:r w:rsidRPr="005D7931">
        <w:rPr>
          <w:szCs w:val="28"/>
        </w:rPr>
        <w:t>розроблено враховуючи рішення сесії Новоушицької селищної ради від 29.02.2024 №30 "Про наміри щодо створення індустріального парку".</w:t>
      </w:r>
      <w:r w:rsidR="00F02AB8" w:rsidRPr="005D7931">
        <w:rPr>
          <w:szCs w:val="28"/>
        </w:rPr>
        <w:t xml:space="preserve"> </w:t>
      </w:r>
      <w:r w:rsidRPr="005D7931">
        <w:rPr>
          <w:szCs w:val="28"/>
        </w:rPr>
        <w:t xml:space="preserve">Постійна зміна умов </w:t>
      </w:r>
      <w:r w:rsidR="00E105D7" w:rsidRPr="005D7931">
        <w:rPr>
          <w:szCs w:val="28"/>
        </w:rPr>
        <w:t xml:space="preserve">внутрішнього та зовнішнього середовища створює </w:t>
      </w:r>
      <w:r w:rsidR="00DC6463" w:rsidRPr="005D7931">
        <w:rPr>
          <w:szCs w:val="28"/>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6067397B" w14:textId="2C9F4298" w:rsidR="004F2841" w:rsidRPr="005D7931" w:rsidRDefault="004F2841" w:rsidP="00E31869">
      <w:pPr>
        <w:pStyle w:val="aa"/>
        <w:tabs>
          <w:tab w:val="left" w:pos="0"/>
        </w:tabs>
        <w:snapToGrid w:val="0"/>
        <w:spacing w:before="120" w:after="0"/>
        <w:ind w:firstLine="567"/>
        <w:jc w:val="both"/>
        <w:rPr>
          <w:szCs w:val="28"/>
        </w:rPr>
      </w:pPr>
      <w:r w:rsidRPr="005D7931">
        <w:rPr>
          <w:b/>
          <w:szCs w:val="28"/>
        </w:rPr>
        <w:lastRenderedPageBreak/>
        <w:t xml:space="preserve">SWOT-аналіз створення індустріального парку "НОВА </w:t>
      </w:r>
      <w:r w:rsidR="00BD3082" w:rsidRPr="005D7931">
        <w:rPr>
          <w:b/>
          <w:szCs w:val="28"/>
        </w:rPr>
        <w:t>СИНЕРДЖИ</w:t>
      </w:r>
      <w:r w:rsidRPr="005D7931">
        <w:rPr>
          <w:b/>
          <w:szCs w:val="28"/>
        </w:rPr>
        <w:t>"</w:t>
      </w:r>
    </w:p>
    <w:tbl>
      <w:tblPr>
        <w:tblStyle w:val="-56"/>
        <w:tblW w:w="5000" w:type="pct"/>
        <w:jc w:val="center"/>
        <w:tblLook w:val="0480" w:firstRow="0" w:lastRow="0" w:firstColumn="1" w:lastColumn="0" w:noHBand="0" w:noVBand="1"/>
      </w:tblPr>
      <w:tblGrid>
        <w:gridCol w:w="4809"/>
        <w:gridCol w:w="4809"/>
      </w:tblGrid>
      <w:tr w:rsidR="004F2841" w:rsidRPr="005D7931" w14:paraId="33B95820"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4B65DF19" w14:textId="6BE585D9" w:rsidR="004F2841" w:rsidRPr="005D7931" w:rsidRDefault="004F2841" w:rsidP="00427756">
            <w:pPr>
              <w:pStyle w:val="aa"/>
              <w:tabs>
                <w:tab w:val="left" w:pos="0"/>
              </w:tabs>
              <w:snapToGrid w:val="0"/>
              <w:spacing w:before="120" w:after="0"/>
              <w:jc w:val="center"/>
              <w:rPr>
                <w:szCs w:val="28"/>
              </w:rPr>
            </w:pPr>
            <w:r w:rsidRPr="005D7931">
              <w:rPr>
                <w:szCs w:val="28"/>
              </w:rPr>
              <w:t>Сильні сторони</w:t>
            </w:r>
          </w:p>
        </w:tc>
        <w:tc>
          <w:tcPr>
            <w:tcW w:w="4809" w:type="dxa"/>
            <w:tcBorders>
              <w:left w:val="single" w:sz="12" w:space="0" w:color="FFFFFF" w:themeColor="background1"/>
            </w:tcBorders>
          </w:tcPr>
          <w:p w14:paraId="1E2CB21A" w14:textId="214BCDFD"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Слабкі сторони</w:t>
            </w:r>
          </w:p>
        </w:tc>
      </w:tr>
      <w:tr w:rsidR="004F2841" w:rsidRPr="005D7931" w14:paraId="5B97A9DC"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ініціативи по створенню індустріального парку</w:t>
            </w:r>
          </w:p>
          <w:p w14:paraId="5637CDD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кваліфікованого персоналу для сприяння в реалізації проекту</w:t>
            </w:r>
          </w:p>
          <w:p w14:paraId="35E06A80"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повноважень у відповідності до українського законодавства для сприяння у реалізації проекту</w:t>
            </w:r>
          </w:p>
          <w:p w14:paraId="3A07C17A" w14:textId="0D084DC0"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широкої інформації бази для прийняття стратегічних та оперативних управлінських рішень</w:t>
            </w:r>
          </w:p>
        </w:tc>
        <w:tc>
          <w:tcPr>
            <w:tcW w:w="4809" w:type="dxa"/>
            <w:tcBorders>
              <w:left w:val="single" w:sz="12" w:space="0" w:color="FFFFFF" w:themeColor="background1"/>
            </w:tcBorders>
          </w:tcPr>
          <w:p w14:paraId="6AD7E55B" w14:textId="77777777"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сировинних та трудових ресурсів для реалізації проекту</w:t>
            </w:r>
          </w:p>
          <w:p w14:paraId="569635B8" w14:textId="6ADAE6DF"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необхідних ресурсів для фінансування проекту</w:t>
            </w:r>
          </w:p>
        </w:tc>
      </w:tr>
      <w:tr w:rsidR="004F2841" w:rsidRPr="005D7931" w14:paraId="07D51727"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0919E7C9" w:rsidR="004F2841" w:rsidRPr="005D7931" w:rsidRDefault="004F2841" w:rsidP="00427756">
            <w:pPr>
              <w:pStyle w:val="aa"/>
              <w:tabs>
                <w:tab w:val="left" w:pos="0"/>
              </w:tabs>
              <w:spacing w:before="120" w:after="0"/>
              <w:jc w:val="center"/>
              <w:rPr>
                <w:szCs w:val="28"/>
              </w:rPr>
            </w:pPr>
            <w:r w:rsidRPr="005D7931">
              <w:rPr>
                <w:szCs w:val="28"/>
              </w:rPr>
              <w:t>Можливості</w:t>
            </w:r>
          </w:p>
        </w:tc>
        <w:tc>
          <w:tcPr>
            <w:tcW w:w="4809" w:type="dxa"/>
            <w:tcBorders>
              <w:left w:val="single" w:sz="12" w:space="0" w:color="FFFFFF" w:themeColor="background1"/>
            </w:tcBorders>
          </w:tcPr>
          <w:p w14:paraId="2D2537A9" w14:textId="41DDD087"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Загрози</w:t>
            </w:r>
          </w:p>
        </w:tc>
      </w:tr>
      <w:tr w:rsidR="004F2841" w:rsidRPr="005D7931" w14:paraId="2D1E49A5"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Наявні на території парку енергозберігаючі виробництва та технології</w:t>
            </w:r>
          </w:p>
          <w:p w14:paraId="71FFA28B"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Правильне планування перспективних видів діяльності на території створюваного індустріального парку дозволить залучити інвесторів з обґрунтуванням пріоритетних видів діяльності, але при цьому також будуть залучатися й інвестори, що бажають організовувати інші види виробництва не будуть суперечити правилам індустріального парку</w:t>
            </w:r>
          </w:p>
          <w:p w14:paraId="4933CC37" w14:textId="77777777" w:rsidR="00C75FDD" w:rsidRPr="005D7931" w:rsidRDefault="004F2841" w:rsidP="00E31869">
            <w:pPr>
              <w:pStyle w:val="aa"/>
              <w:numPr>
                <w:ilvl w:val="0"/>
                <w:numId w:val="12"/>
              </w:numPr>
              <w:tabs>
                <w:tab w:val="left" w:pos="0"/>
              </w:tabs>
              <w:spacing w:before="120" w:after="0"/>
              <w:ind w:left="0" w:hanging="284"/>
              <w:rPr>
                <w:sz w:val="24"/>
              </w:rPr>
            </w:pPr>
            <w:r w:rsidRPr="005D7931">
              <w:rPr>
                <w:sz w:val="24"/>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Розвиток законодавства у сфері виробництва і використання альтернативних видів палива та енергії </w:t>
            </w:r>
            <w:r w:rsidRPr="005D7931">
              <w:rPr>
                <w:sz w:val="24"/>
              </w:rPr>
              <w:lastRenderedPageBreak/>
              <w:t>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електротепловою енергією</w:t>
            </w:r>
          </w:p>
        </w:tc>
        <w:tc>
          <w:tcPr>
            <w:tcW w:w="4809" w:type="dxa"/>
            <w:tcBorders>
              <w:left w:val="single" w:sz="12" w:space="0" w:color="FFFFFF" w:themeColor="background1"/>
            </w:tcBorders>
          </w:tcPr>
          <w:p w14:paraId="7DFC1CC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буде залучати кошти керуючої компанії індустріального парку</w:t>
            </w:r>
          </w:p>
          <w:p w14:paraId="4BE7DB79"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У випадку продовження негативних фінансово-економічних тенденцій може спостерігатись зміна в строках реалізації проекту індустріального парку</w:t>
            </w:r>
          </w:p>
          <w:p w14:paraId="18DB963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Продовження бойових дій на території України</w:t>
            </w:r>
          </w:p>
        </w:tc>
      </w:tr>
    </w:tbl>
    <w:p w14:paraId="380D90CF" w14:textId="78B8E384" w:rsidR="0013024B" w:rsidRPr="00E31869" w:rsidRDefault="00037C64" w:rsidP="00E31869">
      <w:pPr>
        <w:pStyle w:val="aa"/>
        <w:tabs>
          <w:tab w:val="left" w:pos="0"/>
        </w:tabs>
        <w:spacing w:before="120" w:after="0"/>
        <w:ind w:firstLine="567"/>
        <w:jc w:val="both"/>
        <w:rPr>
          <w:szCs w:val="28"/>
        </w:rPr>
      </w:pPr>
      <w:r w:rsidRPr="005D7931">
        <w:rPr>
          <w:b/>
          <w:szCs w:val="28"/>
        </w:rPr>
        <w:lastRenderedPageBreak/>
        <w:t>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w:t>
      </w:r>
    </w:p>
    <w:sectPr w:rsidR="0013024B" w:rsidRPr="00E31869" w:rsidSect="00CB112D">
      <w:headerReference w:type="even" r:id="rId49"/>
      <w:headerReference w:type="default" r:id="rId50"/>
      <w:footerReference w:type="even" r:id="rId51"/>
      <w:footerReference w:type="default" r:id="rId52"/>
      <w:headerReference w:type="first" r:id="rId53"/>
      <w:footerReference w:type="first" r:id="rId54"/>
      <w:pgSz w:w="11906" w:h="16838" w:code="9"/>
      <w:pgMar w:top="2608" w:right="567" w:bottom="1134" w:left="170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AF0056" w14:textId="77777777" w:rsidR="00E1263C" w:rsidRPr="005D7931" w:rsidRDefault="00E1263C" w:rsidP="00497C44">
      <w:pPr>
        <w:spacing w:after="0" w:line="240" w:lineRule="auto"/>
      </w:pPr>
      <w:r w:rsidRPr="005D7931">
        <w:separator/>
      </w:r>
    </w:p>
  </w:endnote>
  <w:endnote w:type="continuationSeparator" w:id="0">
    <w:p w14:paraId="0CF678D2" w14:textId="77777777" w:rsidR="00E1263C" w:rsidRPr="005D7931" w:rsidRDefault="00E1263C" w:rsidP="00497C44">
      <w:pPr>
        <w:spacing w:after="0" w:line="240" w:lineRule="auto"/>
      </w:pPr>
      <w:r w:rsidRPr="005D79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83180386"/>
      <w:docPartObj>
        <w:docPartGallery w:val="Page Numbers (Bottom of Page)"/>
        <w:docPartUnique/>
      </w:docPartObj>
    </w:sdtPr>
    <w:sdtContent>
      <w:p w14:paraId="71940C9F" w14:textId="77777777" w:rsidR="00CB112D" w:rsidRPr="005D7931" w:rsidRDefault="00CB112D" w:rsidP="001D598A">
        <w:pPr>
          <w:pStyle w:val="af1"/>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sdt>
    <w:sdtPr>
      <w:rPr>
        <w:rStyle w:val="af3"/>
      </w:rPr>
      <w:id w:val="1626352848"/>
      <w:docPartObj>
        <w:docPartGallery w:val="Page Numbers (Bottom of Page)"/>
        <w:docPartUnique/>
      </w:docPartObj>
    </w:sdtPr>
    <w:sdtContent>
      <w:p w14:paraId="57B519EF" w14:textId="77777777" w:rsidR="00CB112D" w:rsidRPr="005D7931" w:rsidRDefault="00CB112D" w:rsidP="00497C44">
        <w:pPr>
          <w:pStyle w:val="af1"/>
          <w:framePr w:wrap="none" w:vAnchor="text" w:hAnchor="margin" w:xAlign="right" w:y="1"/>
          <w:ind w:right="360"/>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59B0CE7F" w14:textId="77777777" w:rsidR="00CB112D" w:rsidRPr="005D7931" w:rsidRDefault="00CB112D"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Fonts w:ascii="Times New Roman" w:hAnsi="Times New Roman" w:cs="Times New Roman"/>
        <w:color w:val="CE1C04"/>
        <w:sz w:val="24"/>
        <w:szCs w:val="24"/>
      </w:rPr>
      <w:id w:val="1889138537"/>
      <w:docPartObj>
        <w:docPartGallery w:val="Page Numbers (Bottom of Page)"/>
        <w:docPartUnique/>
      </w:docPartObj>
    </w:sdtPr>
    <w:sdtContent>
      <w:p w14:paraId="5B6771B3" w14:textId="77777777" w:rsidR="00CB112D" w:rsidRPr="005D7931" w:rsidRDefault="00CB112D" w:rsidP="00BD363A">
        <w:pPr>
          <w:pStyle w:val="af1"/>
          <w:framePr w:wrap="none" w:vAnchor="text" w:hAnchor="page" w:x="11233" w:y="-613"/>
          <w:rPr>
            <w:rStyle w:val="af3"/>
            <w:rFonts w:ascii="Times New Roman" w:hAnsi="Times New Roman" w:cs="Times New Roman"/>
            <w:color w:val="CE1C04"/>
            <w:sz w:val="24"/>
            <w:szCs w:val="24"/>
          </w:rPr>
        </w:pPr>
        <w:r w:rsidRPr="005D7931">
          <w:rPr>
            <w:rStyle w:val="af3"/>
            <w:rFonts w:ascii="Times New Roman" w:hAnsi="Times New Roman" w:cs="Times New Roman"/>
            <w:color w:val="CE1C04"/>
            <w:sz w:val="24"/>
            <w:szCs w:val="24"/>
          </w:rPr>
          <w:fldChar w:fldCharType="begin"/>
        </w:r>
        <w:r w:rsidRPr="005D7931">
          <w:rPr>
            <w:rStyle w:val="af3"/>
            <w:rFonts w:ascii="Times New Roman" w:hAnsi="Times New Roman" w:cs="Times New Roman"/>
            <w:color w:val="CE1C04"/>
            <w:sz w:val="24"/>
            <w:szCs w:val="24"/>
          </w:rPr>
          <w:instrText xml:space="preserve"> PAGE </w:instrText>
        </w:r>
        <w:r w:rsidRPr="005D7931">
          <w:rPr>
            <w:rStyle w:val="af3"/>
            <w:rFonts w:ascii="Times New Roman" w:hAnsi="Times New Roman" w:cs="Times New Roman"/>
            <w:color w:val="CE1C04"/>
            <w:sz w:val="24"/>
            <w:szCs w:val="24"/>
          </w:rPr>
          <w:fldChar w:fldCharType="separate"/>
        </w:r>
        <w:r w:rsidRPr="005D7931">
          <w:rPr>
            <w:rStyle w:val="af3"/>
            <w:rFonts w:ascii="Times New Roman" w:hAnsi="Times New Roman" w:cs="Times New Roman"/>
            <w:color w:val="CE1C04"/>
            <w:sz w:val="24"/>
            <w:szCs w:val="24"/>
          </w:rPr>
          <w:t>1</w:t>
        </w:r>
        <w:r w:rsidRPr="005D7931">
          <w:rPr>
            <w:rStyle w:val="af3"/>
            <w:rFonts w:ascii="Times New Roman" w:hAnsi="Times New Roman" w:cs="Times New Roman"/>
            <w:color w:val="CE1C04"/>
            <w:sz w:val="24"/>
            <w:szCs w:val="24"/>
          </w:rPr>
          <w:fldChar w:fldCharType="end"/>
        </w:r>
      </w:p>
    </w:sdtContent>
  </w:sdt>
  <w:p w14:paraId="2A81D225" w14:textId="77777777" w:rsidR="00CB112D" w:rsidRPr="005D7931" w:rsidRDefault="00CB112D"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49966" w14:textId="303C4539" w:rsidR="00CB112D" w:rsidRPr="005D7931" w:rsidRDefault="00CB112D" w:rsidP="00656B72">
    <w:pPr>
      <w:pStyle w:val="af1"/>
      <w:tabs>
        <w:tab w:val="clear" w:pos="9355"/>
      </w:tabs>
      <w:ind w:left="-1701" w:right="-851"/>
    </w:pPr>
    <w:r w:rsidRPr="005D7931">
      <w:rPr>
        <w:noProof/>
      </w:rPr>
      <mc:AlternateContent>
        <mc:Choice Requires="wpc">
          <w:drawing>
            <wp:anchor distT="0" distB="0" distL="114300" distR="114300" simplePos="0" relativeHeight="251664384" behindDoc="0" locked="0" layoutInCell="1" allowOverlap="1" wp14:anchorId="2BC5ABB5" wp14:editId="2A0C1FE9">
              <wp:simplePos x="0" y="0"/>
              <wp:positionH relativeFrom="column">
                <wp:posOffset>-1107440</wp:posOffset>
              </wp:positionH>
              <wp:positionV relativeFrom="paragraph">
                <wp:posOffset>-1508760</wp:posOffset>
              </wp:positionV>
              <wp:extent cx="7566660" cy="1703070"/>
              <wp:effectExtent l="0" t="0" r="15240" b="11430"/>
              <wp:wrapNone/>
              <wp:docPr id="16" name="Полотно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22" name="Надпись 22"/>
                      <wps:cNvSpPr txBox="1"/>
                      <wps:spPr>
                        <a:xfrm>
                          <a:off x="828040" y="370840"/>
                          <a:ext cx="6126480" cy="914400"/>
                        </a:xfrm>
                        <a:prstGeom prst="rect">
                          <a:avLst/>
                        </a:prstGeom>
                        <a:solidFill>
                          <a:schemeClr val="lt1"/>
                        </a:solidFill>
                        <a:ln w="6350">
                          <a:noFill/>
                        </a:ln>
                      </wps:spPr>
                      <wps:txb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C5ABB5" id="Полотно 16" o:spid="_x0000_s1027" editas="canvas" style="position:absolute;left:0;text-align:left;margin-left:-87.2pt;margin-top:-118.8pt;width:595.8pt;height:134.1pt;z-index:251664384"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5666;height:17030;visibility:visible;mso-wrap-style:square">
                <v:fill o:detectmouseclick="t"/>
                <v:path o:connecttype="none"/>
              </v:shape>
              <v:shape id="Freeform 110" o:spid="_x0000_s1029"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" path="m,2755r,l88111,2755,88111,,,,,2755xe" fillcolor="#cb0401" strokeweight="0">
                <v:path arrowok="t" o:connecttype="custom" o:connectlocs="0,237490;0,237490;7566660,237490;7566660,0;0,0;0,237490" o:connectangles="0,0,0,0,0,0"/>
              </v:shape>
              <v:shape id="Freeform 111" o:spid="_x0000_s1030"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" path="m,2757r,l88111,2757,88111,,,,,2757xe" fillcolor="#cb0401" strokeweight="0">
                <v:path arrowok="t" o:connecttype="custom" o:connectlocs="0,236855;0,236855;7566660,236855;7566660,0;0,0;0,236855" o:connectangles="0,0,0,0,0,0"/>
              </v:shape>
              <v:shapetype id="_x0000_t202" coordsize="21600,21600" o:spt="202" path="m,l,21600r21600,l21600,xe">
                <v:stroke joinstyle="miter"/>
                <v:path gradientshapeok="t" o:connecttype="rect"/>
              </v:shapetype>
              <v:shape id="Надпись 22" o:spid="_x0000_s1031" type="#_x0000_t202" style="position:absolute;left:8280;top:3708;width:61265;height:9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" fillcolor="white [3201]" stroked="f" strokeweight=".5pt">
                <v:textbo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0004D" w14:textId="77777777" w:rsidR="00E1263C" w:rsidRPr="005D7931" w:rsidRDefault="00E1263C" w:rsidP="00497C44">
      <w:pPr>
        <w:spacing w:after="0" w:line="240" w:lineRule="auto"/>
      </w:pPr>
      <w:r w:rsidRPr="005D7931">
        <w:separator/>
      </w:r>
    </w:p>
  </w:footnote>
  <w:footnote w:type="continuationSeparator" w:id="0">
    <w:p w14:paraId="4A038687" w14:textId="77777777" w:rsidR="00E1263C" w:rsidRPr="005D7931" w:rsidRDefault="00E1263C" w:rsidP="00497C44">
      <w:pPr>
        <w:spacing w:after="0" w:line="240" w:lineRule="auto"/>
      </w:pPr>
      <w:r w:rsidRPr="005D793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21973407"/>
      <w:docPartObj>
        <w:docPartGallery w:val="Page Numbers (Top of Page)"/>
        <w:docPartUnique/>
      </w:docPartObj>
    </w:sdtPr>
    <w:sdtContent>
      <w:p w14:paraId="288FB68E" w14:textId="77777777" w:rsidR="00CB112D" w:rsidRPr="005D7931" w:rsidRDefault="00CB112D" w:rsidP="001D598A">
        <w:pPr>
          <w:pStyle w:val="af"/>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2C5B2294" w14:textId="77777777" w:rsidR="00CB112D" w:rsidRPr="005D7931" w:rsidRDefault="00CB112D"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A928D" w14:textId="24C7914F" w:rsidR="00CB112D" w:rsidRPr="005D7931" w:rsidRDefault="00CB112D" w:rsidP="00497C44">
    <w:pPr>
      <w:pStyle w:val="af"/>
      <w:ind w:left="-1701" w:right="360"/>
    </w:pPr>
    <w:r w:rsidRPr="005D7931">
      <w:rPr>
        <w:noProof/>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38996" w14:textId="2E0B718B" w:rsidR="00CB112D" w:rsidRPr="005D7931" w:rsidRDefault="00CB112D" w:rsidP="008C68C6">
    <w:pPr>
      <w:pStyle w:val="af"/>
      <w:ind w:left="-1701"/>
    </w:pPr>
    <w:r w:rsidRPr="005D7931">
      <w:rPr>
        <w:noProof/>
      </w:rPr>
      <mc:AlternateContent>
        <mc:Choice Requires="wps">
          <w:drawing>
            <wp:anchor distT="45720" distB="45720" distL="114300" distR="114300" simplePos="0" relativeHeight="251662336" behindDoc="0" locked="0" layoutInCell="1" allowOverlap="1" wp14:anchorId="080FAEE7" wp14:editId="2678D8B5">
              <wp:simplePos x="0" y="0"/>
              <wp:positionH relativeFrom="column">
                <wp:posOffset>3142615</wp:posOffset>
              </wp:positionH>
              <wp:positionV relativeFrom="paragraph">
                <wp:posOffset>356235</wp:posOffset>
              </wp:positionV>
              <wp:extent cx="3175000" cy="1404620"/>
              <wp:effectExtent l="0" t="0" r="635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066A0D46" w:rsidR="00CB112D" w:rsidRPr="005D7931" w:rsidRDefault="001D1ADF"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17 квітня 2025 року</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AEE7" id="_x0000_t202" coordsize="21600,21600" o:spt="202" path="m,l,21600r21600,l21600,xe">
              <v:stroke joinstyle="miter"/>
              <v:path gradientshapeok="t" o:connecttype="rect"/>
            </v:shapetype>
            <v:shape id="Надпись 2" o:spid="_x0000_s1026" type="#_x0000_t202" style="position:absolute;left:0;text-align:left;margin-left:247.45pt;margin-top:28.05pt;width:250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" stroked="f">
              <v:textbox style="mso-fit-shape-to-text:t">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066A0D46" w:rsidR="00CB112D" w:rsidRPr="005D7931" w:rsidRDefault="001D1ADF"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17 квітня 2025 року</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6</w:t>
                    </w:r>
                  </w:p>
                </w:txbxContent>
              </v:textbox>
              <w10:wrap type="square"/>
            </v:shape>
          </w:pict>
        </mc:Fallback>
      </mc:AlternateContent>
    </w:r>
    <w:r w:rsidRPr="005D7931">
      <w:rPr>
        <w:noProof/>
      </w:rPr>
      <mc:AlternateContent>
        <mc:Choice Requires="wpc">
          <w:drawing>
            <wp:anchor distT="0" distB="0" distL="114300" distR="114300" simplePos="0" relativeHeight="251660288" behindDoc="0" locked="0" layoutInCell="1" allowOverlap="1" wp14:anchorId="2015DBA0" wp14:editId="15B77EE3">
              <wp:simplePos x="0" y="0"/>
              <wp:positionH relativeFrom="column">
                <wp:posOffset>-1080135</wp:posOffset>
              </wp:positionH>
              <wp:positionV relativeFrom="paragraph">
                <wp:posOffset>-12700</wp:posOffset>
              </wp:positionV>
              <wp:extent cx="7566660" cy="1703070"/>
              <wp:effectExtent l="0" t="0" r="15240" b="11430"/>
              <wp:wrapNone/>
              <wp:docPr id="334156225" name="Полотно 334156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7"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33415622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6BAAA09" id="Полотно 334156225" o:spid="_x0000_s1026" editas="canvas" style="position:absolute;margin-left:-85.05pt;margin-top:-1pt;width:595.8pt;height:134.1pt;z-index:251660288"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66;height:17030;visibility:visible;mso-wrap-style:square">
                <v:fill o:detectmouseclick="t"/>
                <v:path o:connecttype="none"/>
              </v:shape>
              <v:shape id="Freeform 110" o:spid="_x0000_s1028"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" path="m,2755r,l88111,2755,88111,,,,,2755xe" fillcolor="#cb0401" strokeweight="0">
                <v:path arrowok="t" o:connecttype="custom" o:connectlocs="0,237490;0,237490;7566660,237490;7566660,0;0,0;0,237490" o:connectangles="0,0,0,0,0,0"/>
              </v:shape>
              <v:shape id="Freeform 111" o:spid="_x0000_s1029"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" path="m,2757r,l88111,2757,88111,,,,,2757xe" fillcolor="#cb0401" strokeweight="0">
                <v:path arrowok="t" o:connecttype="custom" o:connectlocs="0,236855;0,236855;7566660,236855;7566660,0;0,0;0,236855" o:connectangles="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16cid:durableId="603223468">
    <w:abstractNumId w:val="15"/>
  </w:num>
  <w:num w:numId="2" w16cid:durableId="1795754138">
    <w:abstractNumId w:val="1"/>
  </w:num>
  <w:num w:numId="3" w16cid:durableId="200486378">
    <w:abstractNumId w:val="31"/>
  </w:num>
  <w:num w:numId="4" w16cid:durableId="769813554">
    <w:abstractNumId w:val="40"/>
  </w:num>
  <w:num w:numId="5" w16cid:durableId="975404974">
    <w:abstractNumId w:val="33"/>
  </w:num>
  <w:num w:numId="6" w16cid:durableId="176039032">
    <w:abstractNumId w:val="2"/>
  </w:num>
  <w:num w:numId="7" w16cid:durableId="1197815830">
    <w:abstractNumId w:val="7"/>
  </w:num>
  <w:num w:numId="8" w16cid:durableId="925924385">
    <w:abstractNumId w:val="41"/>
  </w:num>
  <w:num w:numId="9" w16cid:durableId="1473328213">
    <w:abstractNumId w:val="38"/>
  </w:num>
  <w:num w:numId="10" w16cid:durableId="925648730">
    <w:abstractNumId w:val="11"/>
  </w:num>
  <w:num w:numId="11" w16cid:durableId="1467698455">
    <w:abstractNumId w:val="25"/>
  </w:num>
  <w:num w:numId="12" w16cid:durableId="1256940481">
    <w:abstractNumId w:val="30"/>
  </w:num>
  <w:num w:numId="13" w16cid:durableId="2112581936">
    <w:abstractNumId w:val="4"/>
  </w:num>
  <w:num w:numId="14" w16cid:durableId="63992598">
    <w:abstractNumId w:val="10"/>
  </w:num>
  <w:num w:numId="15" w16cid:durableId="973481474">
    <w:abstractNumId w:val="34"/>
  </w:num>
  <w:num w:numId="16" w16cid:durableId="1573856570">
    <w:abstractNumId w:val="36"/>
  </w:num>
  <w:num w:numId="17" w16cid:durableId="1547599323">
    <w:abstractNumId w:val="27"/>
  </w:num>
  <w:num w:numId="18" w16cid:durableId="1035154076">
    <w:abstractNumId w:val="17"/>
  </w:num>
  <w:num w:numId="19" w16cid:durableId="242493027">
    <w:abstractNumId w:val="32"/>
  </w:num>
  <w:num w:numId="20" w16cid:durableId="1940987886">
    <w:abstractNumId w:val="37"/>
  </w:num>
  <w:num w:numId="21" w16cid:durableId="1044402668">
    <w:abstractNumId w:val="16"/>
  </w:num>
  <w:num w:numId="22" w16cid:durableId="647128971">
    <w:abstractNumId w:val="39"/>
  </w:num>
  <w:num w:numId="23" w16cid:durableId="1192836641">
    <w:abstractNumId w:val="28"/>
  </w:num>
  <w:num w:numId="24" w16cid:durableId="390733166">
    <w:abstractNumId w:val="23"/>
  </w:num>
  <w:num w:numId="25" w16cid:durableId="1739867005">
    <w:abstractNumId w:val="20"/>
  </w:num>
  <w:num w:numId="26" w16cid:durableId="838542444">
    <w:abstractNumId w:val="0"/>
  </w:num>
  <w:num w:numId="27" w16cid:durableId="1453013113">
    <w:abstractNumId w:val="6"/>
  </w:num>
  <w:num w:numId="28" w16cid:durableId="519391278">
    <w:abstractNumId w:val="8"/>
  </w:num>
  <w:num w:numId="29" w16cid:durableId="819153862">
    <w:abstractNumId w:val="21"/>
  </w:num>
  <w:num w:numId="30" w16cid:durableId="899054861">
    <w:abstractNumId w:val="22"/>
  </w:num>
  <w:num w:numId="31" w16cid:durableId="1775008604">
    <w:abstractNumId w:val="29"/>
  </w:num>
  <w:num w:numId="32" w16cid:durableId="552932150">
    <w:abstractNumId w:val="5"/>
  </w:num>
  <w:num w:numId="33" w16cid:durableId="384259700">
    <w:abstractNumId w:val="13"/>
  </w:num>
  <w:num w:numId="34" w16cid:durableId="1444692445">
    <w:abstractNumId w:val="24"/>
  </w:num>
  <w:num w:numId="35" w16cid:durableId="1633749101">
    <w:abstractNumId w:val="12"/>
  </w:num>
  <w:num w:numId="36" w16cid:durableId="41026789">
    <w:abstractNumId w:val="35"/>
  </w:num>
  <w:num w:numId="37" w16cid:durableId="798646179">
    <w:abstractNumId w:val="18"/>
  </w:num>
  <w:num w:numId="38" w16cid:durableId="1312906267">
    <w:abstractNumId w:val="3"/>
  </w:num>
  <w:num w:numId="39" w16cid:durableId="1763212450">
    <w:abstractNumId w:val="19"/>
  </w:num>
  <w:num w:numId="40" w16cid:durableId="821774174">
    <w:abstractNumId w:val="14"/>
  </w:num>
  <w:num w:numId="41" w16cid:durableId="151912689">
    <w:abstractNumId w:val="9"/>
  </w:num>
  <w:num w:numId="42" w16cid:durableId="1942684005">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0D6B"/>
    <w:rsid w:val="0000657A"/>
    <w:rsid w:val="00010644"/>
    <w:rsid w:val="00012023"/>
    <w:rsid w:val="000130C7"/>
    <w:rsid w:val="00014F20"/>
    <w:rsid w:val="00014FAC"/>
    <w:rsid w:val="00015171"/>
    <w:rsid w:val="00015456"/>
    <w:rsid w:val="000209E1"/>
    <w:rsid w:val="00023D13"/>
    <w:rsid w:val="00023F7F"/>
    <w:rsid w:val="00026C75"/>
    <w:rsid w:val="00037C64"/>
    <w:rsid w:val="00041688"/>
    <w:rsid w:val="00042822"/>
    <w:rsid w:val="00043B91"/>
    <w:rsid w:val="00047B8D"/>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E9B"/>
    <w:rsid w:val="000D307B"/>
    <w:rsid w:val="000D376B"/>
    <w:rsid w:val="000D402C"/>
    <w:rsid w:val="000D5CBB"/>
    <w:rsid w:val="000D761F"/>
    <w:rsid w:val="000E0871"/>
    <w:rsid w:val="000E1D45"/>
    <w:rsid w:val="000E2F09"/>
    <w:rsid w:val="000E47D2"/>
    <w:rsid w:val="000E6A1B"/>
    <w:rsid w:val="000F1E4B"/>
    <w:rsid w:val="000F52E1"/>
    <w:rsid w:val="001036A5"/>
    <w:rsid w:val="001071C8"/>
    <w:rsid w:val="00112287"/>
    <w:rsid w:val="00114926"/>
    <w:rsid w:val="001171CB"/>
    <w:rsid w:val="0011765B"/>
    <w:rsid w:val="001203D8"/>
    <w:rsid w:val="001214AC"/>
    <w:rsid w:val="001214E0"/>
    <w:rsid w:val="00123CFF"/>
    <w:rsid w:val="0013024B"/>
    <w:rsid w:val="00130372"/>
    <w:rsid w:val="00131602"/>
    <w:rsid w:val="00136EAC"/>
    <w:rsid w:val="00137DB0"/>
    <w:rsid w:val="00143473"/>
    <w:rsid w:val="0015044B"/>
    <w:rsid w:val="00151D88"/>
    <w:rsid w:val="00154925"/>
    <w:rsid w:val="00155936"/>
    <w:rsid w:val="00157F6E"/>
    <w:rsid w:val="00162850"/>
    <w:rsid w:val="00162A0F"/>
    <w:rsid w:val="00162B9B"/>
    <w:rsid w:val="00163197"/>
    <w:rsid w:val="00165049"/>
    <w:rsid w:val="00167B38"/>
    <w:rsid w:val="001766A0"/>
    <w:rsid w:val="00182471"/>
    <w:rsid w:val="001827C0"/>
    <w:rsid w:val="00183673"/>
    <w:rsid w:val="00183CF5"/>
    <w:rsid w:val="00185587"/>
    <w:rsid w:val="0018759F"/>
    <w:rsid w:val="0019203F"/>
    <w:rsid w:val="00192707"/>
    <w:rsid w:val="00196C67"/>
    <w:rsid w:val="001A06F9"/>
    <w:rsid w:val="001A6F08"/>
    <w:rsid w:val="001A73C7"/>
    <w:rsid w:val="001B03C9"/>
    <w:rsid w:val="001B2D34"/>
    <w:rsid w:val="001B2F1E"/>
    <w:rsid w:val="001B3AAF"/>
    <w:rsid w:val="001B4F11"/>
    <w:rsid w:val="001B7C04"/>
    <w:rsid w:val="001C1B90"/>
    <w:rsid w:val="001C7904"/>
    <w:rsid w:val="001D108F"/>
    <w:rsid w:val="001D1ADF"/>
    <w:rsid w:val="001D1C7A"/>
    <w:rsid w:val="001D4D17"/>
    <w:rsid w:val="001D598A"/>
    <w:rsid w:val="001E0547"/>
    <w:rsid w:val="001E0CA2"/>
    <w:rsid w:val="001E35F6"/>
    <w:rsid w:val="001E408A"/>
    <w:rsid w:val="001E4F43"/>
    <w:rsid w:val="001E5D14"/>
    <w:rsid w:val="001E5F0A"/>
    <w:rsid w:val="001F261F"/>
    <w:rsid w:val="00205335"/>
    <w:rsid w:val="0020588F"/>
    <w:rsid w:val="00205C25"/>
    <w:rsid w:val="0021416D"/>
    <w:rsid w:val="00214781"/>
    <w:rsid w:val="00215047"/>
    <w:rsid w:val="00217661"/>
    <w:rsid w:val="00221B45"/>
    <w:rsid w:val="00221F3D"/>
    <w:rsid w:val="002222A3"/>
    <w:rsid w:val="00223F6A"/>
    <w:rsid w:val="0022492B"/>
    <w:rsid w:val="002259F0"/>
    <w:rsid w:val="00225FA3"/>
    <w:rsid w:val="0023079D"/>
    <w:rsid w:val="002340D2"/>
    <w:rsid w:val="0023573F"/>
    <w:rsid w:val="00241E80"/>
    <w:rsid w:val="002452D1"/>
    <w:rsid w:val="00246BB9"/>
    <w:rsid w:val="00246D3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41C"/>
    <w:rsid w:val="00277E76"/>
    <w:rsid w:val="002802D3"/>
    <w:rsid w:val="002804CD"/>
    <w:rsid w:val="00284CA7"/>
    <w:rsid w:val="00290269"/>
    <w:rsid w:val="0029092C"/>
    <w:rsid w:val="00295E81"/>
    <w:rsid w:val="00297415"/>
    <w:rsid w:val="002A1332"/>
    <w:rsid w:val="002A1F41"/>
    <w:rsid w:val="002A4C58"/>
    <w:rsid w:val="002A6723"/>
    <w:rsid w:val="002A7D2A"/>
    <w:rsid w:val="002B218C"/>
    <w:rsid w:val="002B2AF8"/>
    <w:rsid w:val="002B47D7"/>
    <w:rsid w:val="002C0A4A"/>
    <w:rsid w:val="002C1D7F"/>
    <w:rsid w:val="002C3144"/>
    <w:rsid w:val="002C5A81"/>
    <w:rsid w:val="002D12D0"/>
    <w:rsid w:val="002D334E"/>
    <w:rsid w:val="002D71B9"/>
    <w:rsid w:val="002D7552"/>
    <w:rsid w:val="002D7812"/>
    <w:rsid w:val="002E51FB"/>
    <w:rsid w:val="002E636C"/>
    <w:rsid w:val="002E66A2"/>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50EFF"/>
    <w:rsid w:val="00356408"/>
    <w:rsid w:val="00362249"/>
    <w:rsid w:val="00363B1F"/>
    <w:rsid w:val="00366621"/>
    <w:rsid w:val="003668EC"/>
    <w:rsid w:val="003716B0"/>
    <w:rsid w:val="00376DB9"/>
    <w:rsid w:val="00380AE7"/>
    <w:rsid w:val="00380B40"/>
    <w:rsid w:val="00381A9F"/>
    <w:rsid w:val="00383B6D"/>
    <w:rsid w:val="00386C7E"/>
    <w:rsid w:val="00387D4E"/>
    <w:rsid w:val="003915D1"/>
    <w:rsid w:val="00392533"/>
    <w:rsid w:val="003959BA"/>
    <w:rsid w:val="00396090"/>
    <w:rsid w:val="003967B4"/>
    <w:rsid w:val="00397656"/>
    <w:rsid w:val="003A14D8"/>
    <w:rsid w:val="003A5880"/>
    <w:rsid w:val="003B0567"/>
    <w:rsid w:val="003B29BC"/>
    <w:rsid w:val="003B551D"/>
    <w:rsid w:val="003B5522"/>
    <w:rsid w:val="003B763A"/>
    <w:rsid w:val="003C0B6B"/>
    <w:rsid w:val="003C17C2"/>
    <w:rsid w:val="003C539B"/>
    <w:rsid w:val="003D2861"/>
    <w:rsid w:val="003D4F18"/>
    <w:rsid w:val="003D70AB"/>
    <w:rsid w:val="003D7736"/>
    <w:rsid w:val="003D7BD1"/>
    <w:rsid w:val="003E046E"/>
    <w:rsid w:val="003E1D42"/>
    <w:rsid w:val="003E4004"/>
    <w:rsid w:val="003E485D"/>
    <w:rsid w:val="003E5D95"/>
    <w:rsid w:val="003E7AB3"/>
    <w:rsid w:val="003F3AEE"/>
    <w:rsid w:val="003F3BA5"/>
    <w:rsid w:val="003F6743"/>
    <w:rsid w:val="004009F3"/>
    <w:rsid w:val="004014E0"/>
    <w:rsid w:val="004018A9"/>
    <w:rsid w:val="00401E57"/>
    <w:rsid w:val="00402D75"/>
    <w:rsid w:val="004038D1"/>
    <w:rsid w:val="00404D7E"/>
    <w:rsid w:val="00407B9D"/>
    <w:rsid w:val="00410580"/>
    <w:rsid w:val="00412694"/>
    <w:rsid w:val="00413479"/>
    <w:rsid w:val="0041381D"/>
    <w:rsid w:val="00414CA5"/>
    <w:rsid w:val="00420C9E"/>
    <w:rsid w:val="00424A7E"/>
    <w:rsid w:val="00426083"/>
    <w:rsid w:val="004261F8"/>
    <w:rsid w:val="00427756"/>
    <w:rsid w:val="00435631"/>
    <w:rsid w:val="0043688F"/>
    <w:rsid w:val="00444038"/>
    <w:rsid w:val="0044537B"/>
    <w:rsid w:val="004508AD"/>
    <w:rsid w:val="004545C3"/>
    <w:rsid w:val="004572F4"/>
    <w:rsid w:val="00460F86"/>
    <w:rsid w:val="00461ADE"/>
    <w:rsid w:val="00464156"/>
    <w:rsid w:val="00464E19"/>
    <w:rsid w:val="00464E3B"/>
    <w:rsid w:val="00465FA4"/>
    <w:rsid w:val="004708A7"/>
    <w:rsid w:val="00474E50"/>
    <w:rsid w:val="004772B5"/>
    <w:rsid w:val="004914BB"/>
    <w:rsid w:val="00491581"/>
    <w:rsid w:val="00492414"/>
    <w:rsid w:val="00493886"/>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15F"/>
    <w:rsid w:val="004C2991"/>
    <w:rsid w:val="004C4529"/>
    <w:rsid w:val="004D243A"/>
    <w:rsid w:val="004D3B23"/>
    <w:rsid w:val="004D3C50"/>
    <w:rsid w:val="004D402E"/>
    <w:rsid w:val="004E02B4"/>
    <w:rsid w:val="004E0B5B"/>
    <w:rsid w:val="004E37E9"/>
    <w:rsid w:val="004E7B12"/>
    <w:rsid w:val="004E7BEF"/>
    <w:rsid w:val="004F0CDF"/>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3EA9"/>
    <w:rsid w:val="005559E6"/>
    <w:rsid w:val="00557F3E"/>
    <w:rsid w:val="00562882"/>
    <w:rsid w:val="00564BB4"/>
    <w:rsid w:val="00564BD0"/>
    <w:rsid w:val="005673C0"/>
    <w:rsid w:val="00571BF5"/>
    <w:rsid w:val="00574A8F"/>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D6FDC"/>
    <w:rsid w:val="005D7931"/>
    <w:rsid w:val="005E7FDA"/>
    <w:rsid w:val="005F0D1B"/>
    <w:rsid w:val="005F1EE5"/>
    <w:rsid w:val="005F1F6F"/>
    <w:rsid w:val="005F4E1B"/>
    <w:rsid w:val="005F584B"/>
    <w:rsid w:val="005F669D"/>
    <w:rsid w:val="006041B7"/>
    <w:rsid w:val="00604501"/>
    <w:rsid w:val="00604AC2"/>
    <w:rsid w:val="006053B0"/>
    <w:rsid w:val="006054B5"/>
    <w:rsid w:val="0061286E"/>
    <w:rsid w:val="006144B3"/>
    <w:rsid w:val="006154CB"/>
    <w:rsid w:val="006274E4"/>
    <w:rsid w:val="00631B73"/>
    <w:rsid w:val="006364A6"/>
    <w:rsid w:val="0063705C"/>
    <w:rsid w:val="006406C3"/>
    <w:rsid w:val="0064157E"/>
    <w:rsid w:val="00643F85"/>
    <w:rsid w:val="0064599A"/>
    <w:rsid w:val="00647F7E"/>
    <w:rsid w:val="00652B2E"/>
    <w:rsid w:val="00652F31"/>
    <w:rsid w:val="00656B72"/>
    <w:rsid w:val="00657A96"/>
    <w:rsid w:val="00662C2C"/>
    <w:rsid w:val="00663063"/>
    <w:rsid w:val="0066564C"/>
    <w:rsid w:val="0066580B"/>
    <w:rsid w:val="00666133"/>
    <w:rsid w:val="00674888"/>
    <w:rsid w:val="00676C1D"/>
    <w:rsid w:val="0067705C"/>
    <w:rsid w:val="006825AD"/>
    <w:rsid w:val="00691050"/>
    <w:rsid w:val="0069353A"/>
    <w:rsid w:val="00694AC0"/>
    <w:rsid w:val="00695F59"/>
    <w:rsid w:val="00697E81"/>
    <w:rsid w:val="006A68FA"/>
    <w:rsid w:val="006B1C2A"/>
    <w:rsid w:val="006B22C2"/>
    <w:rsid w:val="006B3629"/>
    <w:rsid w:val="006B45D5"/>
    <w:rsid w:val="006B5E2C"/>
    <w:rsid w:val="006B6724"/>
    <w:rsid w:val="006C0CC9"/>
    <w:rsid w:val="006C19D7"/>
    <w:rsid w:val="006C3AB1"/>
    <w:rsid w:val="006C45E0"/>
    <w:rsid w:val="006C532A"/>
    <w:rsid w:val="006D2F4E"/>
    <w:rsid w:val="006D421F"/>
    <w:rsid w:val="006D6535"/>
    <w:rsid w:val="006E061B"/>
    <w:rsid w:val="006E0C94"/>
    <w:rsid w:val="006E0FE8"/>
    <w:rsid w:val="006E19AC"/>
    <w:rsid w:val="006E3D5A"/>
    <w:rsid w:val="006E46B4"/>
    <w:rsid w:val="006F016C"/>
    <w:rsid w:val="006F133D"/>
    <w:rsid w:val="006F500F"/>
    <w:rsid w:val="00700A09"/>
    <w:rsid w:val="00700C15"/>
    <w:rsid w:val="007121D4"/>
    <w:rsid w:val="007129E5"/>
    <w:rsid w:val="00712AB8"/>
    <w:rsid w:val="007130FF"/>
    <w:rsid w:val="007134BC"/>
    <w:rsid w:val="0071530E"/>
    <w:rsid w:val="00717535"/>
    <w:rsid w:val="00717D12"/>
    <w:rsid w:val="00717D18"/>
    <w:rsid w:val="0072115A"/>
    <w:rsid w:val="00722CEA"/>
    <w:rsid w:val="00722F46"/>
    <w:rsid w:val="00723034"/>
    <w:rsid w:val="00723888"/>
    <w:rsid w:val="007249D3"/>
    <w:rsid w:val="00731F08"/>
    <w:rsid w:val="00732DC3"/>
    <w:rsid w:val="007354C2"/>
    <w:rsid w:val="007479E0"/>
    <w:rsid w:val="00752B4B"/>
    <w:rsid w:val="007541F4"/>
    <w:rsid w:val="00755CF2"/>
    <w:rsid w:val="0076297D"/>
    <w:rsid w:val="00764497"/>
    <w:rsid w:val="00766702"/>
    <w:rsid w:val="00766C98"/>
    <w:rsid w:val="00766D4C"/>
    <w:rsid w:val="007829AA"/>
    <w:rsid w:val="00787A1B"/>
    <w:rsid w:val="007929E9"/>
    <w:rsid w:val="00796F82"/>
    <w:rsid w:val="007A577A"/>
    <w:rsid w:val="007A6086"/>
    <w:rsid w:val="007B621F"/>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1FB5"/>
    <w:rsid w:val="007F3DE3"/>
    <w:rsid w:val="007F402A"/>
    <w:rsid w:val="00805CA6"/>
    <w:rsid w:val="00807554"/>
    <w:rsid w:val="0081060B"/>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33936"/>
    <w:rsid w:val="00834C42"/>
    <w:rsid w:val="00843866"/>
    <w:rsid w:val="00845E7F"/>
    <w:rsid w:val="00852BF4"/>
    <w:rsid w:val="0085564B"/>
    <w:rsid w:val="00855C38"/>
    <w:rsid w:val="00860AB8"/>
    <w:rsid w:val="00862C36"/>
    <w:rsid w:val="008649DB"/>
    <w:rsid w:val="00865EBC"/>
    <w:rsid w:val="00867C0A"/>
    <w:rsid w:val="00867FC9"/>
    <w:rsid w:val="008704B7"/>
    <w:rsid w:val="00873544"/>
    <w:rsid w:val="0087389D"/>
    <w:rsid w:val="0087493F"/>
    <w:rsid w:val="0087651A"/>
    <w:rsid w:val="00877830"/>
    <w:rsid w:val="00883DE0"/>
    <w:rsid w:val="00884858"/>
    <w:rsid w:val="00884C74"/>
    <w:rsid w:val="00886AAF"/>
    <w:rsid w:val="00887E0A"/>
    <w:rsid w:val="00891A36"/>
    <w:rsid w:val="00893AE0"/>
    <w:rsid w:val="008942A5"/>
    <w:rsid w:val="008954DC"/>
    <w:rsid w:val="008963AF"/>
    <w:rsid w:val="008A0479"/>
    <w:rsid w:val="008A0A30"/>
    <w:rsid w:val="008A3626"/>
    <w:rsid w:val="008A66FE"/>
    <w:rsid w:val="008A7C34"/>
    <w:rsid w:val="008B1485"/>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41E0C"/>
    <w:rsid w:val="00944828"/>
    <w:rsid w:val="0095113B"/>
    <w:rsid w:val="00953371"/>
    <w:rsid w:val="0095371D"/>
    <w:rsid w:val="00960364"/>
    <w:rsid w:val="00960AD3"/>
    <w:rsid w:val="00960D07"/>
    <w:rsid w:val="00962CC8"/>
    <w:rsid w:val="0096483D"/>
    <w:rsid w:val="00966B44"/>
    <w:rsid w:val="0097056D"/>
    <w:rsid w:val="00973DB4"/>
    <w:rsid w:val="00975E68"/>
    <w:rsid w:val="00985192"/>
    <w:rsid w:val="009863E4"/>
    <w:rsid w:val="00990B9E"/>
    <w:rsid w:val="00990E9F"/>
    <w:rsid w:val="00991981"/>
    <w:rsid w:val="009938F7"/>
    <w:rsid w:val="00993A82"/>
    <w:rsid w:val="00993BBB"/>
    <w:rsid w:val="009960B8"/>
    <w:rsid w:val="00997E7B"/>
    <w:rsid w:val="009A0387"/>
    <w:rsid w:val="009A177E"/>
    <w:rsid w:val="009A2427"/>
    <w:rsid w:val="009A649F"/>
    <w:rsid w:val="009A6D3A"/>
    <w:rsid w:val="009C295A"/>
    <w:rsid w:val="009C4E32"/>
    <w:rsid w:val="009D0923"/>
    <w:rsid w:val="009D42EC"/>
    <w:rsid w:val="009E138A"/>
    <w:rsid w:val="009E5726"/>
    <w:rsid w:val="009E774C"/>
    <w:rsid w:val="009E7AA1"/>
    <w:rsid w:val="009F0118"/>
    <w:rsid w:val="009F19CE"/>
    <w:rsid w:val="009F1BE1"/>
    <w:rsid w:val="009F3BD4"/>
    <w:rsid w:val="009F735A"/>
    <w:rsid w:val="009F7FAF"/>
    <w:rsid w:val="00A01F89"/>
    <w:rsid w:val="00A02E2B"/>
    <w:rsid w:val="00A03465"/>
    <w:rsid w:val="00A061F2"/>
    <w:rsid w:val="00A070BD"/>
    <w:rsid w:val="00A07BC9"/>
    <w:rsid w:val="00A122EB"/>
    <w:rsid w:val="00A1311C"/>
    <w:rsid w:val="00A1485D"/>
    <w:rsid w:val="00A14DD4"/>
    <w:rsid w:val="00A163A9"/>
    <w:rsid w:val="00A175E7"/>
    <w:rsid w:val="00A2394D"/>
    <w:rsid w:val="00A239E7"/>
    <w:rsid w:val="00A23A79"/>
    <w:rsid w:val="00A31ABC"/>
    <w:rsid w:val="00A330C0"/>
    <w:rsid w:val="00A331A3"/>
    <w:rsid w:val="00A345A7"/>
    <w:rsid w:val="00A4079D"/>
    <w:rsid w:val="00A407BD"/>
    <w:rsid w:val="00A40E39"/>
    <w:rsid w:val="00A419BE"/>
    <w:rsid w:val="00A4305A"/>
    <w:rsid w:val="00A43BC2"/>
    <w:rsid w:val="00A4559F"/>
    <w:rsid w:val="00A46EC8"/>
    <w:rsid w:val="00A517F7"/>
    <w:rsid w:val="00A5296C"/>
    <w:rsid w:val="00A611B7"/>
    <w:rsid w:val="00A61B40"/>
    <w:rsid w:val="00A61C96"/>
    <w:rsid w:val="00A632B7"/>
    <w:rsid w:val="00A648F1"/>
    <w:rsid w:val="00A705C4"/>
    <w:rsid w:val="00A722E5"/>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3AD5"/>
    <w:rsid w:val="00AC5FF4"/>
    <w:rsid w:val="00AC6994"/>
    <w:rsid w:val="00AD2032"/>
    <w:rsid w:val="00AD2AAD"/>
    <w:rsid w:val="00AD3A7F"/>
    <w:rsid w:val="00AD3EFF"/>
    <w:rsid w:val="00AD52C1"/>
    <w:rsid w:val="00AD62BB"/>
    <w:rsid w:val="00AD7E6D"/>
    <w:rsid w:val="00AE0371"/>
    <w:rsid w:val="00AE1318"/>
    <w:rsid w:val="00AE3484"/>
    <w:rsid w:val="00AE645B"/>
    <w:rsid w:val="00AE6FE0"/>
    <w:rsid w:val="00AF2C13"/>
    <w:rsid w:val="00AF40F9"/>
    <w:rsid w:val="00AF5F77"/>
    <w:rsid w:val="00AF77E4"/>
    <w:rsid w:val="00B00AC6"/>
    <w:rsid w:val="00B01441"/>
    <w:rsid w:val="00B12411"/>
    <w:rsid w:val="00B1278C"/>
    <w:rsid w:val="00B141BF"/>
    <w:rsid w:val="00B15873"/>
    <w:rsid w:val="00B17A82"/>
    <w:rsid w:val="00B22199"/>
    <w:rsid w:val="00B23958"/>
    <w:rsid w:val="00B24028"/>
    <w:rsid w:val="00B24C64"/>
    <w:rsid w:val="00B261C4"/>
    <w:rsid w:val="00B27925"/>
    <w:rsid w:val="00B34C0A"/>
    <w:rsid w:val="00B4541C"/>
    <w:rsid w:val="00B479B8"/>
    <w:rsid w:val="00B5132C"/>
    <w:rsid w:val="00B549A4"/>
    <w:rsid w:val="00B72D93"/>
    <w:rsid w:val="00B73360"/>
    <w:rsid w:val="00B74875"/>
    <w:rsid w:val="00B75632"/>
    <w:rsid w:val="00B769FC"/>
    <w:rsid w:val="00B76B30"/>
    <w:rsid w:val="00B770A9"/>
    <w:rsid w:val="00B77D11"/>
    <w:rsid w:val="00B81C47"/>
    <w:rsid w:val="00B824CA"/>
    <w:rsid w:val="00B85201"/>
    <w:rsid w:val="00B87570"/>
    <w:rsid w:val="00B9083C"/>
    <w:rsid w:val="00B96E65"/>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363A"/>
    <w:rsid w:val="00BD4B34"/>
    <w:rsid w:val="00BD5492"/>
    <w:rsid w:val="00BD5D96"/>
    <w:rsid w:val="00BE0125"/>
    <w:rsid w:val="00BE4592"/>
    <w:rsid w:val="00BE657B"/>
    <w:rsid w:val="00BF7AAE"/>
    <w:rsid w:val="00BF7C44"/>
    <w:rsid w:val="00C0028D"/>
    <w:rsid w:val="00C0426E"/>
    <w:rsid w:val="00C07B12"/>
    <w:rsid w:val="00C10A28"/>
    <w:rsid w:val="00C14929"/>
    <w:rsid w:val="00C17983"/>
    <w:rsid w:val="00C26038"/>
    <w:rsid w:val="00C27660"/>
    <w:rsid w:val="00C34894"/>
    <w:rsid w:val="00C34E7C"/>
    <w:rsid w:val="00C3592D"/>
    <w:rsid w:val="00C3676A"/>
    <w:rsid w:val="00C40444"/>
    <w:rsid w:val="00C409E7"/>
    <w:rsid w:val="00C4108F"/>
    <w:rsid w:val="00C410D4"/>
    <w:rsid w:val="00C41BEE"/>
    <w:rsid w:val="00C424EE"/>
    <w:rsid w:val="00C454F4"/>
    <w:rsid w:val="00C51B61"/>
    <w:rsid w:val="00C528B0"/>
    <w:rsid w:val="00C52B0B"/>
    <w:rsid w:val="00C535B8"/>
    <w:rsid w:val="00C543CC"/>
    <w:rsid w:val="00C547CC"/>
    <w:rsid w:val="00C54AE9"/>
    <w:rsid w:val="00C603FB"/>
    <w:rsid w:val="00C626A0"/>
    <w:rsid w:val="00C6438A"/>
    <w:rsid w:val="00C65B8F"/>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12D"/>
    <w:rsid w:val="00CB179C"/>
    <w:rsid w:val="00CB20C7"/>
    <w:rsid w:val="00CB725D"/>
    <w:rsid w:val="00CB7CD8"/>
    <w:rsid w:val="00CB7F61"/>
    <w:rsid w:val="00CC15DB"/>
    <w:rsid w:val="00CC7FAB"/>
    <w:rsid w:val="00CD0EAA"/>
    <w:rsid w:val="00CD118D"/>
    <w:rsid w:val="00CD1561"/>
    <w:rsid w:val="00CD17F8"/>
    <w:rsid w:val="00CD2A5D"/>
    <w:rsid w:val="00CD32DA"/>
    <w:rsid w:val="00CD39B6"/>
    <w:rsid w:val="00CD64D2"/>
    <w:rsid w:val="00CD7044"/>
    <w:rsid w:val="00CE2E73"/>
    <w:rsid w:val="00CE76A9"/>
    <w:rsid w:val="00CE76AA"/>
    <w:rsid w:val="00CF02CE"/>
    <w:rsid w:val="00CF03D5"/>
    <w:rsid w:val="00CF0CC0"/>
    <w:rsid w:val="00CF37D6"/>
    <w:rsid w:val="00D012CA"/>
    <w:rsid w:val="00D02D36"/>
    <w:rsid w:val="00D03D20"/>
    <w:rsid w:val="00D076C2"/>
    <w:rsid w:val="00D10C73"/>
    <w:rsid w:val="00D16E6D"/>
    <w:rsid w:val="00D23153"/>
    <w:rsid w:val="00D2671C"/>
    <w:rsid w:val="00D30A8A"/>
    <w:rsid w:val="00D3161A"/>
    <w:rsid w:val="00D3592B"/>
    <w:rsid w:val="00D35B6A"/>
    <w:rsid w:val="00D3750E"/>
    <w:rsid w:val="00D42C04"/>
    <w:rsid w:val="00D43CC5"/>
    <w:rsid w:val="00D45755"/>
    <w:rsid w:val="00D52272"/>
    <w:rsid w:val="00D538D7"/>
    <w:rsid w:val="00D57942"/>
    <w:rsid w:val="00D57DC0"/>
    <w:rsid w:val="00D62B27"/>
    <w:rsid w:val="00D63263"/>
    <w:rsid w:val="00D64F52"/>
    <w:rsid w:val="00D7087B"/>
    <w:rsid w:val="00D7526D"/>
    <w:rsid w:val="00D94E31"/>
    <w:rsid w:val="00DA1824"/>
    <w:rsid w:val="00DA56E2"/>
    <w:rsid w:val="00DA5EEA"/>
    <w:rsid w:val="00DA7B9F"/>
    <w:rsid w:val="00DB021A"/>
    <w:rsid w:val="00DB5B04"/>
    <w:rsid w:val="00DB5B10"/>
    <w:rsid w:val="00DB62A0"/>
    <w:rsid w:val="00DB670E"/>
    <w:rsid w:val="00DC1854"/>
    <w:rsid w:val="00DC4220"/>
    <w:rsid w:val="00DC6463"/>
    <w:rsid w:val="00DC7AA2"/>
    <w:rsid w:val="00DD3CB7"/>
    <w:rsid w:val="00DD7C24"/>
    <w:rsid w:val="00DE3A93"/>
    <w:rsid w:val="00DE3C39"/>
    <w:rsid w:val="00DE5783"/>
    <w:rsid w:val="00DF5342"/>
    <w:rsid w:val="00E04F52"/>
    <w:rsid w:val="00E06B4C"/>
    <w:rsid w:val="00E105D7"/>
    <w:rsid w:val="00E11CE3"/>
    <w:rsid w:val="00E121C1"/>
    <w:rsid w:val="00E1263C"/>
    <w:rsid w:val="00E12E64"/>
    <w:rsid w:val="00E14F14"/>
    <w:rsid w:val="00E16B9D"/>
    <w:rsid w:val="00E207E9"/>
    <w:rsid w:val="00E20F9E"/>
    <w:rsid w:val="00E22160"/>
    <w:rsid w:val="00E24784"/>
    <w:rsid w:val="00E24AC7"/>
    <w:rsid w:val="00E25A07"/>
    <w:rsid w:val="00E272CA"/>
    <w:rsid w:val="00E31102"/>
    <w:rsid w:val="00E31869"/>
    <w:rsid w:val="00E32B32"/>
    <w:rsid w:val="00E420F6"/>
    <w:rsid w:val="00E42B2D"/>
    <w:rsid w:val="00E46276"/>
    <w:rsid w:val="00E464D4"/>
    <w:rsid w:val="00E46C55"/>
    <w:rsid w:val="00E47453"/>
    <w:rsid w:val="00E504DD"/>
    <w:rsid w:val="00E55151"/>
    <w:rsid w:val="00E56F50"/>
    <w:rsid w:val="00E643D9"/>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2D50"/>
    <w:rsid w:val="00EB4718"/>
    <w:rsid w:val="00EB5951"/>
    <w:rsid w:val="00EB75D1"/>
    <w:rsid w:val="00EB7857"/>
    <w:rsid w:val="00EB7B04"/>
    <w:rsid w:val="00EC03F3"/>
    <w:rsid w:val="00EC2A46"/>
    <w:rsid w:val="00EC6E3A"/>
    <w:rsid w:val="00EC750C"/>
    <w:rsid w:val="00ED0CC8"/>
    <w:rsid w:val="00ED700A"/>
    <w:rsid w:val="00ED7EED"/>
    <w:rsid w:val="00EE1149"/>
    <w:rsid w:val="00EE3F34"/>
    <w:rsid w:val="00EE616E"/>
    <w:rsid w:val="00EE61A7"/>
    <w:rsid w:val="00EE65DD"/>
    <w:rsid w:val="00EF13B8"/>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77D5"/>
    <w:rsid w:val="00F17E36"/>
    <w:rsid w:val="00F21497"/>
    <w:rsid w:val="00F22477"/>
    <w:rsid w:val="00F22EB7"/>
    <w:rsid w:val="00F238E9"/>
    <w:rsid w:val="00F23BEA"/>
    <w:rsid w:val="00F24DCB"/>
    <w:rsid w:val="00F318F0"/>
    <w:rsid w:val="00F32E8E"/>
    <w:rsid w:val="00F3362D"/>
    <w:rsid w:val="00F35B22"/>
    <w:rsid w:val="00F43CAF"/>
    <w:rsid w:val="00F54960"/>
    <w:rsid w:val="00F613CC"/>
    <w:rsid w:val="00F61754"/>
    <w:rsid w:val="00F649EC"/>
    <w:rsid w:val="00F6508B"/>
    <w:rsid w:val="00F70A75"/>
    <w:rsid w:val="00F7114C"/>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06A3"/>
    <w:rsid w:val="00FA5245"/>
    <w:rsid w:val="00FA777B"/>
    <w:rsid w:val="00FB1A65"/>
    <w:rsid w:val="00FB4CF5"/>
    <w:rsid w:val="00FB7369"/>
    <w:rsid w:val="00FB7EA5"/>
    <w:rsid w:val="00FC38E8"/>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uk-UA"/>
    </w:rPr>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D363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30">
    <w:name w:val="Заголовок 3 Знак"/>
    <w:basedOn w:val="a0"/>
    <w:link w:val="3"/>
    <w:uiPriority w:val="9"/>
    <w:semiHidden/>
    <w:rsid w:val="00BD363A"/>
    <w:rPr>
      <w:rFonts w:asciiTheme="majorHAnsi" w:eastAsiaTheme="majorEastAsia" w:hAnsiTheme="majorHAnsi" w:cstheme="majorBidi"/>
      <w:color w:val="243F60" w:themeColor="accent1" w:themeShade="7F"/>
      <w:sz w:val="24"/>
      <w:szCs w:val="24"/>
    </w:rPr>
  </w:style>
  <w:style w:type="paragraph" w:styleId="afa">
    <w:name w:val="TOC Heading"/>
    <w:basedOn w:val="1"/>
    <w:next w:val="a"/>
    <w:uiPriority w:val="39"/>
    <w:unhideWhenUsed/>
    <w:qFormat/>
    <w:rsid w:val="00A175E7"/>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A175E7"/>
    <w:pPr>
      <w:spacing w:after="100"/>
    </w:pPr>
  </w:style>
  <w:style w:type="paragraph" w:styleId="21">
    <w:name w:val="toc 2"/>
    <w:basedOn w:val="a"/>
    <w:next w:val="a"/>
    <w:autoRedefine/>
    <w:uiPriority w:val="39"/>
    <w:unhideWhenUsed/>
    <w:rsid w:val="00000D6B"/>
    <w:pPr>
      <w:tabs>
        <w:tab w:val="right" w:leader="dot" w:pos="9628"/>
      </w:tabs>
      <w:spacing w:before="120" w:after="0" w:line="240" w:lineRule="auto"/>
      <w:ind w:left="220"/>
    </w:pPr>
    <w:rPr>
      <w:rFonts w:ascii="Times New Roman" w:hAnsi="Times New Roman" w:cs="Times New Roman"/>
      <w:noProof/>
      <w:sz w:val="28"/>
      <w:szCs w:val="28"/>
    </w:rPr>
  </w:style>
  <w:style w:type="paragraph" w:styleId="31">
    <w:name w:val="toc 3"/>
    <w:basedOn w:val="a"/>
    <w:next w:val="a"/>
    <w:autoRedefine/>
    <w:uiPriority w:val="39"/>
    <w:unhideWhenUsed/>
    <w:rsid w:val="00A175E7"/>
    <w:pPr>
      <w:spacing w:after="100"/>
      <w:ind w:left="440"/>
    </w:pPr>
  </w:style>
  <w:style w:type="paragraph" w:styleId="afb">
    <w:name w:val="footnote text"/>
    <w:basedOn w:val="a"/>
    <w:link w:val="afc"/>
    <w:uiPriority w:val="99"/>
    <w:semiHidden/>
    <w:unhideWhenUsed/>
    <w:rsid w:val="00CD2A5D"/>
    <w:pPr>
      <w:spacing w:after="0" w:line="240" w:lineRule="auto"/>
    </w:pPr>
    <w:rPr>
      <w:sz w:val="20"/>
      <w:szCs w:val="20"/>
    </w:rPr>
  </w:style>
  <w:style w:type="character" w:customStyle="1" w:styleId="afc">
    <w:name w:val="Текст сноски Знак"/>
    <w:basedOn w:val="a0"/>
    <w:link w:val="afb"/>
    <w:uiPriority w:val="99"/>
    <w:semiHidden/>
    <w:rsid w:val="00CD2A5D"/>
    <w:rPr>
      <w:sz w:val="20"/>
      <w:szCs w:val="20"/>
    </w:rPr>
  </w:style>
  <w:style w:type="character" w:styleId="afd">
    <w:name w:val="footnote reference"/>
    <w:basedOn w:val="a0"/>
    <w:uiPriority w:val="99"/>
    <w:semiHidden/>
    <w:unhideWhenUsed/>
    <w:rsid w:val="00CD2A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diagramQuickStyle" Target="diagrams/quickStyle1.xml"/><Relationship Id="rId47" Type="http://schemas.openxmlformats.org/officeDocument/2006/relationships/hyperlink" Target="https://zakon.rada.gov.ua/laws/show/2755-17" TargetMode="External"/><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diagramData" Target="diagrams/data1.xml"/><Relationship Id="rId45" Type="http://schemas.openxmlformats.org/officeDocument/2006/relationships/hyperlink" Target="https://zakon.rada.gov.ua/laws/show/435-15" TargetMode="External"/><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microsoft.com/office/2007/relationships/diagramDrawing" Target="diagrams/drawing1.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diagramColors" Target="diagrams/colors1.xml"/><Relationship Id="rId48" Type="http://schemas.openxmlformats.org/officeDocument/2006/relationships/hyperlink" Target="https://zakon.rada.gov.ua/laws/show/2768-1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zakon.rada.gov.ua/laws/show/436-15" TargetMode="External"/><Relationship Id="rId20" Type="http://schemas.openxmlformats.org/officeDocument/2006/relationships/image" Target="media/image8.jpeg"/><Relationship Id="rId41" Type="http://schemas.openxmlformats.org/officeDocument/2006/relationships/diagramLayout" Target="diagrams/layout1.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2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200">
              <a:latin typeface="Times New Roman" panose="02020603050405020304" pitchFamily="18" charset="0"/>
              <a:cs typeface="Times New Roman" panose="02020603050405020304" pitchFamily="18" charset="0"/>
            </a:rPr>
            <a:t>розбудова парку та 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200">
              <a:latin typeface="Times New Roman" panose="02020603050405020304" pitchFamily="18" charset="0"/>
              <a:cs typeface="Times New Roman" panose="02020603050405020304" pitchFamily="18" charset="0"/>
            </a:rPr>
            <a:t>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2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200">
              <a:latin typeface="Times New Roman" panose="02020603050405020304" pitchFamily="18" charset="0"/>
              <a:cs typeface="Times New Roman" panose="02020603050405020304" pitchFamily="18" charset="0"/>
            </a:rPr>
            <a:t>залучення учасників та інших суб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200">
              <a:latin typeface="Times New Roman" panose="02020603050405020304" pitchFamily="18" charset="0"/>
              <a:cs typeface="Times New Roman" panose="02020603050405020304" pitchFamily="18" charset="0"/>
            </a:rPr>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200">
              <a:latin typeface="Times New Roman" panose="02020603050405020304" pitchFamily="18" charset="0"/>
              <a:cs typeface="Times New Roman" panose="02020603050405020304" pitchFamily="18" charset="0"/>
            </a:rPr>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2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025" y="300438"/>
          <a:ext cx="1826837" cy="127878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5805"/>
        <a:ext cx="1278786" cy="548051"/>
      </dsp:txXfrm>
    </dsp:sp>
    <dsp:sp modelId="{7408BFB4-5A08-4645-B647-6A7C52F42953}">
      <dsp:nvSpPr>
        <dsp:cNvPr id="0" name=""/>
        <dsp:cNvSpPr/>
      </dsp:nvSpPr>
      <dsp:spPr>
        <a:xfrm rot="5400000">
          <a:off x="2993901" y="-1710366"/>
          <a:ext cx="1230774" cy="466100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розробка та затвердження концепції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вибір керуючої компанії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передача в оренду земельної ділянки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7" y="64829"/>
        <a:ext cx="4600922" cy="1110612"/>
      </dsp:txXfrm>
    </dsp:sp>
    <dsp:sp modelId="{23616A39-5305-4221-A29B-08FEC922B27D}">
      <dsp:nvSpPr>
        <dsp:cNvPr id="0" name=""/>
        <dsp:cNvSpPr/>
      </dsp:nvSpPr>
      <dsp:spPr>
        <a:xfrm rot="5400000">
          <a:off x="-274025" y="1936521"/>
          <a:ext cx="1826837" cy="127878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888"/>
        <a:ext cx="1278786" cy="548051"/>
      </dsp:txXfrm>
    </dsp:sp>
    <dsp:sp modelId="{5330E1C8-829E-46AF-A6A4-C3DEAE5170A4}">
      <dsp:nvSpPr>
        <dsp:cNvPr id="0" name=""/>
        <dsp:cNvSpPr/>
      </dsp:nvSpPr>
      <dsp:spPr>
        <a:xfrm rot="5400000">
          <a:off x="3015565" y="-74283"/>
          <a:ext cx="1187444" cy="466100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парку та 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залучення учасників та інших суб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господарювання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звітності  </a:t>
          </a:r>
        </a:p>
      </dsp:txBody>
      <dsp:txXfrm rot="-5400000">
        <a:off x="1278786" y="1720462"/>
        <a:ext cx="4603037" cy="1071512"/>
      </dsp:txXfrm>
    </dsp:sp>
    <dsp:sp modelId="{0AF93241-A81F-43BF-8B7D-3AB7D12DF669}">
      <dsp:nvSpPr>
        <dsp:cNvPr id="0" name=""/>
        <dsp:cNvSpPr/>
      </dsp:nvSpPr>
      <dsp:spPr>
        <a:xfrm rot="5400000">
          <a:off x="-274025" y="3572605"/>
          <a:ext cx="1826837" cy="127878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7972"/>
        <a:ext cx="1278786" cy="548051"/>
      </dsp:txXfrm>
    </dsp:sp>
    <dsp:sp modelId="{FD28E5FE-67BC-4D01-9006-5B85A7232C22}">
      <dsp:nvSpPr>
        <dsp:cNvPr id="0" name=""/>
        <dsp:cNvSpPr/>
      </dsp:nvSpPr>
      <dsp:spPr>
        <a:xfrm rot="5400000">
          <a:off x="3015565" y="1561799"/>
          <a:ext cx="1187444" cy="466100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здійснення господарської діяльності у межах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переданих земельних активів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переданої інфраструктури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6" y="3356544"/>
        <a:ext cx="4603037" cy="10715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66</Pages>
  <Words>15480</Words>
  <Characters>88241</Characters>
  <Application>Microsoft Office Word</Application>
  <DocSecurity>0</DocSecurity>
  <Lines>735</Lines>
  <Paragraphs>207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103514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User_953</dc:creator>
  <cp:lastModifiedBy>Kostyuchenko Viktor</cp:lastModifiedBy>
  <cp:revision>4</cp:revision>
  <cp:lastPrinted>2025-01-20T12:18:00Z</cp:lastPrinted>
  <dcterms:created xsi:type="dcterms:W3CDTF">2025-04-16T12:20:00Z</dcterms:created>
  <dcterms:modified xsi:type="dcterms:W3CDTF">2025-04-17T12:44:00Z</dcterms:modified>
</cp:coreProperties>
</file>