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D3AE" w14:textId="77777777" w:rsidR="008A08B8" w:rsidRDefault="006C41AC" w:rsidP="006C41A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1AC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</w:t>
      </w:r>
      <w:r w:rsidRPr="006C41A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про результати реалізації </w:t>
      </w:r>
      <w:hyperlink r:id="rId6" w:history="1">
        <w:r w:rsidRPr="006C41AC"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t>Програми фінансової підтримки територіальними громадами забезпечення реалізації бюджетної політики та соціально-економічного розвитку у Кам’янець-Подільському районі на 2023-2024 роки</w:t>
        </w:r>
      </w:hyperlink>
    </w:p>
    <w:p w14:paraId="7696C71F" w14:textId="67FC0D8D" w:rsidR="006C41AC" w:rsidRPr="006C41AC" w:rsidRDefault="006C41AC" w:rsidP="006C41A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6C41AC">
          <w:rPr>
            <w:rFonts w:ascii="Times New Roman" w:hAnsi="Times New Roman" w:cs="Times New Roman"/>
            <w:sz w:val="28"/>
            <w:szCs w:val="28"/>
            <w:lang w:val="uk-UA"/>
          </w:rPr>
          <w:t>Програма фінансової підтримки територіальними громадами забезпечення реалізації бюджетної політики та соціально-економічного розвитку у Кам’янець-Подільському районі на 2023-2024 роки</w:t>
        </w:r>
      </w:hyperlink>
      <w:r w:rsidRPr="006C41AC">
        <w:rPr>
          <w:rFonts w:ascii="Times New Roman" w:hAnsi="Times New Roman" w:cs="Times New Roman"/>
          <w:sz w:val="28"/>
          <w:szCs w:val="28"/>
          <w:lang w:val="uk-UA"/>
        </w:rPr>
        <w:t>, затверджена рішенням селищної ради від 02 березня 2023 року №40.</w:t>
      </w:r>
    </w:p>
    <w:p w14:paraId="60715A0C" w14:textId="445A2ED5" w:rsidR="006C41AC" w:rsidRPr="006C41AC" w:rsidRDefault="006C41AC" w:rsidP="006C41A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6C41AC">
        <w:rPr>
          <w:rFonts w:ascii="Times New Roman" w:hAnsi="Times New Roman" w:cs="Times New Roman"/>
          <w:sz w:val="28"/>
          <w:szCs w:val="28"/>
          <w:lang w:val="uk-UA"/>
        </w:rPr>
        <w:t>За програмою п</w:t>
      </w:r>
      <w:r>
        <w:rPr>
          <w:rFonts w:ascii="Times New Roman" w:hAnsi="Times New Roman" w:cs="Times New Roman"/>
          <w:sz w:val="28"/>
          <w:szCs w:val="28"/>
          <w:lang w:val="uk-UA"/>
        </w:rPr>
        <w:t>ланувалось</w:t>
      </w:r>
      <w:r w:rsidRPr="006C41AC">
        <w:rPr>
          <w:rFonts w:ascii="Times New Roman" w:hAnsi="Times New Roman" w:cs="Times New Roman"/>
          <w:sz w:val="28"/>
          <w:szCs w:val="28"/>
          <w:lang w:val="uk-UA"/>
        </w:rPr>
        <w:t xml:space="preserve"> виділення коштів у сумі 100 тис.грн на зміцнення матеріально-технічної бази, вдосконалення робочого процесу та оплату праці працівників управління, </w:t>
      </w:r>
      <w:r w:rsidRPr="006C41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забезпечення взаємодії з органами місцевого самоврядування, фінансів та соціально-економічного розвитку території Кам’янець-Подільської РДА. </w:t>
      </w:r>
    </w:p>
    <w:p w14:paraId="536FB7FF" w14:textId="24A44F13" w:rsidR="006C41AC" w:rsidRPr="006C41AC" w:rsidRDefault="006C41AC" w:rsidP="006C41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1A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 2023-2024 роках кошти з бюджету територіальної громади на реалізацію заходів Програми не виділялись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sectPr w:rsidR="006C41AC" w:rsidRPr="006C41AC" w:rsidSect="00FE7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BFF17" w14:textId="77777777" w:rsidR="008A08B8" w:rsidRDefault="008A08B8" w:rsidP="008A08B8">
      <w:pPr>
        <w:spacing w:after="0" w:line="240" w:lineRule="auto"/>
      </w:pPr>
      <w:r>
        <w:separator/>
      </w:r>
    </w:p>
  </w:endnote>
  <w:endnote w:type="continuationSeparator" w:id="0">
    <w:p w14:paraId="4B9D2769" w14:textId="77777777" w:rsidR="008A08B8" w:rsidRDefault="008A08B8" w:rsidP="008A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C36BB" w14:textId="77777777" w:rsidR="008A08B8" w:rsidRDefault="008A08B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CFA43" w14:textId="77777777" w:rsidR="008A08B8" w:rsidRDefault="008A08B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61388" w14:textId="77777777" w:rsidR="008A08B8" w:rsidRDefault="008A08B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FA558" w14:textId="77777777" w:rsidR="008A08B8" w:rsidRDefault="008A08B8" w:rsidP="008A08B8">
      <w:pPr>
        <w:spacing w:after="0" w:line="240" w:lineRule="auto"/>
      </w:pPr>
      <w:r>
        <w:separator/>
      </w:r>
    </w:p>
  </w:footnote>
  <w:footnote w:type="continuationSeparator" w:id="0">
    <w:p w14:paraId="06019E61" w14:textId="77777777" w:rsidR="008A08B8" w:rsidRDefault="008A08B8" w:rsidP="008A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6269B" w14:textId="77777777" w:rsidR="008A08B8" w:rsidRDefault="008A08B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476F" w14:textId="77777777" w:rsidR="008A08B8" w:rsidRDefault="008A08B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0C1A6" w14:textId="77777777" w:rsidR="008A08B8" w:rsidRDefault="008A08B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AC"/>
    <w:rsid w:val="001A3AB4"/>
    <w:rsid w:val="006C41AC"/>
    <w:rsid w:val="008A08B8"/>
    <w:rsid w:val="00D81286"/>
    <w:rsid w:val="00D951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73C9E"/>
  <w15:chartTrackingRefBased/>
  <w15:docId w15:val="{2006A025-0C3E-4606-A8A3-A6515D3A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1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1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4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41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41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41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41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41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41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41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4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4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4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4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41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41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41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4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41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41A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8A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08B8"/>
  </w:style>
  <w:style w:type="paragraph" w:styleId="ae">
    <w:name w:val="footer"/>
    <w:basedOn w:val="a"/>
    <w:link w:val="af"/>
    <w:uiPriority w:val="99"/>
    <w:unhideWhenUsed/>
    <w:rsid w:val="008A0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novagromada.gov.ua/documents/pro-prohramu-finansovoyi-pidtrymky-terytorialnymy-hromadamy-zabezpechennya-realizatsiyi-byudzhetnoyi-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agromada.gov.ua/documents/pro-prohramu-finansovoyi-pidtrymky-terytorialnymy-hromadamy-zabezpechennya-realizatsiyi-byudzhetnoyi-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3</cp:revision>
  <dcterms:created xsi:type="dcterms:W3CDTF">2025-02-07T12:21:00Z</dcterms:created>
  <dcterms:modified xsi:type="dcterms:W3CDTF">2025-02-26T09:24:00Z</dcterms:modified>
</cp:coreProperties>
</file>