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2" w:rsidRPr="00CF7F42" w:rsidRDefault="00A018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2" w:rsidRPr="00CF7F42" w:rsidRDefault="00CF7F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23"/>
        <w:gridCol w:w="817"/>
        <w:gridCol w:w="817"/>
        <w:gridCol w:w="3298"/>
        <w:gridCol w:w="822"/>
        <w:gridCol w:w="841"/>
        <w:gridCol w:w="1635"/>
      </w:tblGrid>
      <w:tr w:rsidR="00CF7F42" w:rsidRPr="00CF7F42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F731C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CF7F42" w:rsidRPr="00CF7F42" w:rsidRDefault="00CF7F42" w:rsidP="00CF7F42">
      <w:pPr>
        <w:spacing w:after="120" w:line="14" w:lineRule="auto"/>
        <w:rPr>
          <w:sz w:val="20"/>
          <w:lang w:val="uk-UA"/>
        </w:rPr>
      </w:pPr>
    </w:p>
    <w:p w:rsidR="009A6927" w:rsidRPr="000B0870" w:rsidRDefault="009A6927">
      <w:pPr>
        <w:rPr>
          <w:b/>
          <w:sz w:val="28"/>
          <w:szCs w:val="28"/>
          <w:lang w:val="uk-UA"/>
        </w:rPr>
      </w:pPr>
    </w:p>
    <w:p w:rsidR="00B706F5" w:rsidRDefault="00382A6D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 xml:space="preserve">Про </w:t>
      </w:r>
      <w:r w:rsidR="00BA732D">
        <w:rPr>
          <w:b/>
          <w:bCs/>
          <w:sz w:val="28"/>
          <w:szCs w:val="28"/>
          <w:lang w:val="uk-UA"/>
        </w:rPr>
        <w:t>схвалення</w:t>
      </w:r>
      <w:r w:rsidR="00B706F5">
        <w:rPr>
          <w:b/>
          <w:bCs/>
          <w:sz w:val="28"/>
          <w:szCs w:val="28"/>
          <w:lang w:val="uk-UA"/>
        </w:rPr>
        <w:t xml:space="preserve"> </w:t>
      </w:r>
      <w:r w:rsidR="00405CE2">
        <w:rPr>
          <w:b/>
          <w:bCs/>
          <w:sz w:val="28"/>
          <w:szCs w:val="28"/>
          <w:lang w:val="uk-UA"/>
        </w:rPr>
        <w:t xml:space="preserve"> </w:t>
      </w:r>
      <w:r w:rsidR="00BA732D">
        <w:rPr>
          <w:b/>
          <w:bCs/>
          <w:sz w:val="28"/>
          <w:szCs w:val="28"/>
          <w:lang w:val="uk-UA"/>
        </w:rPr>
        <w:t>про</w:t>
      </w:r>
      <w:r w:rsidR="00F9793B">
        <w:rPr>
          <w:b/>
          <w:bCs/>
          <w:sz w:val="28"/>
          <w:szCs w:val="28"/>
          <w:lang w:val="uk-UA"/>
        </w:rPr>
        <w:t>є</w:t>
      </w:r>
      <w:r w:rsidR="00BA732D">
        <w:rPr>
          <w:b/>
          <w:bCs/>
          <w:sz w:val="28"/>
          <w:szCs w:val="28"/>
          <w:lang w:val="uk-UA"/>
        </w:rPr>
        <w:t xml:space="preserve">кту </w:t>
      </w:r>
      <w:r w:rsidR="00405CE2">
        <w:rPr>
          <w:b/>
          <w:bCs/>
          <w:sz w:val="28"/>
          <w:szCs w:val="28"/>
          <w:lang w:val="uk-UA"/>
        </w:rPr>
        <w:t xml:space="preserve">Програми </w:t>
      </w:r>
    </w:p>
    <w:p w:rsidR="00405CE2" w:rsidRDefault="00405CE2" w:rsidP="00382A6D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розвитку земельних відносин</w:t>
      </w:r>
    </w:p>
    <w:p w:rsidR="00B706F5" w:rsidRDefault="00405CE2" w:rsidP="00382A6D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Новоушицької територіальної </w:t>
      </w:r>
    </w:p>
    <w:p w:rsidR="00405CE2" w:rsidRPr="00871BDA" w:rsidRDefault="00405CE2" w:rsidP="00382A6D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громади</w:t>
      </w:r>
      <w:r w:rsidR="00B706F5">
        <w:rPr>
          <w:b/>
          <w:bCs/>
          <w:sz w:val="28"/>
          <w:szCs w:val="28"/>
          <w:lang w:val="uk-UA"/>
        </w:rPr>
        <w:t xml:space="preserve"> </w:t>
      </w:r>
      <w:r w:rsidR="00BA732D">
        <w:rPr>
          <w:b/>
          <w:bCs/>
          <w:sz w:val="28"/>
          <w:szCs w:val="28"/>
          <w:lang w:val="uk-UA"/>
        </w:rPr>
        <w:t>на 2023-2025 роки</w:t>
      </w:r>
    </w:p>
    <w:p w:rsidR="00651D82" w:rsidRPr="00871BDA" w:rsidRDefault="00651D82" w:rsidP="00382A6D">
      <w:pPr>
        <w:jc w:val="both"/>
        <w:rPr>
          <w:b/>
          <w:bCs/>
          <w:sz w:val="28"/>
          <w:szCs w:val="28"/>
          <w:lang w:val="uk-UA"/>
        </w:rPr>
      </w:pPr>
    </w:p>
    <w:p w:rsidR="00382A6D" w:rsidRPr="00871BDA" w:rsidRDefault="00651D82" w:rsidP="000A3C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871BDA">
        <w:rPr>
          <w:bCs/>
          <w:sz w:val="28"/>
          <w:szCs w:val="28"/>
          <w:lang w:val="uk-UA"/>
        </w:rPr>
        <w:t>Керуючись</w:t>
      </w:r>
      <w:r w:rsidR="006249C9" w:rsidRPr="00871BDA">
        <w:rPr>
          <w:bCs/>
          <w:sz w:val="28"/>
          <w:szCs w:val="28"/>
          <w:lang w:val="uk-UA"/>
        </w:rPr>
        <w:t xml:space="preserve">, </w:t>
      </w:r>
      <w:r w:rsidRPr="00871BDA">
        <w:rPr>
          <w:bCs/>
          <w:sz w:val="28"/>
          <w:szCs w:val="28"/>
          <w:lang w:val="uk-UA"/>
        </w:rPr>
        <w:t>статтями</w:t>
      </w:r>
      <w:r w:rsidR="00382A6D" w:rsidRPr="00871BDA">
        <w:rPr>
          <w:bCs/>
          <w:sz w:val="28"/>
          <w:szCs w:val="28"/>
          <w:lang w:val="uk-UA"/>
        </w:rPr>
        <w:t xml:space="preserve"> 11,</w:t>
      </w:r>
      <w:r w:rsidR="00791AF3">
        <w:rPr>
          <w:bCs/>
          <w:sz w:val="28"/>
          <w:szCs w:val="28"/>
          <w:lang w:val="uk-UA"/>
        </w:rPr>
        <w:t xml:space="preserve"> підпунктом 1 пункту «а» статті 27,</w:t>
      </w:r>
      <w:r w:rsidR="00382A6D" w:rsidRPr="00871BDA">
        <w:rPr>
          <w:bCs/>
          <w:sz w:val="28"/>
          <w:szCs w:val="28"/>
          <w:lang w:val="uk-UA"/>
        </w:rPr>
        <w:t xml:space="preserve"> </w:t>
      </w:r>
      <w:r w:rsidRPr="00871BDA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871BDA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B706F5">
        <w:rPr>
          <w:sz w:val="28"/>
          <w:szCs w:val="28"/>
          <w:lang w:val="uk-UA"/>
        </w:rPr>
        <w:t xml:space="preserve">пунктом 3 частини 4 статті 42, </w:t>
      </w:r>
      <w:r w:rsidR="00B706F5">
        <w:rPr>
          <w:bCs/>
          <w:color w:val="000000"/>
          <w:sz w:val="28"/>
          <w:szCs w:val="28"/>
          <w:shd w:val="clear" w:color="auto" w:fill="FFFFFF"/>
          <w:lang w:val="uk-UA"/>
        </w:rPr>
        <w:t>статтями 51-53, частиною 6 статті 59</w:t>
      </w:r>
      <w:r w:rsidR="00382A6D" w:rsidRPr="00871BDA">
        <w:rPr>
          <w:bCs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086724" w:rsidRPr="00871BDA">
        <w:rPr>
          <w:bCs/>
          <w:sz w:val="28"/>
          <w:szCs w:val="28"/>
          <w:lang w:val="uk-UA"/>
        </w:rPr>
        <w:t xml:space="preserve"> </w:t>
      </w:r>
      <w:r w:rsidR="00B706F5" w:rsidRPr="00871BDA">
        <w:rPr>
          <w:bCs/>
          <w:sz w:val="28"/>
          <w:szCs w:val="28"/>
          <w:lang w:val="uk-UA"/>
        </w:rPr>
        <w:t>Земельним кодексом України</w:t>
      </w:r>
      <w:r w:rsidR="00B706F5">
        <w:rPr>
          <w:bCs/>
          <w:sz w:val="28"/>
          <w:szCs w:val="28"/>
          <w:lang w:val="uk-UA"/>
        </w:rPr>
        <w:t xml:space="preserve">, з метою </w:t>
      </w:r>
      <w:r w:rsidR="00B706F5" w:rsidRPr="00B706F5">
        <w:rPr>
          <w:bCs/>
          <w:sz w:val="28"/>
          <w:szCs w:val="28"/>
          <w:lang w:val="uk-UA"/>
        </w:rPr>
        <w:t xml:space="preserve">розвитку земельних відносин Новоушицької територіальної громади </w:t>
      </w:r>
      <w:r w:rsidR="00B706F5" w:rsidRPr="00871BDA">
        <w:rPr>
          <w:bCs/>
          <w:sz w:val="28"/>
          <w:szCs w:val="28"/>
          <w:lang w:val="uk-UA"/>
        </w:rPr>
        <w:t xml:space="preserve"> </w:t>
      </w:r>
      <w:r w:rsidR="00382A6D" w:rsidRPr="00871BDA">
        <w:rPr>
          <w:bCs/>
          <w:sz w:val="28"/>
          <w:szCs w:val="28"/>
          <w:lang w:val="uk-UA"/>
        </w:rPr>
        <w:t>виконавчий комітет селищної ради</w:t>
      </w:r>
    </w:p>
    <w:p w:rsidR="00382A6D" w:rsidRPr="00FA1631" w:rsidRDefault="00382A6D" w:rsidP="000A3C45">
      <w:pPr>
        <w:ind w:right="51"/>
        <w:jc w:val="both"/>
        <w:rPr>
          <w:lang w:val="uk-UA"/>
        </w:rPr>
      </w:pPr>
    </w:p>
    <w:p w:rsidR="000A3C45" w:rsidRPr="001772D2" w:rsidRDefault="000A3C45" w:rsidP="00945848">
      <w:pPr>
        <w:tabs>
          <w:tab w:val="left" w:pos="851"/>
        </w:tabs>
        <w:ind w:right="51" w:firstLine="567"/>
        <w:jc w:val="both"/>
        <w:rPr>
          <w:b/>
          <w:color w:val="000000"/>
          <w:sz w:val="28"/>
          <w:szCs w:val="28"/>
          <w:lang w:val="uk-UA"/>
        </w:rPr>
      </w:pPr>
    </w:p>
    <w:p w:rsidR="00E73657" w:rsidRDefault="00E73657" w:rsidP="00E73657">
      <w:pPr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0B0870">
        <w:rPr>
          <w:b/>
          <w:color w:val="000000"/>
          <w:sz w:val="28"/>
          <w:szCs w:val="28"/>
          <w:lang w:val="uk-UA"/>
        </w:rPr>
        <w:t>ВИРІШИВ:</w:t>
      </w:r>
    </w:p>
    <w:p w:rsidR="00E73657" w:rsidRDefault="00E73657" w:rsidP="00E73657">
      <w:pPr>
        <w:tabs>
          <w:tab w:val="left" w:pos="851"/>
        </w:tabs>
        <w:ind w:right="51" w:firstLine="567"/>
        <w:jc w:val="both"/>
        <w:rPr>
          <w:b/>
          <w:color w:val="000000"/>
          <w:sz w:val="28"/>
          <w:szCs w:val="28"/>
          <w:lang w:val="uk-UA"/>
        </w:rPr>
      </w:pPr>
    </w:p>
    <w:p w:rsidR="00E73657" w:rsidRDefault="00E73657" w:rsidP="00E73657">
      <w:pPr>
        <w:numPr>
          <w:ilvl w:val="0"/>
          <w:numId w:val="37"/>
        </w:numPr>
        <w:tabs>
          <w:tab w:val="left" w:pos="851"/>
        </w:tabs>
        <w:spacing w:after="240"/>
        <w:ind w:right="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Схвалити про</w:t>
      </w:r>
      <w:r w:rsidR="00F9793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кт </w:t>
      </w:r>
      <w:r w:rsidRPr="00227042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="00B706F5">
        <w:rPr>
          <w:sz w:val="28"/>
          <w:szCs w:val="28"/>
          <w:lang w:val="uk-UA"/>
        </w:rPr>
        <w:t xml:space="preserve">розвитку </w:t>
      </w:r>
      <w:r w:rsidRPr="00227042">
        <w:rPr>
          <w:sz w:val="28"/>
          <w:szCs w:val="28"/>
          <w:lang w:val="uk-UA"/>
        </w:rPr>
        <w:t>земельних відносин</w:t>
      </w:r>
      <w:r>
        <w:rPr>
          <w:sz w:val="28"/>
          <w:szCs w:val="28"/>
          <w:lang w:val="uk-UA"/>
        </w:rPr>
        <w:t xml:space="preserve"> </w:t>
      </w:r>
      <w:r w:rsidRPr="00227042">
        <w:rPr>
          <w:sz w:val="28"/>
          <w:szCs w:val="28"/>
          <w:lang w:val="uk-UA"/>
        </w:rPr>
        <w:t xml:space="preserve">Новоушицької </w:t>
      </w:r>
      <w:r w:rsidR="00750280">
        <w:rPr>
          <w:sz w:val="28"/>
          <w:szCs w:val="28"/>
          <w:lang w:val="uk-UA"/>
        </w:rPr>
        <w:t>територіальної громади</w:t>
      </w:r>
      <w:r w:rsidRPr="00227042">
        <w:rPr>
          <w:sz w:val="28"/>
          <w:szCs w:val="28"/>
          <w:lang w:val="uk-UA"/>
        </w:rPr>
        <w:t xml:space="preserve">  на 202</w:t>
      </w:r>
      <w:r w:rsidR="00750280">
        <w:rPr>
          <w:sz w:val="28"/>
          <w:szCs w:val="28"/>
          <w:lang w:val="uk-UA"/>
        </w:rPr>
        <w:t>3</w:t>
      </w:r>
      <w:r w:rsidRPr="00227042">
        <w:rPr>
          <w:sz w:val="28"/>
          <w:szCs w:val="28"/>
          <w:lang w:val="uk-UA"/>
        </w:rPr>
        <w:t>-202</w:t>
      </w:r>
      <w:r w:rsidR="00750280">
        <w:rPr>
          <w:sz w:val="28"/>
          <w:szCs w:val="28"/>
          <w:lang w:val="uk-UA"/>
        </w:rPr>
        <w:t>5</w:t>
      </w:r>
      <w:r w:rsidR="00BA732D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 xml:space="preserve"> (</w:t>
      </w:r>
      <w:r w:rsidR="00791AF3">
        <w:rPr>
          <w:sz w:val="28"/>
          <w:szCs w:val="28"/>
          <w:lang w:val="uk-UA"/>
        </w:rPr>
        <w:t>далі Програма</w:t>
      </w:r>
      <w:r>
        <w:rPr>
          <w:sz w:val="28"/>
          <w:szCs w:val="28"/>
          <w:lang w:val="uk-UA"/>
        </w:rPr>
        <w:t>)</w:t>
      </w:r>
      <w:r w:rsidR="00791AF3">
        <w:rPr>
          <w:sz w:val="28"/>
          <w:szCs w:val="28"/>
          <w:lang w:val="uk-UA"/>
        </w:rPr>
        <w:t>, що додається</w:t>
      </w:r>
      <w:r>
        <w:rPr>
          <w:sz w:val="28"/>
          <w:szCs w:val="28"/>
          <w:lang w:val="uk-UA"/>
        </w:rPr>
        <w:t>.</w:t>
      </w:r>
    </w:p>
    <w:p w:rsidR="00E73657" w:rsidRDefault="00E73657" w:rsidP="00750280">
      <w:pPr>
        <w:numPr>
          <w:ilvl w:val="0"/>
          <w:numId w:val="37"/>
        </w:numPr>
        <w:tabs>
          <w:tab w:val="left" w:pos="851"/>
        </w:tabs>
        <w:spacing w:after="240"/>
        <w:ind w:right="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706F5">
        <w:rPr>
          <w:sz w:val="28"/>
          <w:szCs w:val="28"/>
          <w:lang w:val="uk-UA"/>
        </w:rPr>
        <w:t>Відділу земельних відносин та охорони навколи</w:t>
      </w:r>
      <w:r w:rsidR="00BA732D">
        <w:rPr>
          <w:sz w:val="28"/>
          <w:szCs w:val="28"/>
          <w:lang w:val="uk-UA"/>
        </w:rPr>
        <w:t xml:space="preserve">шнього природного середовища Новоушицької селищної ради </w:t>
      </w:r>
      <w:r w:rsidR="00750280" w:rsidRPr="00750280">
        <w:rPr>
          <w:sz w:val="28"/>
          <w:szCs w:val="28"/>
          <w:lang w:val="uk-UA"/>
        </w:rPr>
        <w:t>Програм</w:t>
      </w:r>
      <w:r w:rsidR="00BA732D">
        <w:rPr>
          <w:sz w:val="28"/>
          <w:szCs w:val="28"/>
          <w:lang w:val="uk-UA"/>
        </w:rPr>
        <w:t>у</w:t>
      </w:r>
      <w:r w:rsidR="00750280" w:rsidRPr="00750280">
        <w:rPr>
          <w:sz w:val="28"/>
          <w:szCs w:val="28"/>
          <w:lang w:val="uk-UA"/>
        </w:rPr>
        <w:t xml:space="preserve"> </w:t>
      </w:r>
      <w:r w:rsidR="00BA732D">
        <w:rPr>
          <w:sz w:val="28"/>
          <w:szCs w:val="28"/>
          <w:lang w:val="uk-UA"/>
        </w:rPr>
        <w:t>подати на розгляд та затвердження селищної ради</w:t>
      </w:r>
      <w:r>
        <w:rPr>
          <w:sz w:val="28"/>
          <w:szCs w:val="28"/>
          <w:lang w:val="uk-UA"/>
        </w:rPr>
        <w:t>.</w:t>
      </w:r>
    </w:p>
    <w:p w:rsidR="00E73657" w:rsidRDefault="00E73657" w:rsidP="00E73657">
      <w:pPr>
        <w:numPr>
          <w:ilvl w:val="0"/>
          <w:numId w:val="37"/>
        </w:numPr>
        <w:tabs>
          <w:tab w:val="left" w:pos="851"/>
        </w:tabs>
        <w:spacing w:after="240"/>
        <w:ind w:right="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227042">
        <w:rPr>
          <w:sz w:val="28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веб-сайті Новоушицької селищної ради.</w:t>
      </w:r>
    </w:p>
    <w:p w:rsidR="00E73657" w:rsidRDefault="00E73657" w:rsidP="000A4CCE">
      <w:pPr>
        <w:tabs>
          <w:tab w:val="left" w:pos="851"/>
        </w:tabs>
        <w:spacing w:after="240"/>
        <w:ind w:left="1080" w:right="51"/>
        <w:jc w:val="both"/>
        <w:rPr>
          <w:sz w:val="28"/>
          <w:szCs w:val="28"/>
          <w:lang w:val="uk-UA"/>
        </w:rPr>
      </w:pPr>
    </w:p>
    <w:p w:rsidR="000A4CCE" w:rsidRPr="000A4CCE" w:rsidRDefault="000A4CCE" w:rsidP="000A4CCE">
      <w:pPr>
        <w:tabs>
          <w:tab w:val="left" w:pos="851"/>
        </w:tabs>
        <w:spacing w:after="240"/>
        <w:ind w:left="709" w:right="51" w:firstLine="142"/>
        <w:jc w:val="both"/>
        <w:rPr>
          <w:sz w:val="28"/>
          <w:szCs w:val="28"/>
          <w:lang w:val="uk-UA"/>
        </w:rPr>
      </w:pPr>
    </w:p>
    <w:p w:rsidR="00E73657" w:rsidRPr="00F40F18" w:rsidRDefault="00E73657" w:rsidP="00E73657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E73657" w:rsidRDefault="00E73657" w:rsidP="00E7365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  <w:sectPr w:rsidR="00E73657">
          <w:pgSz w:w="11906" w:h="16838"/>
          <w:pgMar w:top="851" w:right="851" w:bottom="851" w:left="1418" w:header="720" w:footer="720" w:gutter="0"/>
          <w:cols w:space="720"/>
          <w:docGrid w:linePitch="600" w:charSpace="32768"/>
        </w:sectPr>
      </w:pPr>
      <w:r>
        <w:rPr>
          <w:b/>
          <w:bCs/>
          <w:sz w:val="28"/>
          <w:szCs w:val="28"/>
          <w:lang w:val="uk-UA"/>
        </w:rPr>
        <w:t>Селищний голова</w:t>
      </w:r>
      <w:r>
        <w:rPr>
          <w:b/>
          <w:bCs/>
          <w:sz w:val="28"/>
          <w:szCs w:val="28"/>
          <w:lang w:val="uk-UA"/>
        </w:rPr>
        <w:tab/>
        <w:t>Анатолій ОЛІЙНИК</w:t>
      </w:r>
    </w:p>
    <w:p w:rsidR="00E73657" w:rsidRDefault="00E73657" w:rsidP="00E73657">
      <w:pPr>
        <w:shd w:val="clear" w:color="auto" w:fill="FDFDFD"/>
        <w:spacing w:after="160"/>
        <w:jc w:val="right"/>
        <w:rPr>
          <w:b/>
          <w:color w:val="252B33"/>
          <w:sz w:val="21"/>
          <w:szCs w:val="21"/>
        </w:rPr>
      </w:pPr>
      <w:r>
        <w:rPr>
          <w:b/>
          <w:color w:val="252B33"/>
          <w:sz w:val="21"/>
          <w:szCs w:val="21"/>
        </w:rPr>
        <w:lastRenderedPageBreak/>
        <w:t>Додаток</w:t>
      </w:r>
    </w:p>
    <w:p w:rsidR="00E73657" w:rsidRDefault="00E73657" w:rsidP="00E73657">
      <w:pPr>
        <w:shd w:val="clear" w:color="auto" w:fill="FDFDFD"/>
        <w:spacing w:after="160"/>
        <w:jc w:val="right"/>
        <w:rPr>
          <w:b/>
          <w:color w:val="252B33"/>
          <w:sz w:val="21"/>
          <w:szCs w:val="21"/>
        </w:rPr>
      </w:pPr>
      <w:r>
        <w:rPr>
          <w:b/>
          <w:color w:val="252B33"/>
          <w:sz w:val="21"/>
          <w:szCs w:val="21"/>
        </w:rPr>
        <w:t xml:space="preserve">до </w:t>
      </w:r>
      <w:proofErr w:type="gramStart"/>
      <w:r>
        <w:rPr>
          <w:b/>
          <w:color w:val="252B33"/>
          <w:sz w:val="21"/>
          <w:szCs w:val="21"/>
        </w:rPr>
        <w:t>р</w:t>
      </w:r>
      <w:proofErr w:type="gramEnd"/>
      <w:r>
        <w:rPr>
          <w:b/>
          <w:color w:val="252B33"/>
          <w:sz w:val="21"/>
          <w:szCs w:val="21"/>
        </w:rPr>
        <w:t xml:space="preserve">ішення виконавчого комітету  </w:t>
      </w:r>
    </w:p>
    <w:p w:rsidR="000F4D08" w:rsidRDefault="00E73657" w:rsidP="00750280">
      <w:pPr>
        <w:widowControl w:val="0"/>
        <w:autoSpaceDE w:val="0"/>
        <w:autoSpaceDN w:val="0"/>
        <w:jc w:val="right"/>
        <w:outlineLvl w:val="0"/>
        <w:rPr>
          <w:b/>
          <w:bCs/>
          <w:sz w:val="28"/>
          <w:szCs w:val="28"/>
          <w:lang w:val="uk-UA"/>
        </w:rPr>
      </w:pPr>
      <w:r>
        <w:rPr>
          <w:b/>
          <w:color w:val="252B33"/>
          <w:sz w:val="21"/>
          <w:szCs w:val="21"/>
        </w:rPr>
        <w:t>від ________202</w:t>
      </w:r>
      <w:r w:rsidR="00750280">
        <w:rPr>
          <w:b/>
          <w:color w:val="252B33"/>
          <w:sz w:val="21"/>
          <w:szCs w:val="21"/>
          <w:lang w:val="uk-UA"/>
        </w:rPr>
        <w:t>2</w:t>
      </w:r>
      <w:r>
        <w:rPr>
          <w:b/>
          <w:color w:val="252B33"/>
          <w:sz w:val="21"/>
          <w:szCs w:val="21"/>
        </w:rPr>
        <w:t xml:space="preserve"> року № __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lang w:val="uk-UA"/>
        </w:rPr>
      </w:pPr>
    </w:p>
    <w:p w:rsidR="00750280" w:rsidRPr="00B706F5" w:rsidRDefault="00750280" w:rsidP="00BA732D">
      <w:pPr>
        <w:pStyle w:val="1"/>
        <w:tabs>
          <w:tab w:val="left" w:pos="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BA732D">
        <w:rPr>
          <w:szCs w:val="28"/>
        </w:rPr>
        <w:t xml:space="preserve">                               </w:t>
      </w:r>
    </w:p>
    <w:p w:rsidR="00750280" w:rsidRPr="00B706F5" w:rsidRDefault="00750280" w:rsidP="00750280">
      <w:pPr>
        <w:rPr>
          <w:sz w:val="28"/>
          <w:szCs w:val="28"/>
          <w:lang w:val="uk-UA"/>
        </w:rPr>
      </w:pPr>
    </w:p>
    <w:p w:rsidR="00750280" w:rsidRPr="00B706F5" w:rsidRDefault="00750280" w:rsidP="00750280">
      <w:pPr>
        <w:rPr>
          <w:sz w:val="28"/>
          <w:szCs w:val="28"/>
          <w:lang w:val="uk-UA"/>
        </w:rPr>
      </w:pPr>
    </w:p>
    <w:p w:rsidR="00750280" w:rsidRPr="00B706F5" w:rsidRDefault="00750280" w:rsidP="00750280">
      <w:pPr>
        <w:rPr>
          <w:sz w:val="28"/>
          <w:szCs w:val="28"/>
          <w:lang w:val="uk-UA"/>
        </w:rPr>
      </w:pPr>
    </w:p>
    <w:p w:rsidR="00750280" w:rsidRPr="00B706F5" w:rsidRDefault="00750280" w:rsidP="00750280">
      <w:pPr>
        <w:rPr>
          <w:sz w:val="28"/>
          <w:szCs w:val="28"/>
          <w:lang w:val="uk-UA"/>
        </w:rPr>
      </w:pPr>
    </w:p>
    <w:p w:rsidR="00750280" w:rsidRPr="00B706F5" w:rsidRDefault="00750280" w:rsidP="00750280">
      <w:pPr>
        <w:rPr>
          <w:sz w:val="28"/>
          <w:szCs w:val="28"/>
          <w:lang w:val="uk-UA"/>
        </w:rPr>
      </w:pPr>
    </w:p>
    <w:p w:rsidR="00750280" w:rsidRPr="00B706F5" w:rsidRDefault="00750280" w:rsidP="00750280">
      <w:pPr>
        <w:rPr>
          <w:sz w:val="28"/>
          <w:szCs w:val="28"/>
          <w:lang w:val="uk-UA"/>
        </w:rPr>
      </w:pPr>
    </w:p>
    <w:p w:rsidR="00750280" w:rsidRPr="00B706F5" w:rsidRDefault="00750280" w:rsidP="00750280">
      <w:pPr>
        <w:rPr>
          <w:sz w:val="28"/>
          <w:szCs w:val="28"/>
          <w:lang w:val="uk-UA"/>
        </w:rPr>
      </w:pPr>
    </w:p>
    <w:p w:rsidR="00750280" w:rsidRDefault="00750280" w:rsidP="00750280">
      <w:pPr>
        <w:jc w:val="center"/>
        <w:rPr>
          <w:sz w:val="44"/>
          <w:szCs w:val="44"/>
        </w:rPr>
      </w:pPr>
      <w:r w:rsidRPr="00B706F5">
        <w:rPr>
          <w:sz w:val="44"/>
          <w:szCs w:val="44"/>
          <w:lang w:val="uk-UA"/>
        </w:rPr>
        <w:t xml:space="preserve"> </w:t>
      </w:r>
      <w:r>
        <w:rPr>
          <w:sz w:val="44"/>
          <w:szCs w:val="44"/>
        </w:rPr>
        <w:t>ПРОГРАМА</w:t>
      </w:r>
    </w:p>
    <w:p w:rsidR="00750280" w:rsidRPr="00057543" w:rsidRDefault="00750280" w:rsidP="00750280">
      <w:pPr>
        <w:tabs>
          <w:tab w:val="left" w:pos="9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розвитку земельних відносин  Новоушицької територіальної </w:t>
      </w:r>
      <w:proofErr w:type="gramStart"/>
      <w:r>
        <w:rPr>
          <w:sz w:val="44"/>
          <w:szCs w:val="44"/>
        </w:rPr>
        <w:t xml:space="preserve">громади </w:t>
      </w:r>
      <w:r>
        <w:rPr>
          <w:bCs/>
          <w:sz w:val="44"/>
          <w:szCs w:val="44"/>
        </w:rPr>
        <w:t>на</w:t>
      </w:r>
      <w:proofErr w:type="gramEnd"/>
      <w:r>
        <w:rPr>
          <w:bCs/>
          <w:sz w:val="44"/>
          <w:szCs w:val="44"/>
        </w:rPr>
        <w:t xml:space="preserve"> 2023-2025 роки</w:t>
      </w:r>
    </w:p>
    <w:p w:rsidR="00750280" w:rsidRDefault="00750280" w:rsidP="00750280">
      <w:pPr>
        <w:tabs>
          <w:tab w:val="left" w:pos="900"/>
        </w:tabs>
        <w:jc w:val="center"/>
        <w:rPr>
          <w:bCs/>
          <w:sz w:val="44"/>
          <w:szCs w:val="44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750280" w:rsidRPr="00750280" w:rsidRDefault="00750280" w:rsidP="00750280">
      <w:pPr>
        <w:tabs>
          <w:tab w:val="left" w:pos="900"/>
        </w:tabs>
        <w:rPr>
          <w:bCs/>
          <w:sz w:val="28"/>
          <w:szCs w:val="28"/>
          <w:lang w:val="uk-UA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900"/>
        </w:tabs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  <w:lang w:val="uk-UA"/>
        </w:rPr>
      </w:pPr>
    </w:p>
    <w:p w:rsidR="00BA732D" w:rsidRDefault="00BA732D" w:rsidP="00750280">
      <w:pPr>
        <w:tabs>
          <w:tab w:val="left" w:pos="900"/>
        </w:tabs>
        <w:jc w:val="center"/>
        <w:rPr>
          <w:bCs/>
          <w:sz w:val="28"/>
          <w:szCs w:val="28"/>
          <w:lang w:val="uk-UA"/>
        </w:rPr>
      </w:pPr>
    </w:p>
    <w:p w:rsidR="00BA732D" w:rsidRDefault="00BA732D" w:rsidP="00750280">
      <w:pPr>
        <w:tabs>
          <w:tab w:val="left" w:pos="900"/>
        </w:tabs>
        <w:jc w:val="center"/>
        <w:rPr>
          <w:bCs/>
          <w:sz w:val="28"/>
          <w:szCs w:val="28"/>
          <w:lang w:val="uk-UA"/>
        </w:rPr>
      </w:pPr>
    </w:p>
    <w:p w:rsidR="00BA732D" w:rsidRDefault="00BA732D" w:rsidP="00750280">
      <w:pPr>
        <w:tabs>
          <w:tab w:val="left" w:pos="900"/>
        </w:tabs>
        <w:jc w:val="center"/>
        <w:rPr>
          <w:bCs/>
          <w:sz w:val="28"/>
          <w:szCs w:val="28"/>
          <w:lang w:val="uk-UA"/>
        </w:rPr>
      </w:pPr>
    </w:p>
    <w:p w:rsidR="00BA732D" w:rsidRPr="00BA732D" w:rsidRDefault="00BA732D" w:rsidP="00750280">
      <w:pPr>
        <w:tabs>
          <w:tab w:val="left" w:pos="900"/>
        </w:tabs>
        <w:jc w:val="center"/>
        <w:rPr>
          <w:bCs/>
          <w:sz w:val="28"/>
          <w:szCs w:val="28"/>
          <w:lang w:val="uk-UA"/>
        </w:rPr>
      </w:pPr>
    </w:p>
    <w:p w:rsidR="00750280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смт. Нова Ушиця 2022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ік</w:t>
      </w:r>
    </w:p>
    <w:p w:rsidR="00750280" w:rsidRDefault="00750280" w:rsidP="00750280"/>
    <w:p w:rsidR="00750280" w:rsidRPr="00750280" w:rsidRDefault="00750280" w:rsidP="00750280">
      <w:pPr>
        <w:pStyle w:val="1"/>
        <w:ind w:left="2832" w:firstLine="708"/>
        <w:rPr>
          <w:b/>
          <w:szCs w:val="28"/>
        </w:rPr>
      </w:pPr>
      <w:r w:rsidRPr="00750280">
        <w:rPr>
          <w:b/>
          <w:szCs w:val="28"/>
        </w:rPr>
        <w:lastRenderedPageBreak/>
        <w:t>Паспорт програми</w:t>
      </w:r>
    </w:p>
    <w:p w:rsidR="00750280" w:rsidRPr="00750280" w:rsidRDefault="00750280" w:rsidP="00750280">
      <w:pPr>
        <w:tabs>
          <w:tab w:val="left" w:pos="900"/>
        </w:tabs>
        <w:jc w:val="center"/>
        <w:rPr>
          <w:b/>
          <w:sz w:val="28"/>
          <w:szCs w:val="28"/>
        </w:rPr>
      </w:pPr>
      <w:r w:rsidRPr="00750280">
        <w:rPr>
          <w:b/>
          <w:sz w:val="28"/>
          <w:szCs w:val="28"/>
        </w:rPr>
        <w:t xml:space="preserve">розвитку земельних відносин Новоушицької територіальної громади </w:t>
      </w:r>
    </w:p>
    <w:p w:rsidR="00750280" w:rsidRPr="00750280" w:rsidRDefault="00750280" w:rsidP="00750280">
      <w:pPr>
        <w:tabs>
          <w:tab w:val="left" w:pos="900"/>
        </w:tabs>
        <w:jc w:val="center"/>
        <w:rPr>
          <w:b/>
          <w:bCs/>
          <w:sz w:val="28"/>
          <w:szCs w:val="28"/>
        </w:rPr>
      </w:pPr>
      <w:r w:rsidRPr="00750280">
        <w:rPr>
          <w:b/>
          <w:bCs/>
          <w:sz w:val="28"/>
          <w:szCs w:val="28"/>
        </w:rPr>
        <w:t>на 2023-2025 роки (далі Програма)</w:t>
      </w:r>
    </w:p>
    <w:p w:rsidR="00750280" w:rsidRPr="00057543" w:rsidRDefault="00750280" w:rsidP="00750280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750280" w:rsidRPr="00057543" w:rsidRDefault="00750280" w:rsidP="00750280">
      <w:pPr>
        <w:numPr>
          <w:ilvl w:val="0"/>
          <w:numId w:val="38"/>
        </w:numPr>
        <w:tabs>
          <w:tab w:val="clear" w:pos="1440"/>
          <w:tab w:val="num" w:pos="0"/>
          <w:tab w:val="num" w:pos="360"/>
          <w:tab w:val="num" w:pos="709"/>
        </w:tabs>
        <w:suppressAutoHyphens w:val="0"/>
        <w:ind w:left="0" w:firstLine="284"/>
        <w:jc w:val="both"/>
        <w:rPr>
          <w:bCs/>
          <w:sz w:val="28"/>
          <w:szCs w:val="28"/>
        </w:rPr>
      </w:pPr>
      <w:r w:rsidRPr="00057543">
        <w:rPr>
          <w:bCs/>
          <w:sz w:val="28"/>
          <w:szCs w:val="28"/>
        </w:rPr>
        <w:t>Ініціатор розроблення Програми – Новоушицька селищна рада.</w:t>
      </w:r>
    </w:p>
    <w:p w:rsidR="00750280" w:rsidRPr="00057543" w:rsidRDefault="00750280" w:rsidP="00750280">
      <w:pPr>
        <w:numPr>
          <w:ilvl w:val="0"/>
          <w:numId w:val="38"/>
        </w:numPr>
        <w:tabs>
          <w:tab w:val="clear" w:pos="1440"/>
          <w:tab w:val="left" w:pos="360"/>
          <w:tab w:val="num" w:pos="709"/>
        </w:tabs>
        <w:suppressAutoHyphens w:val="0"/>
        <w:ind w:left="0" w:firstLine="284"/>
        <w:jc w:val="both"/>
        <w:rPr>
          <w:bCs/>
          <w:sz w:val="28"/>
          <w:szCs w:val="28"/>
        </w:rPr>
      </w:pPr>
      <w:r w:rsidRPr="00057543">
        <w:rPr>
          <w:bCs/>
          <w:sz w:val="28"/>
          <w:szCs w:val="28"/>
        </w:rPr>
        <w:t>Розробник Програми –  Новоушицька селищна рада.</w:t>
      </w:r>
    </w:p>
    <w:p w:rsidR="00750280" w:rsidRPr="00057543" w:rsidRDefault="00750280" w:rsidP="00750280">
      <w:pPr>
        <w:numPr>
          <w:ilvl w:val="0"/>
          <w:numId w:val="38"/>
        </w:numPr>
        <w:tabs>
          <w:tab w:val="clear" w:pos="1440"/>
          <w:tab w:val="num" w:pos="0"/>
          <w:tab w:val="left" w:pos="360"/>
          <w:tab w:val="num" w:pos="709"/>
        </w:tabs>
        <w:suppressAutoHyphens w:val="0"/>
        <w:ind w:left="0" w:firstLine="284"/>
        <w:jc w:val="both"/>
        <w:rPr>
          <w:bCs/>
          <w:sz w:val="28"/>
          <w:szCs w:val="28"/>
        </w:rPr>
      </w:pPr>
      <w:r w:rsidRPr="00057543">
        <w:rPr>
          <w:bCs/>
          <w:sz w:val="28"/>
          <w:szCs w:val="28"/>
        </w:rPr>
        <w:t>Відпові</w:t>
      </w:r>
      <w:proofErr w:type="gramStart"/>
      <w:r w:rsidRPr="00057543">
        <w:rPr>
          <w:bCs/>
          <w:sz w:val="28"/>
          <w:szCs w:val="28"/>
        </w:rPr>
        <w:t>дальний</w:t>
      </w:r>
      <w:proofErr w:type="gramEnd"/>
      <w:r w:rsidRPr="00057543">
        <w:rPr>
          <w:bCs/>
          <w:sz w:val="28"/>
          <w:szCs w:val="28"/>
        </w:rPr>
        <w:t xml:space="preserve"> виконавець програми – Новоушицька селищна рада.</w:t>
      </w:r>
    </w:p>
    <w:p w:rsidR="00750280" w:rsidRPr="00057543" w:rsidRDefault="00750280" w:rsidP="00750280">
      <w:pPr>
        <w:numPr>
          <w:ilvl w:val="0"/>
          <w:numId w:val="38"/>
        </w:numPr>
        <w:tabs>
          <w:tab w:val="clear" w:pos="1440"/>
          <w:tab w:val="num" w:pos="360"/>
          <w:tab w:val="num" w:pos="709"/>
          <w:tab w:val="left" w:pos="900"/>
        </w:tabs>
        <w:suppressAutoHyphens w:val="0"/>
        <w:ind w:hanging="1156"/>
        <w:jc w:val="both"/>
        <w:rPr>
          <w:bCs/>
          <w:sz w:val="28"/>
          <w:szCs w:val="28"/>
        </w:rPr>
      </w:pPr>
      <w:r w:rsidRPr="00057543">
        <w:rPr>
          <w:bCs/>
          <w:sz w:val="28"/>
          <w:szCs w:val="28"/>
        </w:rPr>
        <w:t>Термін реалізації програми – 20</w:t>
      </w:r>
      <w:r>
        <w:rPr>
          <w:bCs/>
          <w:sz w:val="28"/>
          <w:szCs w:val="28"/>
        </w:rPr>
        <w:t>23</w:t>
      </w:r>
      <w:r w:rsidRPr="00057543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5</w:t>
      </w:r>
      <w:r w:rsidRPr="00057543">
        <w:rPr>
          <w:bCs/>
          <w:sz w:val="28"/>
          <w:szCs w:val="28"/>
        </w:rPr>
        <w:t xml:space="preserve"> </w:t>
      </w:r>
      <w:proofErr w:type="gramStart"/>
      <w:r w:rsidRPr="00057543">
        <w:rPr>
          <w:bCs/>
          <w:sz w:val="28"/>
          <w:szCs w:val="28"/>
        </w:rPr>
        <w:t>р</w:t>
      </w:r>
      <w:proofErr w:type="gramEnd"/>
      <w:r w:rsidRPr="00057543">
        <w:rPr>
          <w:bCs/>
          <w:sz w:val="28"/>
          <w:szCs w:val="28"/>
        </w:rPr>
        <w:t>ік.</w:t>
      </w:r>
    </w:p>
    <w:p w:rsidR="00750280" w:rsidRPr="00057543" w:rsidRDefault="00750280" w:rsidP="00750280">
      <w:pPr>
        <w:numPr>
          <w:ilvl w:val="0"/>
          <w:numId w:val="38"/>
        </w:numPr>
        <w:tabs>
          <w:tab w:val="clear" w:pos="1440"/>
          <w:tab w:val="left" w:pos="360"/>
          <w:tab w:val="num" w:pos="709"/>
        </w:tabs>
        <w:suppressAutoHyphens w:val="0"/>
        <w:ind w:left="0" w:firstLine="284"/>
        <w:jc w:val="both"/>
        <w:rPr>
          <w:bCs/>
          <w:sz w:val="28"/>
          <w:szCs w:val="28"/>
        </w:rPr>
      </w:pPr>
      <w:r w:rsidRPr="00057543">
        <w:rPr>
          <w:bCs/>
          <w:sz w:val="28"/>
          <w:szCs w:val="28"/>
        </w:rPr>
        <w:t>Перелі</w:t>
      </w:r>
      <w:proofErr w:type="gramStart"/>
      <w:r w:rsidRPr="00057543">
        <w:rPr>
          <w:bCs/>
          <w:sz w:val="28"/>
          <w:szCs w:val="28"/>
        </w:rPr>
        <w:t>к</w:t>
      </w:r>
      <w:proofErr w:type="gramEnd"/>
      <w:r w:rsidRPr="00057543">
        <w:rPr>
          <w:bCs/>
          <w:sz w:val="28"/>
          <w:szCs w:val="28"/>
        </w:rPr>
        <w:t xml:space="preserve"> бюджетів, які беруть участь у виконанні Програми – місцевий бюджет.</w:t>
      </w:r>
    </w:p>
    <w:p w:rsidR="00750280" w:rsidRDefault="00750280" w:rsidP="00750280">
      <w:pPr>
        <w:numPr>
          <w:ilvl w:val="0"/>
          <w:numId w:val="38"/>
        </w:numPr>
        <w:tabs>
          <w:tab w:val="clear" w:pos="1440"/>
          <w:tab w:val="num" w:pos="0"/>
          <w:tab w:val="left" w:pos="360"/>
          <w:tab w:val="num" w:pos="709"/>
        </w:tabs>
        <w:suppressAutoHyphens w:val="0"/>
        <w:ind w:left="0" w:firstLine="284"/>
        <w:jc w:val="both"/>
        <w:rPr>
          <w:bCs/>
          <w:sz w:val="28"/>
          <w:szCs w:val="28"/>
        </w:rPr>
      </w:pPr>
      <w:r w:rsidRPr="00057543">
        <w:rPr>
          <w:bCs/>
          <w:sz w:val="28"/>
          <w:szCs w:val="28"/>
        </w:rPr>
        <w:t xml:space="preserve">Загальний обсяг фінансових ресурсів, необхідних </w:t>
      </w:r>
      <w:proofErr w:type="gramStart"/>
      <w:r w:rsidRPr="00057543">
        <w:rPr>
          <w:bCs/>
          <w:sz w:val="28"/>
          <w:szCs w:val="28"/>
        </w:rPr>
        <w:t>для</w:t>
      </w:r>
      <w:proofErr w:type="gramEnd"/>
      <w:r w:rsidRPr="00057543">
        <w:rPr>
          <w:bCs/>
          <w:sz w:val="28"/>
          <w:szCs w:val="28"/>
        </w:rPr>
        <w:t xml:space="preserve"> реалізації Програми, визначається відповідно до розрахункової потреби, поданої розпорядником коштів. </w:t>
      </w:r>
    </w:p>
    <w:p w:rsidR="00750280" w:rsidRPr="00057543" w:rsidRDefault="00750280" w:rsidP="00750280">
      <w:pPr>
        <w:tabs>
          <w:tab w:val="left" w:pos="360"/>
        </w:tabs>
        <w:jc w:val="both"/>
        <w:rPr>
          <w:bCs/>
          <w:sz w:val="28"/>
          <w:szCs w:val="28"/>
        </w:rPr>
      </w:pPr>
    </w:p>
    <w:p w:rsidR="00750280" w:rsidRPr="00057543" w:rsidRDefault="00750280" w:rsidP="00750280">
      <w:pPr>
        <w:ind w:left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057543"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Мета</w:t>
      </w:r>
      <w:r w:rsidRPr="00057543">
        <w:rPr>
          <w:b/>
          <w:bCs/>
          <w:sz w:val="28"/>
          <w:szCs w:val="28"/>
        </w:rPr>
        <w:t xml:space="preserve"> Програма</w:t>
      </w:r>
    </w:p>
    <w:p w:rsidR="00750280" w:rsidRDefault="00750280" w:rsidP="0075028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57543">
        <w:rPr>
          <w:sz w:val="28"/>
          <w:szCs w:val="28"/>
        </w:rPr>
        <w:t> </w:t>
      </w:r>
      <w:r w:rsidRPr="00A165C8">
        <w:rPr>
          <w:sz w:val="28"/>
          <w:szCs w:val="28"/>
        </w:rPr>
        <w:t xml:space="preserve">Земля є одним з головних ресурсів життєдіяльності суспільства. Вона слугує територіальною основою </w:t>
      </w:r>
      <w:proofErr w:type="gramStart"/>
      <w:r w:rsidRPr="00A165C8">
        <w:rPr>
          <w:sz w:val="28"/>
          <w:szCs w:val="28"/>
        </w:rPr>
        <w:t>для</w:t>
      </w:r>
      <w:proofErr w:type="gramEnd"/>
      <w:r w:rsidRPr="00A165C8">
        <w:rPr>
          <w:sz w:val="28"/>
          <w:szCs w:val="28"/>
        </w:rPr>
        <w:t xml:space="preserve"> усіх видів діяльності людини, є виробничим фактором багатьох галузей. В умовах земельної реформи, яка сьогодні має справді глобальний масштаб та глобальне значення, земля розглядається як один  з головних інструментів подолання бідності, </w:t>
      </w:r>
      <w:proofErr w:type="gramStart"/>
      <w:r w:rsidRPr="00A165C8">
        <w:rPr>
          <w:sz w:val="28"/>
          <w:szCs w:val="28"/>
        </w:rPr>
        <w:t>п</w:t>
      </w:r>
      <w:proofErr w:type="gramEnd"/>
      <w:r w:rsidRPr="00A165C8">
        <w:rPr>
          <w:sz w:val="28"/>
          <w:szCs w:val="28"/>
        </w:rPr>
        <w:t>ідвищення рівня життя кожного члена суспільства, та громад в цілому.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Програма визначає систему правових, організаційних, економічних та інших заходів, спрямованих на забезпечення збереження, раціональне використання і відтворення </w:t>
      </w:r>
      <w:proofErr w:type="gramStart"/>
      <w:r w:rsidRPr="00DF36FD">
        <w:rPr>
          <w:bCs/>
          <w:sz w:val="28"/>
          <w:szCs w:val="28"/>
        </w:rPr>
        <w:t>продуктивного</w:t>
      </w:r>
      <w:proofErr w:type="gramEnd"/>
      <w:r w:rsidRPr="00DF36FD">
        <w:rPr>
          <w:bCs/>
          <w:sz w:val="28"/>
          <w:szCs w:val="28"/>
        </w:rPr>
        <w:t xml:space="preserve"> потенціалу земель</w:t>
      </w:r>
      <w:r>
        <w:rPr>
          <w:bCs/>
          <w:sz w:val="28"/>
          <w:szCs w:val="28"/>
        </w:rPr>
        <w:t xml:space="preserve"> територіальної громади</w:t>
      </w:r>
      <w:r w:rsidRPr="00DF36FD">
        <w:rPr>
          <w:bCs/>
          <w:sz w:val="28"/>
          <w:szCs w:val="28"/>
        </w:rPr>
        <w:t>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Головною метою Програми є сприяння розвиткові земельних відносин </w:t>
      </w:r>
      <w:r>
        <w:rPr>
          <w:bCs/>
          <w:sz w:val="28"/>
          <w:szCs w:val="28"/>
        </w:rPr>
        <w:t>на території ради</w:t>
      </w:r>
      <w:r w:rsidRPr="00DF36FD">
        <w:rPr>
          <w:bCs/>
          <w:sz w:val="28"/>
          <w:szCs w:val="28"/>
        </w:rPr>
        <w:t xml:space="preserve">, створення таких правових і організаційно - економічних умов, які б стимулювали прагнення кожного власника чи користувача земельної ділянки до її правового і ефективного використання, </w:t>
      </w:r>
      <w:proofErr w:type="gramStart"/>
      <w:r w:rsidRPr="00DF36FD">
        <w:rPr>
          <w:bCs/>
          <w:sz w:val="28"/>
          <w:szCs w:val="28"/>
        </w:rPr>
        <w:t>п</w:t>
      </w:r>
      <w:proofErr w:type="gramEnd"/>
      <w:r w:rsidRPr="00DF36FD">
        <w:rPr>
          <w:bCs/>
          <w:sz w:val="28"/>
          <w:szCs w:val="28"/>
        </w:rPr>
        <w:t>ідвищували відповідальність за охорону земель, збуджували активність громадян до посвідчення права власності на землю і тим самим сприяли розвиткові ринкових відносин.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Метою Програми є забезпечення ефективного використання та </w:t>
      </w:r>
      <w:proofErr w:type="gramStart"/>
      <w:r w:rsidRPr="00DF36FD">
        <w:rPr>
          <w:bCs/>
          <w:sz w:val="28"/>
          <w:szCs w:val="28"/>
        </w:rPr>
        <w:t>п</w:t>
      </w:r>
      <w:proofErr w:type="gramEnd"/>
      <w:r w:rsidRPr="00DF36FD">
        <w:rPr>
          <w:bCs/>
          <w:sz w:val="28"/>
          <w:szCs w:val="28"/>
        </w:rPr>
        <w:t>ідвищення цінності земельних ресурсів, створення оптимальних умов для суттєвого збільшення соціального, інвестиційного і виробничого потенціалів землі, зростанні її економічної цінності.</w:t>
      </w:r>
    </w:p>
    <w:p w:rsidR="00750280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У кінцевому результаті це має </w:t>
      </w:r>
      <w:proofErr w:type="gramStart"/>
      <w:r w:rsidRPr="00DF36FD">
        <w:rPr>
          <w:bCs/>
          <w:sz w:val="28"/>
          <w:szCs w:val="28"/>
        </w:rPr>
        <w:t>п</w:t>
      </w:r>
      <w:proofErr w:type="gramEnd"/>
      <w:r w:rsidRPr="00DF36FD">
        <w:rPr>
          <w:bCs/>
          <w:sz w:val="28"/>
          <w:szCs w:val="28"/>
        </w:rPr>
        <w:t>ідвищити добробут громадян та сформувати потужний соціальний прошарок власників. Тобто, концептуальні питання вдосконалення земельних відносин мають бути тісно пов’язані  з соціально - економічною, екологічною політикою держави і спрямовані на підвищення життєвого добробуту населення.</w:t>
      </w:r>
    </w:p>
    <w:p w:rsidR="00750280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</w:p>
    <w:p w:rsidR="00750280" w:rsidRDefault="00750280" w:rsidP="00750280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</w:p>
    <w:p w:rsidR="00750280" w:rsidRDefault="00750280" w:rsidP="00750280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</w:p>
    <w:p w:rsidR="00750280" w:rsidRDefault="00750280" w:rsidP="00750280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</w:p>
    <w:p w:rsidR="00750280" w:rsidRDefault="00750280" w:rsidP="00750280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</w:p>
    <w:p w:rsidR="00750280" w:rsidRPr="00DF36FD" w:rsidRDefault="00750280" w:rsidP="00750280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DF36FD">
        <w:rPr>
          <w:b/>
          <w:bCs/>
          <w:sz w:val="28"/>
          <w:szCs w:val="28"/>
        </w:rPr>
        <w:t>. Перелік завдань та заходів Програми.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Основним завданням Програми є проведення землеустрою на місцевому </w:t>
      </w:r>
      <w:proofErr w:type="gramStart"/>
      <w:r w:rsidRPr="00DF36FD">
        <w:rPr>
          <w:bCs/>
          <w:sz w:val="28"/>
          <w:szCs w:val="28"/>
        </w:rPr>
        <w:t>р</w:t>
      </w:r>
      <w:proofErr w:type="gramEnd"/>
      <w:r w:rsidRPr="00DF36FD">
        <w:rPr>
          <w:bCs/>
          <w:sz w:val="28"/>
          <w:szCs w:val="28"/>
        </w:rPr>
        <w:t>івн</w:t>
      </w:r>
      <w:r>
        <w:rPr>
          <w:bCs/>
          <w:sz w:val="28"/>
          <w:szCs w:val="28"/>
        </w:rPr>
        <w:t>і</w:t>
      </w:r>
      <w:r w:rsidRPr="00DF36FD">
        <w:rPr>
          <w:bCs/>
          <w:sz w:val="28"/>
          <w:szCs w:val="28"/>
        </w:rPr>
        <w:t>.</w:t>
      </w:r>
      <w:r w:rsidRPr="00DF36FD">
        <w:rPr>
          <w:bCs/>
          <w:sz w:val="28"/>
          <w:szCs w:val="28"/>
        </w:rPr>
        <w:tab/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Основними заходами Програми</w:t>
      </w:r>
      <w:proofErr w:type="gramStart"/>
      <w:r w:rsidRPr="00DF36FD">
        <w:rPr>
          <w:bCs/>
          <w:sz w:val="28"/>
          <w:szCs w:val="28"/>
        </w:rPr>
        <w:t xml:space="preserve"> є:</w:t>
      </w:r>
      <w:proofErr w:type="gramEnd"/>
      <w:r w:rsidRPr="00DF36FD">
        <w:rPr>
          <w:bCs/>
          <w:sz w:val="28"/>
          <w:szCs w:val="28"/>
        </w:rPr>
        <w:t xml:space="preserve"> 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- проведення нормативної грошової оцінки земель населених пункті</w:t>
      </w:r>
      <w:proofErr w:type="gramStart"/>
      <w:r w:rsidRPr="00DF36FD">
        <w:rPr>
          <w:bCs/>
          <w:sz w:val="28"/>
          <w:szCs w:val="28"/>
        </w:rPr>
        <w:t>в</w:t>
      </w:r>
      <w:proofErr w:type="gramEnd"/>
      <w:r w:rsidRPr="00DF36FD">
        <w:rPr>
          <w:bCs/>
          <w:sz w:val="28"/>
          <w:szCs w:val="28"/>
        </w:rPr>
        <w:t xml:space="preserve">; 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- встановлення та зміна меж населених пункті</w:t>
      </w:r>
      <w:proofErr w:type="gramStart"/>
      <w:r w:rsidRPr="00DF36FD">
        <w:rPr>
          <w:bCs/>
          <w:sz w:val="28"/>
          <w:szCs w:val="28"/>
        </w:rPr>
        <w:t>в</w:t>
      </w:r>
      <w:proofErr w:type="gramEnd"/>
      <w:r w:rsidRPr="00DF36FD">
        <w:rPr>
          <w:bCs/>
          <w:sz w:val="28"/>
          <w:szCs w:val="28"/>
        </w:rPr>
        <w:t>;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- встановлення меж прибережних захисних смуг навколо водних об’єкті</w:t>
      </w:r>
      <w:proofErr w:type="gramStart"/>
      <w:r w:rsidRPr="00DF36FD">
        <w:rPr>
          <w:bCs/>
          <w:sz w:val="28"/>
          <w:szCs w:val="28"/>
        </w:rPr>
        <w:t>в</w:t>
      </w:r>
      <w:proofErr w:type="gramEnd"/>
      <w:r w:rsidRPr="00DF36FD">
        <w:rPr>
          <w:bCs/>
          <w:sz w:val="28"/>
          <w:szCs w:val="28"/>
        </w:rPr>
        <w:t>;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DF36FD">
        <w:rPr>
          <w:bCs/>
          <w:sz w:val="28"/>
          <w:szCs w:val="28"/>
        </w:rPr>
        <w:t xml:space="preserve"> посвідчення </w:t>
      </w:r>
      <w:r>
        <w:rPr>
          <w:bCs/>
          <w:sz w:val="28"/>
          <w:szCs w:val="28"/>
        </w:rPr>
        <w:t xml:space="preserve">права користування земельними ділянками комунальних </w:t>
      </w:r>
      <w:proofErr w:type="gramStart"/>
      <w:r w:rsidRPr="00DF36FD">
        <w:rPr>
          <w:bCs/>
          <w:sz w:val="28"/>
          <w:szCs w:val="28"/>
        </w:rPr>
        <w:t>п</w:t>
      </w:r>
      <w:proofErr w:type="gramEnd"/>
      <w:r w:rsidRPr="00DF36FD">
        <w:rPr>
          <w:bCs/>
          <w:sz w:val="28"/>
          <w:szCs w:val="28"/>
        </w:rPr>
        <w:t>ідприємств</w:t>
      </w:r>
      <w:r>
        <w:rPr>
          <w:bCs/>
          <w:sz w:val="28"/>
          <w:szCs w:val="28"/>
        </w:rPr>
        <w:t xml:space="preserve">, </w:t>
      </w:r>
      <w:r w:rsidRPr="00DF36FD">
        <w:rPr>
          <w:bCs/>
          <w:sz w:val="28"/>
          <w:szCs w:val="28"/>
        </w:rPr>
        <w:t>установ та організаці</w:t>
      </w:r>
      <w:r>
        <w:rPr>
          <w:bCs/>
          <w:sz w:val="28"/>
          <w:szCs w:val="28"/>
        </w:rPr>
        <w:t>й,</w:t>
      </w:r>
      <w:r w:rsidRPr="002C0C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</w:t>
      </w:r>
      <w:r w:rsidRPr="00DF36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Pr="00DF36FD">
        <w:rPr>
          <w:bCs/>
          <w:sz w:val="28"/>
          <w:szCs w:val="28"/>
        </w:rPr>
        <w:t>земельн</w:t>
      </w:r>
      <w:r>
        <w:rPr>
          <w:bCs/>
          <w:sz w:val="28"/>
          <w:szCs w:val="28"/>
        </w:rPr>
        <w:t>і</w:t>
      </w:r>
      <w:r w:rsidRPr="00DF36FD">
        <w:rPr>
          <w:bCs/>
          <w:sz w:val="28"/>
          <w:szCs w:val="28"/>
        </w:rPr>
        <w:t xml:space="preserve"> ділянки комунальн</w:t>
      </w:r>
      <w:r>
        <w:rPr>
          <w:bCs/>
          <w:sz w:val="28"/>
          <w:szCs w:val="28"/>
        </w:rPr>
        <w:t>ої власності, інвентаризації земель</w:t>
      </w:r>
      <w:r w:rsidRPr="00DF36FD">
        <w:rPr>
          <w:bCs/>
          <w:sz w:val="28"/>
          <w:szCs w:val="28"/>
        </w:rPr>
        <w:t>;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- розвиток ринку землі, </w:t>
      </w:r>
      <w:proofErr w:type="gramStart"/>
      <w:r w:rsidRPr="00DF36FD">
        <w:rPr>
          <w:bCs/>
          <w:sz w:val="28"/>
          <w:szCs w:val="28"/>
        </w:rPr>
        <w:t>п</w:t>
      </w:r>
      <w:proofErr w:type="gramEnd"/>
      <w:r w:rsidRPr="00DF36FD">
        <w:rPr>
          <w:bCs/>
          <w:sz w:val="28"/>
          <w:szCs w:val="28"/>
        </w:rPr>
        <w:t>ідготовка лотів д</w:t>
      </w:r>
      <w:r>
        <w:rPr>
          <w:bCs/>
          <w:sz w:val="28"/>
          <w:szCs w:val="28"/>
        </w:rPr>
        <w:t>ля проведення земельних торгів.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Вирішення даних завдань надасть можливість створення спри</w:t>
      </w:r>
      <w:r>
        <w:rPr>
          <w:bCs/>
          <w:sz w:val="28"/>
          <w:szCs w:val="28"/>
        </w:rPr>
        <w:t xml:space="preserve">ятливих умов для </w:t>
      </w:r>
      <w:r w:rsidRPr="00DF36FD">
        <w:rPr>
          <w:bCs/>
          <w:sz w:val="28"/>
          <w:szCs w:val="28"/>
        </w:rPr>
        <w:t xml:space="preserve">залучення інвестицій у </w:t>
      </w:r>
      <w:proofErr w:type="gramStart"/>
      <w:r w:rsidRPr="00DF36FD">
        <w:rPr>
          <w:bCs/>
          <w:sz w:val="28"/>
          <w:szCs w:val="28"/>
        </w:rPr>
        <w:t>пр</w:t>
      </w:r>
      <w:proofErr w:type="gramEnd"/>
      <w:r w:rsidRPr="00DF36FD">
        <w:rPr>
          <w:bCs/>
          <w:sz w:val="28"/>
          <w:szCs w:val="28"/>
        </w:rPr>
        <w:t xml:space="preserve">іоритетні галузі економіки </w:t>
      </w:r>
      <w:r>
        <w:rPr>
          <w:bCs/>
          <w:sz w:val="28"/>
          <w:szCs w:val="28"/>
        </w:rPr>
        <w:t>громади</w:t>
      </w:r>
      <w:r w:rsidRPr="00DF36FD">
        <w:rPr>
          <w:bCs/>
          <w:sz w:val="28"/>
          <w:szCs w:val="28"/>
        </w:rPr>
        <w:t>, збільшення</w:t>
      </w:r>
    </w:p>
    <w:p w:rsidR="00750280" w:rsidRPr="00DF36FD" w:rsidRDefault="00750280" w:rsidP="00750280">
      <w:pPr>
        <w:tabs>
          <w:tab w:val="left" w:pos="0"/>
        </w:tabs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надходжень кошті</w:t>
      </w:r>
      <w:proofErr w:type="gramStart"/>
      <w:r w:rsidRPr="00DF36FD">
        <w:rPr>
          <w:bCs/>
          <w:sz w:val="28"/>
          <w:szCs w:val="28"/>
        </w:rPr>
        <w:t>в</w:t>
      </w:r>
      <w:proofErr w:type="gramEnd"/>
      <w:r w:rsidRPr="00DF36FD">
        <w:rPr>
          <w:bCs/>
          <w:sz w:val="28"/>
          <w:szCs w:val="28"/>
        </w:rPr>
        <w:t xml:space="preserve"> до місцев</w:t>
      </w:r>
      <w:r>
        <w:rPr>
          <w:bCs/>
          <w:sz w:val="28"/>
          <w:szCs w:val="28"/>
        </w:rPr>
        <w:t>ого</w:t>
      </w:r>
      <w:r w:rsidRPr="00DF36FD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у</w:t>
      </w:r>
      <w:r w:rsidRPr="00DF36FD">
        <w:rPr>
          <w:bCs/>
          <w:sz w:val="28"/>
          <w:szCs w:val="28"/>
        </w:rPr>
        <w:t>.</w:t>
      </w:r>
      <w:r w:rsidRPr="00DF36FD">
        <w:rPr>
          <w:bCs/>
          <w:sz w:val="28"/>
          <w:szCs w:val="28"/>
        </w:rPr>
        <w:tab/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.</w:t>
      </w:r>
    </w:p>
    <w:p w:rsidR="00750280" w:rsidRDefault="00750280" w:rsidP="00750280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Pr="00244BC3">
        <w:rPr>
          <w:b/>
          <w:bCs/>
          <w:sz w:val="28"/>
          <w:szCs w:val="28"/>
        </w:rPr>
        <w:t xml:space="preserve">. Проведення нормативної грошової оцінки </w:t>
      </w:r>
    </w:p>
    <w:p w:rsidR="00750280" w:rsidRPr="00244BC3" w:rsidRDefault="00750280" w:rsidP="00750280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 w:rsidRPr="00244BC3">
        <w:rPr>
          <w:b/>
          <w:bCs/>
          <w:sz w:val="28"/>
          <w:szCs w:val="28"/>
        </w:rPr>
        <w:t>земель</w:t>
      </w:r>
      <w:r>
        <w:rPr>
          <w:b/>
          <w:bCs/>
          <w:sz w:val="28"/>
          <w:szCs w:val="28"/>
        </w:rPr>
        <w:t xml:space="preserve"> населених пункті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>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Сьогодні при формуванні місцев</w:t>
      </w:r>
      <w:r>
        <w:rPr>
          <w:bCs/>
          <w:sz w:val="28"/>
          <w:szCs w:val="28"/>
        </w:rPr>
        <w:t>ого</w:t>
      </w:r>
      <w:r w:rsidRPr="00DF36FD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 xml:space="preserve">у </w:t>
      </w:r>
      <w:r w:rsidRPr="00DF36FD">
        <w:rPr>
          <w:bCs/>
          <w:sz w:val="28"/>
          <w:szCs w:val="28"/>
        </w:rPr>
        <w:t xml:space="preserve">приділяється особлива увага пошуку додаткових джерел </w:t>
      </w:r>
      <w:r>
        <w:rPr>
          <w:bCs/>
          <w:sz w:val="28"/>
          <w:szCs w:val="28"/>
        </w:rPr>
        <w:t xml:space="preserve">його наповнення та </w:t>
      </w:r>
      <w:r w:rsidRPr="00DF36FD">
        <w:rPr>
          <w:bCs/>
          <w:sz w:val="28"/>
          <w:szCs w:val="28"/>
        </w:rPr>
        <w:t xml:space="preserve">максимальному уникненню бюджетних </w:t>
      </w:r>
      <w:r>
        <w:rPr>
          <w:bCs/>
          <w:sz w:val="28"/>
          <w:szCs w:val="28"/>
        </w:rPr>
        <w:t xml:space="preserve">втрат від використання найбільш </w:t>
      </w:r>
      <w:r w:rsidRPr="00DF36FD">
        <w:rPr>
          <w:bCs/>
          <w:sz w:val="28"/>
          <w:szCs w:val="28"/>
        </w:rPr>
        <w:t>стабільних джерел надходжень, серед яких особливе місце займають надходження від плати за використання нашого основного національного багатства - землі.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Плата за землю </w:t>
      </w:r>
      <w:proofErr w:type="gramStart"/>
      <w:r w:rsidRPr="00DF36FD">
        <w:rPr>
          <w:bCs/>
          <w:sz w:val="28"/>
          <w:szCs w:val="28"/>
        </w:rPr>
        <w:t>справляється</w:t>
      </w:r>
      <w:proofErr w:type="gramEnd"/>
      <w:r w:rsidRPr="00DF36FD">
        <w:rPr>
          <w:bCs/>
          <w:sz w:val="28"/>
          <w:szCs w:val="28"/>
        </w:rPr>
        <w:t xml:space="preserve"> у вигляді земельного податку або орендної штати, що визначається залежно від нормативної грошової оцінки земель</w:t>
      </w:r>
      <w:r>
        <w:rPr>
          <w:bCs/>
          <w:sz w:val="28"/>
          <w:szCs w:val="28"/>
        </w:rPr>
        <w:t>ної ділянки</w:t>
      </w:r>
      <w:r w:rsidRPr="00DF36FD">
        <w:rPr>
          <w:bCs/>
          <w:sz w:val="28"/>
          <w:szCs w:val="28"/>
        </w:rPr>
        <w:t>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proofErr w:type="gramStart"/>
      <w:r w:rsidRPr="00DF36FD">
        <w:rPr>
          <w:bCs/>
          <w:sz w:val="28"/>
          <w:szCs w:val="28"/>
        </w:rPr>
        <w:t>Нормативна грошова оцінка земельних ділянок використовується для визначення розміру земельного податку, державного мита при міні, спадкуванні та даруванні земельних ділянок згідно із законом, оре</w:t>
      </w:r>
      <w:r>
        <w:rPr>
          <w:bCs/>
          <w:sz w:val="28"/>
          <w:szCs w:val="28"/>
        </w:rPr>
        <w:t xml:space="preserve">ндної плати за земельні ділянки </w:t>
      </w:r>
      <w:r w:rsidRPr="00DF36FD">
        <w:rPr>
          <w:bCs/>
          <w:sz w:val="28"/>
          <w:szCs w:val="28"/>
        </w:rPr>
        <w:t>комунальної власності, втрат сільськогосподарського і лісогосподарського виробництва, а також при розробці показників та механізмів економічного стимулювання раціонального використання</w:t>
      </w:r>
      <w:proofErr w:type="gramEnd"/>
      <w:r w:rsidRPr="00DF36FD">
        <w:rPr>
          <w:bCs/>
          <w:sz w:val="28"/>
          <w:szCs w:val="28"/>
        </w:rPr>
        <w:t xml:space="preserve"> та охорони земель.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Станом на 01.01</w:t>
      </w:r>
      <w:r w:rsidRPr="00DF36FD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23</w:t>
      </w:r>
      <w:r w:rsidRPr="00DF36FD">
        <w:rPr>
          <w:bCs/>
          <w:sz w:val="28"/>
          <w:szCs w:val="28"/>
        </w:rPr>
        <w:t xml:space="preserve">  потреб</w:t>
      </w:r>
      <w:r>
        <w:rPr>
          <w:bCs/>
          <w:sz w:val="28"/>
          <w:szCs w:val="28"/>
        </w:rPr>
        <w:t xml:space="preserve">а в проведенні повторної НГО </w:t>
      </w:r>
      <w:r w:rsidRPr="00DF36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складає </w:t>
      </w:r>
      <w:r w:rsidRPr="00124C8C">
        <w:rPr>
          <w:bCs/>
          <w:sz w:val="28"/>
          <w:szCs w:val="28"/>
        </w:rPr>
        <w:t>48</w:t>
      </w:r>
      <w:r>
        <w:rPr>
          <w:bCs/>
          <w:sz w:val="28"/>
          <w:szCs w:val="28"/>
        </w:rPr>
        <w:t xml:space="preserve"> населених пункті</w:t>
      </w:r>
      <w:proofErr w:type="gramStart"/>
      <w:r>
        <w:rPr>
          <w:bCs/>
          <w:sz w:val="28"/>
          <w:szCs w:val="28"/>
        </w:rPr>
        <w:t>в</w:t>
      </w:r>
      <w:proofErr w:type="gramEnd"/>
      <w:r w:rsidRPr="00DF36FD">
        <w:rPr>
          <w:bCs/>
          <w:sz w:val="28"/>
          <w:szCs w:val="28"/>
        </w:rPr>
        <w:t>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Результатом</w:t>
      </w:r>
      <w:r w:rsidRPr="00DF36FD">
        <w:rPr>
          <w:bCs/>
          <w:sz w:val="28"/>
          <w:szCs w:val="28"/>
        </w:rPr>
        <w:t xml:space="preserve"> проведен</w:t>
      </w:r>
      <w:r>
        <w:rPr>
          <w:bCs/>
          <w:sz w:val="28"/>
          <w:szCs w:val="28"/>
        </w:rPr>
        <w:t>их</w:t>
      </w:r>
      <w:r w:rsidRPr="00DF36FD">
        <w:rPr>
          <w:bCs/>
          <w:sz w:val="28"/>
          <w:szCs w:val="28"/>
        </w:rPr>
        <w:t xml:space="preserve"> роб</w:t>
      </w:r>
      <w:r>
        <w:rPr>
          <w:bCs/>
          <w:sz w:val="28"/>
          <w:szCs w:val="28"/>
        </w:rPr>
        <w:t>і</w:t>
      </w:r>
      <w:r w:rsidRPr="00DF36FD">
        <w:rPr>
          <w:bCs/>
          <w:sz w:val="28"/>
          <w:szCs w:val="28"/>
        </w:rPr>
        <w:t xml:space="preserve">т </w:t>
      </w:r>
      <w:proofErr w:type="gramStart"/>
      <w:r w:rsidRPr="00DF36FD">
        <w:rPr>
          <w:bCs/>
          <w:sz w:val="28"/>
          <w:szCs w:val="28"/>
        </w:rPr>
        <w:t>стане</w:t>
      </w:r>
      <w:proofErr w:type="gramEnd"/>
      <w:r w:rsidRPr="00DF36FD">
        <w:rPr>
          <w:bCs/>
          <w:sz w:val="28"/>
          <w:szCs w:val="28"/>
        </w:rPr>
        <w:t xml:space="preserve"> щорічне збільшення надходжень від</w:t>
      </w:r>
    </w:p>
    <w:p w:rsidR="00750280" w:rsidRPr="00DF36FD" w:rsidRDefault="00750280" w:rsidP="00750280">
      <w:pPr>
        <w:tabs>
          <w:tab w:val="left" w:pos="0"/>
        </w:tabs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плати за землю.</w:t>
      </w:r>
      <w:r w:rsidRPr="00DF36FD">
        <w:rPr>
          <w:bCs/>
          <w:sz w:val="28"/>
          <w:szCs w:val="28"/>
        </w:rPr>
        <w:tab/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750280" w:rsidRPr="00244BC3" w:rsidRDefault="00750280" w:rsidP="00750280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Pr="00244BC3">
        <w:rPr>
          <w:b/>
          <w:bCs/>
          <w:sz w:val="28"/>
          <w:szCs w:val="28"/>
        </w:rPr>
        <w:t>. Встановлення та зміна меж населених пункті</w:t>
      </w:r>
      <w:proofErr w:type="gramStart"/>
      <w:r w:rsidRPr="00244BC3"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>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Нові форми земельних відносин зумовлюють необхідність зміни територіального землеустрою, який у сучасних умовах повинен забезпечити функціонування всіх галузей економіки, удосконалення раціональної системи сталого землекористування, достовірності встановлення в натурі (на місцевості) меж </w:t>
      </w:r>
      <w:proofErr w:type="gramStart"/>
      <w:r w:rsidRPr="00DF36FD">
        <w:rPr>
          <w:bCs/>
          <w:sz w:val="28"/>
          <w:szCs w:val="28"/>
        </w:rPr>
        <w:t>адм</w:t>
      </w:r>
      <w:proofErr w:type="gramEnd"/>
      <w:r w:rsidRPr="00DF36FD">
        <w:rPr>
          <w:bCs/>
          <w:sz w:val="28"/>
          <w:szCs w:val="28"/>
        </w:rPr>
        <w:t>іністративно-територіальних утворень.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Проекти землеустрою щодо встановлення та зміни меж населених пунктів складаються з метою створення територіальних умов для самостійного вирішення міськими, сільськими та селищними радами, їх виконавчими органами усіх питань місцевого життя, виходячи з інтересів населення, що </w:t>
      </w:r>
      <w:r w:rsidRPr="00DF36FD">
        <w:rPr>
          <w:bCs/>
          <w:sz w:val="28"/>
          <w:szCs w:val="28"/>
        </w:rPr>
        <w:lastRenderedPageBreak/>
        <w:t xml:space="preserve">проживає на цих територіях, на </w:t>
      </w:r>
      <w:proofErr w:type="gramStart"/>
      <w:r w:rsidRPr="00DF36FD">
        <w:rPr>
          <w:bCs/>
          <w:sz w:val="28"/>
          <w:szCs w:val="28"/>
        </w:rPr>
        <w:t>п</w:t>
      </w:r>
      <w:proofErr w:type="gramEnd"/>
      <w:r w:rsidRPr="00DF36FD">
        <w:rPr>
          <w:bCs/>
          <w:sz w:val="28"/>
          <w:szCs w:val="28"/>
        </w:rPr>
        <w:t>ідставі законодавства України та повної економічної самостійності.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Встановлення м</w:t>
      </w:r>
      <w:r w:rsidRPr="00DF36FD">
        <w:rPr>
          <w:bCs/>
          <w:sz w:val="28"/>
          <w:szCs w:val="28"/>
        </w:rPr>
        <w:t xml:space="preserve">еж населених пунктів </w:t>
      </w:r>
      <w:r>
        <w:rPr>
          <w:bCs/>
          <w:sz w:val="28"/>
          <w:szCs w:val="28"/>
        </w:rPr>
        <w:t>громади</w:t>
      </w:r>
      <w:r w:rsidRPr="00DF36FD">
        <w:rPr>
          <w:bCs/>
          <w:sz w:val="28"/>
          <w:szCs w:val="28"/>
        </w:rPr>
        <w:t xml:space="preserve"> проводил</w:t>
      </w:r>
      <w:r>
        <w:rPr>
          <w:bCs/>
          <w:sz w:val="28"/>
          <w:szCs w:val="28"/>
        </w:rPr>
        <w:t>о</w:t>
      </w:r>
      <w:r w:rsidRPr="00DF36FD">
        <w:rPr>
          <w:bCs/>
          <w:sz w:val="28"/>
          <w:szCs w:val="28"/>
        </w:rPr>
        <w:t xml:space="preserve">сь місцевими радами у 1998 - </w:t>
      </w:r>
      <w:r>
        <w:rPr>
          <w:bCs/>
          <w:sz w:val="28"/>
          <w:szCs w:val="28"/>
        </w:rPr>
        <w:t>2000</w:t>
      </w:r>
      <w:r w:rsidRPr="00DF36FD">
        <w:rPr>
          <w:bCs/>
          <w:sz w:val="28"/>
          <w:szCs w:val="28"/>
        </w:rPr>
        <w:t xml:space="preserve"> роках без визначення їх в натурі (на місцевості), що не в повній мі</w:t>
      </w:r>
      <w:proofErr w:type="gramStart"/>
      <w:r w:rsidRPr="00DF36FD">
        <w:rPr>
          <w:bCs/>
          <w:sz w:val="28"/>
          <w:szCs w:val="28"/>
        </w:rPr>
        <w:t>р</w:t>
      </w:r>
      <w:proofErr w:type="gramEnd"/>
      <w:r w:rsidRPr="00DF36FD">
        <w:rPr>
          <w:bCs/>
          <w:sz w:val="28"/>
          <w:szCs w:val="28"/>
        </w:rPr>
        <w:t>і забезпечує створення належної інформаційної бази для ведення земельного кадастру та належного виконання повноважень в частині розпорядження земельними ділянками.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proofErr w:type="gramStart"/>
      <w:r w:rsidRPr="00DF36FD">
        <w:rPr>
          <w:bCs/>
          <w:sz w:val="28"/>
          <w:szCs w:val="28"/>
        </w:rPr>
        <w:t>У</w:t>
      </w:r>
      <w:proofErr w:type="gramEnd"/>
      <w:r w:rsidRPr="00DF36FD">
        <w:rPr>
          <w:bCs/>
          <w:sz w:val="28"/>
          <w:szCs w:val="28"/>
        </w:rPr>
        <w:t xml:space="preserve"> реалізації Програми щодо встановлення та зміни меж населених пунктів,</w:t>
      </w:r>
    </w:p>
    <w:p w:rsidR="00750280" w:rsidRPr="00DF36FD" w:rsidRDefault="00750280" w:rsidP="00750280">
      <w:pPr>
        <w:tabs>
          <w:tab w:val="left" w:pos="0"/>
        </w:tabs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першочерговими заходами мають бути робо</w:t>
      </w:r>
      <w:r>
        <w:rPr>
          <w:bCs/>
          <w:sz w:val="28"/>
          <w:szCs w:val="28"/>
        </w:rPr>
        <w:t xml:space="preserve">ти по встановленню та зміні </w:t>
      </w:r>
      <w:proofErr w:type="gramStart"/>
      <w:r>
        <w:rPr>
          <w:bCs/>
          <w:sz w:val="28"/>
          <w:szCs w:val="28"/>
        </w:rPr>
        <w:t>меж</w:t>
      </w:r>
      <w:proofErr w:type="gramEnd"/>
      <w:r>
        <w:rPr>
          <w:bCs/>
          <w:sz w:val="28"/>
          <w:szCs w:val="28"/>
        </w:rPr>
        <w:t xml:space="preserve"> </w:t>
      </w:r>
      <w:r w:rsidRPr="00DF36FD">
        <w:rPr>
          <w:bCs/>
          <w:sz w:val="28"/>
          <w:szCs w:val="28"/>
        </w:rPr>
        <w:t>сільських населених пунктів.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ab/>
      </w:r>
    </w:p>
    <w:p w:rsidR="00750280" w:rsidRPr="00932FD7" w:rsidRDefault="00750280" w:rsidP="00750280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 w:rsidRPr="00932FD7">
        <w:rPr>
          <w:b/>
          <w:bCs/>
          <w:sz w:val="28"/>
          <w:szCs w:val="28"/>
        </w:rPr>
        <w:t>2.3. Встановлення меж прибережних захисних смуг навколо водних об’єкті</w:t>
      </w:r>
      <w:proofErr w:type="gramStart"/>
      <w:r w:rsidRPr="00932FD7"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>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Земельним кодексом України визначено, що вздовж річок, морів і навколо озер, водосховищ та інших водойм з метою охорони поверхневих водних об’єктів </w:t>
      </w:r>
      <w:proofErr w:type="gramStart"/>
      <w:r w:rsidRPr="00DF36FD">
        <w:rPr>
          <w:bCs/>
          <w:sz w:val="28"/>
          <w:szCs w:val="28"/>
        </w:rPr>
        <w:t>в</w:t>
      </w:r>
      <w:proofErr w:type="gramEnd"/>
      <w:r w:rsidRPr="00DF36FD">
        <w:rPr>
          <w:bCs/>
          <w:sz w:val="28"/>
          <w:szCs w:val="28"/>
        </w:rPr>
        <w:t>ід забруднення і засмічення та збереження їх водності встанов</w:t>
      </w:r>
      <w:r>
        <w:rPr>
          <w:bCs/>
          <w:sz w:val="28"/>
          <w:szCs w:val="28"/>
        </w:rPr>
        <w:t>люються прибережні захисні смуг</w:t>
      </w:r>
      <w:r w:rsidRPr="00DF36FD">
        <w:rPr>
          <w:bCs/>
          <w:sz w:val="28"/>
          <w:szCs w:val="28"/>
        </w:rPr>
        <w:t xml:space="preserve">. Межі встановлених прибережних захисних смуг і пляжних зон зазначаються в документації із землеустрою, кадастрових планах земельних ділянок, а також у </w:t>
      </w:r>
      <w:proofErr w:type="gramStart"/>
      <w:r w:rsidRPr="00DF36FD">
        <w:rPr>
          <w:bCs/>
          <w:sz w:val="28"/>
          <w:szCs w:val="28"/>
        </w:rPr>
        <w:t>м</w:t>
      </w:r>
      <w:proofErr w:type="gramEnd"/>
      <w:r w:rsidRPr="00DF36FD">
        <w:rPr>
          <w:bCs/>
          <w:sz w:val="28"/>
          <w:szCs w:val="28"/>
        </w:rPr>
        <w:t xml:space="preserve">істобудівній документації. 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Відсутність планово-картографічних </w:t>
      </w:r>
      <w:proofErr w:type="gramStart"/>
      <w:r w:rsidRPr="00DF36FD">
        <w:rPr>
          <w:bCs/>
          <w:sz w:val="28"/>
          <w:szCs w:val="28"/>
        </w:rPr>
        <w:t>матер</w:t>
      </w:r>
      <w:proofErr w:type="gramEnd"/>
      <w:r w:rsidRPr="00DF36FD">
        <w:rPr>
          <w:bCs/>
          <w:sz w:val="28"/>
          <w:szCs w:val="28"/>
        </w:rPr>
        <w:t>іалів і невизначеність на місцевості меж водоохоронних зон та прибережних захисних смуг призводять до порушень земельного і водного законодавства при їх використанні. Так, наприклад, створюються умови для незаконного ведення господарської діяльності у водоохоронній зоні та прибережній захисній смузі, самовільного заняття земель водного фонду, використання земель не за цільовим призначенням, а у деяких випадках і на акваторії водного об’єкта. Внаслідок цього діяльність суб’єктів господарювання і громадян завда</w:t>
      </w:r>
      <w:r>
        <w:rPr>
          <w:bCs/>
          <w:sz w:val="28"/>
          <w:szCs w:val="28"/>
        </w:rPr>
        <w:t>ють</w:t>
      </w:r>
      <w:r w:rsidRPr="00DF36FD">
        <w:rPr>
          <w:bCs/>
          <w:sz w:val="28"/>
          <w:szCs w:val="28"/>
        </w:rPr>
        <w:t xml:space="preserve"> значн</w:t>
      </w:r>
      <w:r>
        <w:rPr>
          <w:bCs/>
          <w:sz w:val="28"/>
          <w:szCs w:val="28"/>
        </w:rPr>
        <w:t>ої</w:t>
      </w:r>
      <w:r w:rsidRPr="00DF36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шкоди</w:t>
      </w:r>
      <w:r w:rsidRPr="00DF36FD">
        <w:rPr>
          <w:bCs/>
          <w:sz w:val="28"/>
          <w:szCs w:val="28"/>
        </w:rPr>
        <w:t xml:space="preserve"> довкіллю, створю</w:t>
      </w:r>
      <w:r>
        <w:rPr>
          <w:bCs/>
          <w:sz w:val="28"/>
          <w:szCs w:val="28"/>
        </w:rPr>
        <w:t>ють</w:t>
      </w:r>
      <w:r w:rsidRPr="00DF36FD">
        <w:rPr>
          <w:bCs/>
          <w:sz w:val="28"/>
          <w:szCs w:val="28"/>
        </w:rPr>
        <w:t xml:space="preserve"> умови та сприя</w:t>
      </w:r>
      <w:r>
        <w:rPr>
          <w:bCs/>
          <w:sz w:val="28"/>
          <w:szCs w:val="28"/>
        </w:rPr>
        <w:t>ють</w:t>
      </w:r>
      <w:r w:rsidRPr="00DF36FD">
        <w:rPr>
          <w:bCs/>
          <w:sz w:val="28"/>
          <w:szCs w:val="28"/>
        </w:rPr>
        <w:t xml:space="preserve"> забрудненню поверхневих вод і земель </w:t>
      </w:r>
      <w:proofErr w:type="gramStart"/>
      <w:r w:rsidRPr="00DF36FD">
        <w:rPr>
          <w:bCs/>
          <w:sz w:val="28"/>
          <w:szCs w:val="28"/>
        </w:rPr>
        <w:t>у</w:t>
      </w:r>
      <w:proofErr w:type="gramEnd"/>
      <w:r w:rsidRPr="00DF36FD">
        <w:rPr>
          <w:bCs/>
          <w:sz w:val="28"/>
          <w:szCs w:val="28"/>
        </w:rPr>
        <w:t xml:space="preserve"> межах зазначених територій, не проводяться природоохоронні заходи. 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Для формування природоохоронних територій (прибережних захисних смуг) за межами населених пунктів на території </w:t>
      </w:r>
      <w:r>
        <w:rPr>
          <w:bCs/>
          <w:sz w:val="28"/>
          <w:szCs w:val="28"/>
        </w:rPr>
        <w:t>Новоушицької селищної ради</w:t>
      </w:r>
      <w:r w:rsidRPr="00DF36FD">
        <w:rPr>
          <w:bCs/>
          <w:sz w:val="28"/>
          <w:szCs w:val="28"/>
        </w:rPr>
        <w:t xml:space="preserve"> необхідно забезпечити проведення робіт із встановлення</w:t>
      </w:r>
      <w:r>
        <w:rPr>
          <w:bCs/>
          <w:sz w:val="28"/>
          <w:szCs w:val="28"/>
        </w:rPr>
        <w:t xml:space="preserve"> меж</w:t>
      </w:r>
      <w:r w:rsidRPr="00DF36FD">
        <w:rPr>
          <w:bCs/>
          <w:sz w:val="28"/>
          <w:szCs w:val="28"/>
        </w:rPr>
        <w:t xml:space="preserve"> прибережних захисних смуг водних об’єкті</w:t>
      </w:r>
      <w:proofErr w:type="gramStart"/>
      <w:r w:rsidRPr="00DF36FD">
        <w:rPr>
          <w:bCs/>
          <w:sz w:val="28"/>
          <w:szCs w:val="28"/>
        </w:rPr>
        <w:t>в</w:t>
      </w:r>
      <w:proofErr w:type="gramEnd"/>
      <w:r w:rsidRPr="00DF36FD">
        <w:rPr>
          <w:bCs/>
          <w:sz w:val="28"/>
          <w:szCs w:val="28"/>
        </w:rPr>
        <w:t>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750280" w:rsidRPr="009E1B41" w:rsidRDefault="00750280" w:rsidP="00750280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 w:rsidRPr="009E1B41">
        <w:rPr>
          <w:b/>
          <w:bCs/>
          <w:sz w:val="28"/>
          <w:szCs w:val="28"/>
        </w:rPr>
        <w:t xml:space="preserve">2.4. </w:t>
      </w:r>
      <w:r>
        <w:rPr>
          <w:b/>
          <w:bCs/>
          <w:sz w:val="28"/>
          <w:szCs w:val="28"/>
        </w:rPr>
        <w:t>П</w:t>
      </w:r>
      <w:r w:rsidRPr="002C0C33">
        <w:rPr>
          <w:b/>
          <w:bCs/>
          <w:sz w:val="28"/>
          <w:szCs w:val="28"/>
        </w:rPr>
        <w:t xml:space="preserve">освідчення права користування земельними ділянками комунальних </w:t>
      </w:r>
      <w:proofErr w:type="gramStart"/>
      <w:r w:rsidRPr="002C0C33">
        <w:rPr>
          <w:b/>
          <w:bCs/>
          <w:sz w:val="28"/>
          <w:szCs w:val="28"/>
        </w:rPr>
        <w:t>п</w:t>
      </w:r>
      <w:proofErr w:type="gramEnd"/>
      <w:r w:rsidRPr="002C0C33">
        <w:rPr>
          <w:b/>
          <w:bCs/>
          <w:sz w:val="28"/>
          <w:szCs w:val="28"/>
        </w:rPr>
        <w:t>ідприємств, установ та організацій, прав на земельні ділянки комунальної власності, інвентаризації земель</w:t>
      </w:r>
      <w:r w:rsidRPr="009E1B41">
        <w:rPr>
          <w:b/>
          <w:bCs/>
          <w:sz w:val="28"/>
          <w:szCs w:val="28"/>
        </w:rPr>
        <w:t>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Розвиток відносин власності на землю полягає насамперед у забезпеченні реалізації відповідних положень Конституції України, земельного законодавства та відповідних постанов і розпоряджень Кабінету міні</w:t>
      </w:r>
      <w:proofErr w:type="gramStart"/>
      <w:r w:rsidRPr="00DF36FD">
        <w:rPr>
          <w:bCs/>
          <w:sz w:val="28"/>
          <w:szCs w:val="28"/>
        </w:rPr>
        <w:t>стр</w:t>
      </w:r>
      <w:proofErr w:type="gramEnd"/>
      <w:r w:rsidRPr="00DF36FD">
        <w:rPr>
          <w:bCs/>
          <w:sz w:val="28"/>
          <w:szCs w:val="28"/>
        </w:rPr>
        <w:t>ів України та в першу чергу передбачає: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-</w:t>
      </w:r>
      <w:r w:rsidRPr="00DF36FD">
        <w:rPr>
          <w:bCs/>
          <w:sz w:val="28"/>
          <w:szCs w:val="28"/>
        </w:rPr>
        <w:tab/>
        <w:t>забезпечення подальшого розвитку відносин власності на землю;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-</w:t>
      </w:r>
      <w:r w:rsidRPr="00DF36FD">
        <w:rPr>
          <w:bCs/>
          <w:sz w:val="28"/>
          <w:szCs w:val="28"/>
        </w:rPr>
        <w:tab/>
        <w:t>розвиток ринку земель;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lastRenderedPageBreak/>
        <w:t>-</w:t>
      </w:r>
      <w:r w:rsidRPr="00DF36FD">
        <w:rPr>
          <w:bCs/>
          <w:sz w:val="28"/>
          <w:szCs w:val="28"/>
        </w:rPr>
        <w:tab/>
        <w:t xml:space="preserve">організація моніторингу земель </w:t>
      </w:r>
      <w:r>
        <w:rPr>
          <w:bCs/>
          <w:sz w:val="28"/>
          <w:szCs w:val="28"/>
        </w:rPr>
        <w:t>громади</w:t>
      </w:r>
      <w:r w:rsidRPr="00DF36FD">
        <w:rPr>
          <w:bCs/>
          <w:sz w:val="28"/>
          <w:szCs w:val="28"/>
        </w:rPr>
        <w:t xml:space="preserve">, здійснення повної інвентаризації земель, розроблення нормативів використання земельних ресурсів, ведення </w:t>
      </w:r>
      <w:proofErr w:type="gramStart"/>
      <w:r w:rsidRPr="00DF36FD">
        <w:rPr>
          <w:bCs/>
          <w:sz w:val="28"/>
          <w:szCs w:val="28"/>
        </w:rPr>
        <w:t>земельного</w:t>
      </w:r>
      <w:proofErr w:type="gramEnd"/>
      <w:r w:rsidRPr="00DF36FD">
        <w:rPr>
          <w:bCs/>
          <w:sz w:val="28"/>
          <w:szCs w:val="28"/>
        </w:rPr>
        <w:t xml:space="preserve"> кадастру, розроблення документації із землеустрою,  тощо.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-</w:t>
      </w:r>
      <w:r w:rsidRPr="00DF36FD">
        <w:rPr>
          <w:bCs/>
          <w:sz w:val="28"/>
          <w:szCs w:val="28"/>
        </w:rPr>
        <w:tab/>
        <w:t xml:space="preserve">встановлення меж земельних ділянок </w:t>
      </w:r>
      <w:r>
        <w:rPr>
          <w:bCs/>
          <w:sz w:val="28"/>
          <w:szCs w:val="28"/>
        </w:rPr>
        <w:t>комунальної</w:t>
      </w:r>
      <w:r w:rsidRPr="00DF36FD">
        <w:rPr>
          <w:bCs/>
          <w:sz w:val="28"/>
          <w:szCs w:val="28"/>
        </w:rPr>
        <w:t xml:space="preserve"> форм</w:t>
      </w:r>
      <w:r>
        <w:rPr>
          <w:bCs/>
          <w:sz w:val="28"/>
          <w:szCs w:val="28"/>
        </w:rPr>
        <w:t>и</w:t>
      </w:r>
      <w:r w:rsidRPr="00DF36FD">
        <w:rPr>
          <w:bCs/>
          <w:sz w:val="28"/>
          <w:szCs w:val="28"/>
        </w:rPr>
        <w:t xml:space="preserve"> власності.</w:t>
      </w:r>
    </w:p>
    <w:p w:rsidR="00750280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Роботи</w:t>
      </w:r>
      <w:r w:rsidRPr="00DF36FD">
        <w:rPr>
          <w:bCs/>
          <w:sz w:val="28"/>
          <w:szCs w:val="28"/>
        </w:rPr>
        <w:t xml:space="preserve"> з оформлення прав</w:t>
      </w:r>
      <w:r>
        <w:rPr>
          <w:bCs/>
          <w:sz w:val="28"/>
          <w:szCs w:val="28"/>
        </w:rPr>
        <w:t>а</w:t>
      </w:r>
      <w:r w:rsidRPr="00DF36FD">
        <w:rPr>
          <w:bCs/>
          <w:sz w:val="28"/>
          <w:szCs w:val="28"/>
        </w:rPr>
        <w:t xml:space="preserve"> комунальними </w:t>
      </w:r>
      <w:proofErr w:type="gramStart"/>
      <w:r w:rsidRPr="00F37643">
        <w:rPr>
          <w:bCs/>
          <w:sz w:val="28"/>
          <w:szCs w:val="28"/>
        </w:rPr>
        <w:t>п</w:t>
      </w:r>
      <w:proofErr w:type="gramEnd"/>
      <w:r w:rsidRPr="00F37643">
        <w:rPr>
          <w:bCs/>
          <w:sz w:val="28"/>
          <w:szCs w:val="28"/>
        </w:rPr>
        <w:t>ідприємств</w:t>
      </w:r>
      <w:r>
        <w:rPr>
          <w:bCs/>
          <w:sz w:val="28"/>
          <w:szCs w:val="28"/>
        </w:rPr>
        <w:t>ами</w:t>
      </w:r>
      <w:r w:rsidRPr="00F37643">
        <w:rPr>
          <w:bCs/>
          <w:sz w:val="28"/>
          <w:szCs w:val="28"/>
        </w:rPr>
        <w:t>, установ</w:t>
      </w:r>
      <w:r>
        <w:rPr>
          <w:bCs/>
          <w:sz w:val="28"/>
          <w:szCs w:val="28"/>
        </w:rPr>
        <w:t>ами</w:t>
      </w:r>
      <w:r w:rsidRPr="00F37643">
        <w:rPr>
          <w:bCs/>
          <w:sz w:val="28"/>
          <w:szCs w:val="28"/>
        </w:rPr>
        <w:t xml:space="preserve"> та організаці</w:t>
      </w:r>
      <w:r>
        <w:rPr>
          <w:bCs/>
          <w:sz w:val="28"/>
          <w:szCs w:val="28"/>
        </w:rPr>
        <w:t>ями</w:t>
      </w:r>
      <w:r w:rsidRPr="00DF36FD">
        <w:rPr>
          <w:bCs/>
          <w:sz w:val="28"/>
          <w:szCs w:val="28"/>
        </w:rPr>
        <w:t xml:space="preserve"> є пріоритетним заходом земельної реформи. Проведення даних робіт дозволить упорядкувати землеволодіння установ, які фінансуються </w:t>
      </w:r>
      <w:r>
        <w:rPr>
          <w:bCs/>
          <w:sz w:val="28"/>
          <w:szCs w:val="28"/>
        </w:rPr>
        <w:t>за рахунок місцевого</w:t>
      </w:r>
      <w:r w:rsidRPr="00DF36FD">
        <w:rPr>
          <w:bCs/>
          <w:sz w:val="28"/>
          <w:szCs w:val="28"/>
        </w:rPr>
        <w:t xml:space="preserve"> бюджету та запобігти незаконному порушенню даних територій.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DF36FD">
        <w:rPr>
          <w:bCs/>
          <w:sz w:val="28"/>
          <w:szCs w:val="28"/>
        </w:rPr>
        <w:t xml:space="preserve">авданням </w:t>
      </w:r>
      <w:r>
        <w:rPr>
          <w:bCs/>
          <w:sz w:val="28"/>
          <w:szCs w:val="28"/>
        </w:rPr>
        <w:t>оформлення права власності, користування земельними ділянками</w:t>
      </w:r>
      <w:proofErr w:type="gramStart"/>
      <w:r>
        <w:rPr>
          <w:bCs/>
          <w:sz w:val="28"/>
          <w:szCs w:val="28"/>
        </w:rPr>
        <w:t xml:space="preserve"> є</w:t>
      </w:r>
      <w:r w:rsidRPr="00DF36FD">
        <w:rPr>
          <w:bCs/>
          <w:sz w:val="28"/>
          <w:szCs w:val="28"/>
        </w:rPr>
        <w:t>:</w:t>
      </w:r>
      <w:proofErr w:type="gramEnd"/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-</w:t>
      </w:r>
      <w:r w:rsidRPr="00DF36FD">
        <w:rPr>
          <w:bCs/>
          <w:sz w:val="28"/>
          <w:szCs w:val="28"/>
        </w:rPr>
        <w:tab/>
        <w:t xml:space="preserve">забезпечення безперешкодної реалізації </w:t>
      </w:r>
      <w:r>
        <w:rPr>
          <w:bCs/>
          <w:sz w:val="28"/>
          <w:szCs w:val="28"/>
        </w:rPr>
        <w:t xml:space="preserve">громадянами, юридичними особами, </w:t>
      </w:r>
      <w:r w:rsidRPr="00DF36FD">
        <w:rPr>
          <w:bCs/>
          <w:sz w:val="28"/>
          <w:szCs w:val="28"/>
        </w:rPr>
        <w:t xml:space="preserve">державою </w:t>
      </w:r>
      <w:r>
        <w:rPr>
          <w:bCs/>
          <w:sz w:val="28"/>
          <w:szCs w:val="28"/>
        </w:rPr>
        <w:t xml:space="preserve">та  органами </w:t>
      </w:r>
      <w:proofErr w:type="gramStart"/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 xml:space="preserve">ісцевого самоврядування </w:t>
      </w:r>
      <w:r w:rsidRPr="00DF36FD">
        <w:rPr>
          <w:bCs/>
          <w:sz w:val="28"/>
          <w:szCs w:val="28"/>
        </w:rPr>
        <w:t>права власності на землю;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-</w:t>
      </w:r>
      <w:r w:rsidRPr="00DF36FD">
        <w:rPr>
          <w:bCs/>
          <w:sz w:val="28"/>
          <w:szCs w:val="28"/>
        </w:rPr>
        <w:tab/>
        <w:t xml:space="preserve">створення умов для </w:t>
      </w:r>
      <w:proofErr w:type="gramStart"/>
      <w:r w:rsidRPr="00DF36FD">
        <w:rPr>
          <w:bCs/>
          <w:sz w:val="28"/>
          <w:szCs w:val="28"/>
        </w:rPr>
        <w:t>р</w:t>
      </w:r>
      <w:proofErr w:type="gramEnd"/>
      <w:r w:rsidRPr="00DF36FD">
        <w:rPr>
          <w:bCs/>
          <w:sz w:val="28"/>
          <w:szCs w:val="28"/>
        </w:rPr>
        <w:t>івноправної участі держави, органів місцевого самоврядування, юридичних та фізичних осіб, громадян у розвитку ринку землі.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  У процесі реалізації даного заходу здійснюватиметься інвентаризація </w:t>
      </w:r>
      <w:r>
        <w:rPr>
          <w:bCs/>
          <w:sz w:val="28"/>
          <w:szCs w:val="28"/>
        </w:rPr>
        <w:t xml:space="preserve">земель, </w:t>
      </w:r>
      <w:r w:rsidRPr="00DF36FD">
        <w:rPr>
          <w:bCs/>
          <w:sz w:val="28"/>
          <w:szCs w:val="28"/>
        </w:rPr>
        <w:t>територі</w:t>
      </w:r>
      <w:r>
        <w:rPr>
          <w:bCs/>
          <w:sz w:val="28"/>
          <w:szCs w:val="28"/>
        </w:rPr>
        <w:t>й</w:t>
      </w:r>
      <w:r w:rsidRPr="00DF36FD">
        <w:rPr>
          <w:bCs/>
          <w:sz w:val="28"/>
          <w:szCs w:val="28"/>
        </w:rPr>
        <w:t xml:space="preserve"> населених пункті</w:t>
      </w:r>
      <w:proofErr w:type="gramStart"/>
      <w:r w:rsidRPr="00DF36FD">
        <w:rPr>
          <w:bCs/>
          <w:sz w:val="28"/>
          <w:szCs w:val="28"/>
        </w:rPr>
        <w:t>в</w:t>
      </w:r>
      <w:proofErr w:type="gramEnd"/>
      <w:r w:rsidRPr="00DF36FD">
        <w:rPr>
          <w:bCs/>
          <w:sz w:val="28"/>
          <w:szCs w:val="28"/>
        </w:rPr>
        <w:t xml:space="preserve"> району, формування раціональних меж землеволодінь та землекористувань.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750280" w:rsidRDefault="00750280" w:rsidP="00750280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 w:rsidRPr="00956783">
        <w:rPr>
          <w:b/>
          <w:bCs/>
          <w:sz w:val="28"/>
          <w:szCs w:val="28"/>
        </w:rPr>
        <w:t xml:space="preserve">2.5. Розвиток ринку землі, </w:t>
      </w:r>
      <w:proofErr w:type="gramStart"/>
      <w:r w:rsidRPr="00956783">
        <w:rPr>
          <w:b/>
          <w:bCs/>
          <w:sz w:val="28"/>
          <w:szCs w:val="28"/>
        </w:rPr>
        <w:t>п</w:t>
      </w:r>
      <w:proofErr w:type="gramEnd"/>
      <w:r w:rsidRPr="00956783">
        <w:rPr>
          <w:b/>
          <w:bCs/>
          <w:sz w:val="28"/>
          <w:szCs w:val="28"/>
        </w:rPr>
        <w:t>ідготовка лотів</w:t>
      </w:r>
    </w:p>
    <w:p w:rsidR="00750280" w:rsidRDefault="00750280" w:rsidP="00750280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проведення земельних торгі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>.</w:t>
      </w:r>
    </w:p>
    <w:p w:rsidR="00750280" w:rsidRDefault="00750280" w:rsidP="00750280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Запровадження ринку землі за умови оформлення права власності на землю є вирішальним для успішного формування земельних відносин і сприяє ефективному землекористуванню та проведенню робіт з охорони земель зі сторони землевласників, стабільному надходженню земельного податку до </w:t>
      </w:r>
      <w:proofErr w:type="gramStart"/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 xml:space="preserve">ісцевого </w:t>
      </w:r>
      <w:r w:rsidRPr="00DF36FD">
        <w:rPr>
          <w:bCs/>
          <w:sz w:val="28"/>
          <w:szCs w:val="28"/>
        </w:rPr>
        <w:t xml:space="preserve">бюджету та розвитку </w:t>
      </w:r>
      <w:r>
        <w:rPr>
          <w:bCs/>
          <w:sz w:val="28"/>
          <w:szCs w:val="28"/>
        </w:rPr>
        <w:t>сприятливого економічного</w:t>
      </w:r>
      <w:r w:rsidRPr="00DF36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стану громади</w:t>
      </w:r>
      <w:r w:rsidRPr="00DF36FD">
        <w:rPr>
          <w:bCs/>
          <w:sz w:val="28"/>
          <w:szCs w:val="28"/>
        </w:rPr>
        <w:t>.</w:t>
      </w:r>
    </w:p>
    <w:p w:rsidR="00750280" w:rsidRDefault="00750280" w:rsidP="00750280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 Розвиток ринку землі на сучасному етапі передбачає здійснення заходів з використання правових і економічних важелів регулювання ринкових земельних відносин щодо прискорення приватизації земельних ділянок шляхом передачі з комунальної до приватної власності шляхом купівл</w:t>
      </w:r>
      <w:proofErr w:type="gramStart"/>
      <w:r w:rsidRPr="00DF36FD">
        <w:rPr>
          <w:bCs/>
          <w:sz w:val="28"/>
          <w:szCs w:val="28"/>
        </w:rPr>
        <w:t>і-</w:t>
      </w:r>
      <w:proofErr w:type="gramEnd"/>
      <w:r w:rsidRPr="00DF36FD">
        <w:rPr>
          <w:bCs/>
          <w:sz w:val="28"/>
          <w:szCs w:val="28"/>
        </w:rPr>
        <w:t>продажу (первинний ринок) і створення умов для вільного обігу земельних ділянок і прав на них (вторинний ринок).</w:t>
      </w:r>
    </w:p>
    <w:p w:rsidR="00750280" w:rsidRDefault="00750280" w:rsidP="00750280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З</w:t>
      </w:r>
      <w:proofErr w:type="gramEnd"/>
      <w:r>
        <w:rPr>
          <w:bCs/>
          <w:sz w:val="28"/>
          <w:szCs w:val="28"/>
        </w:rPr>
        <w:t xml:space="preserve"> метою реалізації права власності та </w:t>
      </w:r>
      <w:r w:rsidRPr="00DF36FD">
        <w:rPr>
          <w:bCs/>
          <w:sz w:val="28"/>
          <w:szCs w:val="28"/>
        </w:rPr>
        <w:t>прав</w:t>
      </w:r>
      <w:r>
        <w:rPr>
          <w:bCs/>
          <w:sz w:val="28"/>
          <w:szCs w:val="28"/>
        </w:rPr>
        <w:t xml:space="preserve"> оренди земельних ділянок</w:t>
      </w:r>
      <w:r w:rsidRPr="00DF36FD">
        <w:rPr>
          <w:bCs/>
          <w:sz w:val="28"/>
          <w:szCs w:val="28"/>
        </w:rPr>
        <w:t xml:space="preserve"> на земельних торгах (аукціон</w:t>
      </w:r>
      <w:r>
        <w:rPr>
          <w:bCs/>
          <w:sz w:val="28"/>
          <w:szCs w:val="28"/>
        </w:rPr>
        <w:t>ах</w:t>
      </w:r>
      <w:r w:rsidRPr="00DF36FD">
        <w:rPr>
          <w:bCs/>
          <w:sz w:val="28"/>
          <w:szCs w:val="28"/>
        </w:rPr>
        <w:t xml:space="preserve">), необхідно провести добір земельних ділянок, а також підготувати землевпорядну, містобудівну та </w:t>
      </w:r>
      <w:r>
        <w:rPr>
          <w:bCs/>
          <w:sz w:val="28"/>
          <w:szCs w:val="28"/>
        </w:rPr>
        <w:t>земле</w:t>
      </w:r>
      <w:r w:rsidRPr="00DF36FD">
        <w:rPr>
          <w:bCs/>
          <w:sz w:val="28"/>
          <w:szCs w:val="28"/>
        </w:rPr>
        <w:t xml:space="preserve"> оціночну документацію, зареєструвати право комунальної власності та визначити стартову вартість земельних ділянок (лотів).</w:t>
      </w:r>
    </w:p>
    <w:p w:rsidR="00750280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Земельн</w:t>
      </w:r>
      <w:r>
        <w:rPr>
          <w:bCs/>
          <w:sz w:val="28"/>
          <w:szCs w:val="28"/>
        </w:rPr>
        <w:t>им</w:t>
      </w:r>
      <w:r w:rsidRPr="00DF36FD">
        <w:rPr>
          <w:bCs/>
          <w:sz w:val="28"/>
          <w:szCs w:val="28"/>
        </w:rPr>
        <w:t xml:space="preserve"> кодекс</w:t>
      </w:r>
      <w:r>
        <w:rPr>
          <w:bCs/>
          <w:sz w:val="28"/>
          <w:szCs w:val="28"/>
        </w:rPr>
        <w:t>ом</w:t>
      </w:r>
      <w:r w:rsidRPr="00DF36FD">
        <w:rPr>
          <w:bCs/>
          <w:sz w:val="28"/>
          <w:szCs w:val="28"/>
        </w:rPr>
        <w:t xml:space="preserve"> України визначений чіткий порядок щодо проведення земельних торгі</w:t>
      </w:r>
      <w:proofErr w:type="gramStart"/>
      <w:r w:rsidRPr="00DF36FD">
        <w:rPr>
          <w:bCs/>
          <w:sz w:val="28"/>
          <w:szCs w:val="28"/>
        </w:rPr>
        <w:t>в</w:t>
      </w:r>
      <w:proofErr w:type="gramEnd"/>
      <w:r w:rsidRPr="00DF36FD">
        <w:rPr>
          <w:bCs/>
          <w:sz w:val="28"/>
          <w:szCs w:val="28"/>
        </w:rPr>
        <w:t xml:space="preserve"> </w:t>
      </w:r>
      <w:proofErr w:type="gramStart"/>
      <w:r w:rsidRPr="00DF36FD">
        <w:rPr>
          <w:bCs/>
          <w:sz w:val="28"/>
          <w:szCs w:val="28"/>
        </w:rPr>
        <w:t>у</w:t>
      </w:r>
      <w:proofErr w:type="gramEnd"/>
      <w:r w:rsidRPr="00DF36FD">
        <w:rPr>
          <w:bCs/>
          <w:sz w:val="28"/>
          <w:szCs w:val="28"/>
        </w:rPr>
        <w:t xml:space="preserve"> формі аукціону з продажу земельних ділянок або прав на них (оренди, суперфіцію, емфітевзису). </w:t>
      </w:r>
      <w:r>
        <w:rPr>
          <w:bCs/>
          <w:sz w:val="28"/>
          <w:szCs w:val="28"/>
        </w:rPr>
        <w:t>Реалізація таких заходів надасть можливість</w:t>
      </w:r>
      <w:r w:rsidRPr="00DF36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селищній раді</w:t>
      </w:r>
      <w:r w:rsidRPr="00DF36FD">
        <w:rPr>
          <w:bCs/>
          <w:sz w:val="28"/>
          <w:szCs w:val="28"/>
        </w:rPr>
        <w:t xml:space="preserve"> отримати </w:t>
      </w:r>
      <w:r>
        <w:rPr>
          <w:bCs/>
          <w:sz w:val="28"/>
          <w:szCs w:val="28"/>
        </w:rPr>
        <w:t>додатковий</w:t>
      </w:r>
      <w:r w:rsidRPr="00DF36FD">
        <w:rPr>
          <w:bCs/>
          <w:sz w:val="28"/>
          <w:szCs w:val="28"/>
        </w:rPr>
        <w:t xml:space="preserve"> дохід від продажу земельних ділянок та від продажу прав на них, який буде направлений на здійснення програм </w:t>
      </w:r>
      <w:proofErr w:type="gramStart"/>
      <w:r w:rsidRPr="00DF36FD">
        <w:rPr>
          <w:bCs/>
          <w:sz w:val="28"/>
          <w:szCs w:val="28"/>
        </w:rPr>
        <w:t>соц</w:t>
      </w:r>
      <w:proofErr w:type="gramEnd"/>
      <w:r w:rsidRPr="00DF36FD">
        <w:rPr>
          <w:bCs/>
          <w:sz w:val="28"/>
          <w:szCs w:val="28"/>
        </w:rPr>
        <w:t xml:space="preserve">іально-економічного розвитку </w:t>
      </w:r>
      <w:r>
        <w:rPr>
          <w:bCs/>
          <w:sz w:val="28"/>
          <w:szCs w:val="28"/>
        </w:rPr>
        <w:t>громади</w:t>
      </w:r>
      <w:r w:rsidRPr="00DF36FD">
        <w:rPr>
          <w:bCs/>
          <w:sz w:val="28"/>
          <w:szCs w:val="28"/>
        </w:rPr>
        <w:t>.</w:t>
      </w:r>
    </w:p>
    <w:p w:rsidR="00750280" w:rsidRPr="00956783" w:rsidRDefault="00750280" w:rsidP="00750280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750280" w:rsidRPr="00DD72D4" w:rsidRDefault="00750280" w:rsidP="00750280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DD72D4">
        <w:rPr>
          <w:b/>
          <w:bCs/>
          <w:sz w:val="28"/>
          <w:szCs w:val="28"/>
        </w:rPr>
        <w:t>. Строки та етапи виконання Програми.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Реалізація Програми здійснюватиметься протягом </w:t>
      </w:r>
      <w:r>
        <w:rPr>
          <w:bCs/>
          <w:sz w:val="28"/>
          <w:szCs w:val="28"/>
        </w:rPr>
        <w:t>т</w:t>
      </w:r>
      <w:r w:rsidRPr="00DF36FD">
        <w:rPr>
          <w:bCs/>
          <w:sz w:val="28"/>
          <w:szCs w:val="28"/>
        </w:rPr>
        <w:t>рьох років 20</w:t>
      </w:r>
      <w:r>
        <w:rPr>
          <w:bCs/>
          <w:sz w:val="28"/>
          <w:szCs w:val="28"/>
        </w:rPr>
        <w:t>23</w:t>
      </w:r>
      <w:r w:rsidRPr="00DF36FD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5 рокі</w:t>
      </w:r>
      <w:proofErr w:type="gramStart"/>
      <w:r>
        <w:rPr>
          <w:bCs/>
          <w:sz w:val="28"/>
          <w:szCs w:val="28"/>
        </w:rPr>
        <w:t>в</w:t>
      </w:r>
      <w:proofErr w:type="gramEnd"/>
      <w:r w:rsidRPr="00DF36FD">
        <w:rPr>
          <w:bCs/>
          <w:sz w:val="28"/>
          <w:szCs w:val="28"/>
        </w:rPr>
        <w:t>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750280" w:rsidRPr="00DD72D4" w:rsidRDefault="00750280" w:rsidP="00750280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D72D4">
        <w:rPr>
          <w:b/>
          <w:bCs/>
          <w:sz w:val="28"/>
          <w:szCs w:val="28"/>
        </w:rPr>
        <w:t>. Фінансове забезпечення Програми.</w:t>
      </w:r>
    </w:p>
    <w:p w:rsidR="00750280" w:rsidRPr="00750280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750280">
        <w:rPr>
          <w:bCs/>
          <w:sz w:val="28"/>
          <w:szCs w:val="28"/>
        </w:rPr>
        <w:t>Джерелами фінансування Програми є кошти місцевого бюджету</w:t>
      </w:r>
      <w:r w:rsidRPr="00750280">
        <w:rPr>
          <w:sz w:val="28"/>
          <w:szCs w:val="28"/>
        </w:rPr>
        <w:t xml:space="preserve"> та кошти інших джерел не заборонених законодавством України</w:t>
      </w:r>
      <w:r w:rsidRPr="00750280">
        <w:rPr>
          <w:bCs/>
          <w:sz w:val="28"/>
          <w:szCs w:val="28"/>
        </w:rPr>
        <w:t>.</w:t>
      </w:r>
    </w:p>
    <w:p w:rsidR="00750280" w:rsidRPr="00750280" w:rsidRDefault="00750280" w:rsidP="00750280">
      <w:pPr>
        <w:ind w:firstLine="567"/>
        <w:jc w:val="both"/>
        <w:rPr>
          <w:sz w:val="28"/>
          <w:szCs w:val="28"/>
        </w:rPr>
      </w:pPr>
      <w:r w:rsidRPr="00750280">
        <w:rPr>
          <w:sz w:val="28"/>
          <w:szCs w:val="28"/>
        </w:rPr>
        <w:t>Загальний обсяг кошті</w:t>
      </w:r>
      <w:proofErr w:type="gramStart"/>
      <w:r w:rsidRPr="00750280">
        <w:rPr>
          <w:sz w:val="28"/>
          <w:szCs w:val="28"/>
        </w:rPr>
        <w:t>в</w:t>
      </w:r>
      <w:proofErr w:type="gramEnd"/>
      <w:r w:rsidRPr="00750280">
        <w:rPr>
          <w:sz w:val="28"/>
          <w:szCs w:val="28"/>
        </w:rPr>
        <w:t xml:space="preserve"> на реалізацію робіт визначених Програмою становить 9450000 грн., а саме:</w:t>
      </w:r>
    </w:p>
    <w:p w:rsidR="00750280" w:rsidRPr="00750280" w:rsidRDefault="00750280" w:rsidP="00750280">
      <w:pPr>
        <w:pStyle w:val="ae"/>
        <w:numPr>
          <w:ilvl w:val="0"/>
          <w:numId w:val="39"/>
        </w:numPr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280">
        <w:rPr>
          <w:rFonts w:ascii="Times New Roman" w:hAnsi="Times New Roman" w:cs="Times New Roman"/>
          <w:sz w:val="28"/>
          <w:szCs w:val="28"/>
        </w:rPr>
        <w:t>роботи з проведення нормативної грошової оцінки земель населених пунктів</w:t>
      </w:r>
      <w:r w:rsidRPr="0075028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50280">
        <w:rPr>
          <w:rFonts w:ascii="Times New Roman" w:hAnsi="Times New Roman" w:cs="Times New Roman"/>
          <w:sz w:val="28"/>
          <w:szCs w:val="28"/>
        </w:rPr>
        <w:t>4800000 грн.;</w:t>
      </w:r>
    </w:p>
    <w:p w:rsidR="00750280" w:rsidRPr="00750280" w:rsidRDefault="00750280" w:rsidP="00750280">
      <w:pPr>
        <w:pStyle w:val="ae"/>
        <w:numPr>
          <w:ilvl w:val="0"/>
          <w:numId w:val="39"/>
        </w:numPr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280">
        <w:rPr>
          <w:rFonts w:ascii="Times New Roman" w:hAnsi="Times New Roman" w:cs="Times New Roman"/>
          <w:sz w:val="28"/>
          <w:szCs w:val="28"/>
        </w:rPr>
        <w:t>встановлення та зміна меж населених пунктів – 2400000 грн.;</w:t>
      </w:r>
    </w:p>
    <w:p w:rsidR="00750280" w:rsidRPr="00750280" w:rsidRDefault="00750280" w:rsidP="00750280">
      <w:pPr>
        <w:pStyle w:val="ae"/>
        <w:numPr>
          <w:ilvl w:val="0"/>
          <w:numId w:val="39"/>
        </w:numPr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280">
        <w:rPr>
          <w:rFonts w:ascii="Times New Roman" w:hAnsi="Times New Roman" w:cs="Times New Roman"/>
          <w:sz w:val="28"/>
          <w:szCs w:val="28"/>
        </w:rPr>
        <w:t>встановлення меж прибережних захисних смуг навколо водних об’єктів -750000 грн.;</w:t>
      </w:r>
    </w:p>
    <w:p w:rsidR="00750280" w:rsidRPr="00750280" w:rsidRDefault="00750280" w:rsidP="00750280">
      <w:pPr>
        <w:pStyle w:val="ae"/>
        <w:numPr>
          <w:ilvl w:val="0"/>
          <w:numId w:val="39"/>
        </w:numPr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280">
        <w:rPr>
          <w:rFonts w:ascii="Times New Roman" w:hAnsi="Times New Roman" w:cs="Times New Roman"/>
          <w:sz w:val="28"/>
          <w:szCs w:val="28"/>
        </w:rPr>
        <w:t>посвідчення права користування земельними ділянками комунальних підприємств, установ та організацій, прав на земельні ділянки комунальної власності, інвентаризації земель – 750000 грн.;</w:t>
      </w:r>
    </w:p>
    <w:p w:rsidR="00750280" w:rsidRPr="00750280" w:rsidRDefault="00750280" w:rsidP="00750280">
      <w:pPr>
        <w:pStyle w:val="ae"/>
        <w:numPr>
          <w:ilvl w:val="0"/>
          <w:numId w:val="39"/>
        </w:numPr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280">
        <w:rPr>
          <w:rFonts w:ascii="Times New Roman" w:hAnsi="Times New Roman" w:cs="Times New Roman"/>
          <w:sz w:val="28"/>
          <w:szCs w:val="28"/>
        </w:rPr>
        <w:t>розвиток ринку землі, підготовка лотів для проведення земельних торгів – 750000 грн..</w:t>
      </w:r>
    </w:p>
    <w:p w:rsidR="00750280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Програ</w:t>
      </w:r>
      <w:r>
        <w:rPr>
          <w:bCs/>
          <w:sz w:val="28"/>
          <w:szCs w:val="28"/>
        </w:rPr>
        <w:t xml:space="preserve">ма розвитку земельних відносин </w:t>
      </w:r>
      <w:r w:rsidRPr="00DF36FD">
        <w:rPr>
          <w:bCs/>
          <w:sz w:val="28"/>
          <w:szCs w:val="28"/>
        </w:rPr>
        <w:t>ставить за мету проведення конкретних розрахунків у фінансуванні намічених заході</w:t>
      </w:r>
      <w:proofErr w:type="gramStart"/>
      <w:r w:rsidRPr="00DF36FD"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</w:t>
      </w:r>
      <w:r w:rsidRPr="00DF36FD">
        <w:rPr>
          <w:bCs/>
          <w:sz w:val="28"/>
          <w:szCs w:val="28"/>
        </w:rPr>
        <w:t>інансування</w:t>
      </w:r>
      <w:r>
        <w:rPr>
          <w:bCs/>
          <w:sz w:val="28"/>
          <w:szCs w:val="28"/>
        </w:rPr>
        <w:t xml:space="preserve"> вказаних виді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роб</w:t>
      </w:r>
      <w:proofErr w:type="gramEnd"/>
      <w:r>
        <w:rPr>
          <w:bCs/>
          <w:sz w:val="28"/>
          <w:szCs w:val="28"/>
        </w:rPr>
        <w:t>іт</w:t>
      </w:r>
      <w:r w:rsidRPr="00DF36FD">
        <w:rPr>
          <w:bCs/>
          <w:sz w:val="28"/>
          <w:szCs w:val="28"/>
        </w:rPr>
        <w:t xml:space="preserve"> залежатиме від прийняття відповідних нормативно-правових актів, стану економіки держави</w:t>
      </w:r>
      <w:r>
        <w:rPr>
          <w:bCs/>
          <w:sz w:val="28"/>
          <w:szCs w:val="28"/>
        </w:rPr>
        <w:t>, органів місцевого самоврядування</w:t>
      </w:r>
      <w:r w:rsidRPr="00DF36FD">
        <w:rPr>
          <w:bCs/>
          <w:sz w:val="28"/>
          <w:szCs w:val="28"/>
        </w:rPr>
        <w:t xml:space="preserve">, розуміння </w:t>
      </w:r>
      <w:r>
        <w:rPr>
          <w:bCs/>
          <w:sz w:val="28"/>
          <w:szCs w:val="28"/>
        </w:rPr>
        <w:t>ініціатора розроблення Програми</w:t>
      </w:r>
      <w:r w:rsidRPr="00DF36FD">
        <w:rPr>
          <w:bCs/>
          <w:sz w:val="28"/>
          <w:szCs w:val="28"/>
        </w:rPr>
        <w:t xml:space="preserve"> об’єктивної необхідності подальшого реформування земельних відносин.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Фінансування заходів, передбачених Програмою, здійснюється відповідно до діючого законодавства.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F61176">
        <w:rPr>
          <w:bCs/>
          <w:sz w:val="28"/>
          <w:szCs w:val="28"/>
        </w:rPr>
        <w:t>Розпорядником коштів виз</w:t>
      </w:r>
      <w:r>
        <w:rPr>
          <w:bCs/>
          <w:sz w:val="28"/>
          <w:szCs w:val="28"/>
        </w:rPr>
        <w:t>начено Новоушицьку селищну раду</w:t>
      </w:r>
      <w:r w:rsidRPr="00DF36FD">
        <w:rPr>
          <w:bCs/>
          <w:sz w:val="28"/>
          <w:szCs w:val="28"/>
        </w:rPr>
        <w:t>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750280" w:rsidRPr="00750280" w:rsidRDefault="00750280" w:rsidP="00750280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F61176">
        <w:rPr>
          <w:b/>
          <w:bCs/>
          <w:sz w:val="28"/>
          <w:szCs w:val="28"/>
        </w:rPr>
        <w:t>5. Механізм забезпечення реалізації Програми</w:t>
      </w:r>
      <w:r>
        <w:rPr>
          <w:b/>
          <w:bCs/>
          <w:sz w:val="28"/>
          <w:szCs w:val="28"/>
          <w:lang w:val="uk-UA"/>
        </w:rPr>
        <w:t>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Програмою</w:t>
      </w:r>
      <w:r w:rsidRPr="00DF36FD">
        <w:rPr>
          <w:bCs/>
          <w:sz w:val="28"/>
          <w:szCs w:val="28"/>
        </w:rPr>
        <w:t xml:space="preserve"> визначені заходи та основні напрямки проведення земельної реформи</w:t>
      </w:r>
      <w:r>
        <w:rPr>
          <w:bCs/>
          <w:sz w:val="28"/>
          <w:szCs w:val="28"/>
        </w:rPr>
        <w:t xml:space="preserve"> на території </w:t>
      </w:r>
      <w:r w:rsidRPr="00DF36FD">
        <w:rPr>
          <w:bCs/>
          <w:sz w:val="28"/>
          <w:szCs w:val="28"/>
        </w:rPr>
        <w:t>Новоушицьк</w:t>
      </w:r>
      <w:r>
        <w:rPr>
          <w:bCs/>
          <w:sz w:val="28"/>
          <w:szCs w:val="28"/>
        </w:rPr>
        <w:t>ої об’єднаної територіальної громади</w:t>
      </w:r>
      <w:proofErr w:type="gramStart"/>
      <w:r>
        <w:rPr>
          <w:bCs/>
          <w:sz w:val="28"/>
          <w:szCs w:val="28"/>
        </w:rPr>
        <w:t xml:space="preserve"> </w:t>
      </w:r>
      <w:r w:rsidRPr="00DF36FD">
        <w:rPr>
          <w:bCs/>
          <w:sz w:val="28"/>
          <w:szCs w:val="28"/>
        </w:rPr>
        <w:t>.</w:t>
      </w:r>
      <w:proofErr w:type="gramEnd"/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Програма має сприяти активізації процесів загального розвитку земельних відносин </w:t>
      </w:r>
      <w:r>
        <w:rPr>
          <w:bCs/>
          <w:sz w:val="28"/>
          <w:szCs w:val="28"/>
        </w:rPr>
        <w:t xml:space="preserve">на території </w:t>
      </w:r>
      <w:proofErr w:type="gramStart"/>
      <w:r>
        <w:rPr>
          <w:bCs/>
          <w:sz w:val="28"/>
          <w:szCs w:val="28"/>
        </w:rPr>
        <w:t>ради</w:t>
      </w:r>
      <w:proofErr w:type="gramEnd"/>
      <w:r w:rsidRPr="00DF36FD">
        <w:rPr>
          <w:bCs/>
          <w:sz w:val="28"/>
          <w:szCs w:val="28"/>
        </w:rPr>
        <w:t>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Основними напрямками і механізмами, за допомогою яких можна в найкоротші строки досягти зазначених цілей та докорінно поліпшити охорону земельних ресурсів, слід вважати створення системи ефективного та дійового контролю за екологічно грамотним використанням земель, охороною ґрунтів, виконанням заходів, спрямованих на </w:t>
      </w:r>
      <w:proofErr w:type="gramStart"/>
      <w:r w:rsidRPr="00DF36FD">
        <w:rPr>
          <w:bCs/>
          <w:sz w:val="28"/>
          <w:szCs w:val="28"/>
        </w:rPr>
        <w:t>п</w:t>
      </w:r>
      <w:proofErr w:type="gramEnd"/>
      <w:r w:rsidRPr="00DF36FD">
        <w:rPr>
          <w:bCs/>
          <w:sz w:val="28"/>
          <w:szCs w:val="28"/>
        </w:rPr>
        <w:t>ідвищення їх родючості та комплексної охорони земель, проведення робіт з нормативної грошової оцінки землі, створення ринку землі, інвентаризації земель та встановленню меж населених пунктів тощо.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Запропонований склад і змі</w:t>
      </w:r>
      <w:proofErr w:type="gramStart"/>
      <w:r w:rsidRPr="00DF36FD">
        <w:rPr>
          <w:bCs/>
          <w:sz w:val="28"/>
          <w:szCs w:val="28"/>
        </w:rPr>
        <w:t>ст</w:t>
      </w:r>
      <w:proofErr w:type="gramEnd"/>
      <w:r w:rsidRPr="00DF36FD">
        <w:rPr>
          <w:bCs/>
          <w:sz w:val="28"/>
          <w:szCs w:val="28"/>
        </w:rPr>
        <w:t xml:space="preserve"> принципів розвитку земельних відносин в умовах ринкової економіки необхідно розглядати як об'єктивну передумову для здійснення практичних заходів з управління земельними ресурсами, особливо </w:t>
      </w:r>
      <w:r w:rsidRPr="00DF36FD">
        <w:rPr>
          <w:bCs/>
          <w:sz w:val="28"/>
          <w:szCs w:val="28"/>
        </w:rPr>
        <w:lastRenderedPageBreak/>
        <w:t xml:space="preserve">таких його важливих </w:t>
      </w:r>
      <w:r>
        <w:rPr>
          <w:bCs/>
          <w:sz w:val="28"/>
          <w:szCs w:val="28"/>
        </w:rPr>
        <w:t xml:space="preserve">функцій, як землевпорядкування, </w:t>
      </w:r>
      <w:r w:rsidRPr="00DF36FD">
        <w:rPr>
          <w:bCs/>
          <w:sz w:val="28"/>
          <w:szCs w:val="28"/>
        </w:rPr>
        <w:t xml:space="preserve">контроль за раціональним </w:t>
      </w:r>
      <w:r>
        <w:rPr>
          <w:bCs/>
          <w:sz w:val="28"/>
          <w:szCs w:val="28"/>
        </w:rPr>
        <w:t>використанням земель.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На </w:t>
      </w:r>
      <w:proofErr w:type="gramStart"/>
      <w:r w:rsidRPr="00DF36FD">
        <w:rPr>
          <w:bCs/>
          <w:sz w:val="28"/>
          <w:szCs w:val="28"/>
        </w:rPr>
        <w:t>п</w:t>
      </w:r>
      <w:proofErr w:type="gramEnd"/>
      <w:r w:rsidRPr="00DF36FD">
        <w:rPr>
          <w:bCs/>
          <w:sz w:val="28"/>
          <w:szCs w:val="28"/>
        </w:rPr>
        <w:t>ідставі отриманих даних здійснюється аналіз ефективності виконання Програми та використання бюджетних коштів.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750280" w:rsidRPr="00750280" w:rsidRDefault="00750280" w:rsidP="00750280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6</w:t>
      </w:r>
      <w:r w:rsidRPr="00641500">
        <w:rPr>
          <w:b/>
          <w:bCs/>
          <w:sz w:val="28"/>
          <w:szCs w:val="28"/>
        </w:rPr>
        <w:t>.Очікуванні результати</w:t>
      </w:r>
      <w:r>
        <w:rPr>
          <w:b/>
          <w:bCs/>
          <w:sz w:val="28"/>
          <w:szCs w:val="28"/>
          <w:lang w:val="uk-UA"/>
        </w:rPr>
        <w:t>.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Виконання передбачених Програмою заходів і завдань дасть змогу: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- за результатами проведеної нормативної грошової оцінки збільшити на</w:t>
      </w:r>
      <w:r>
        <w:rPr>
          <w:bCs/>
          <w:sz w:val="28"/>
          <w:szCs w:val="28"/>
        </w:rPr>
        <w:t>дходження від плати за землю та збільшити надходження до</w:t>
      </w:r>
      <w:r w:rsidRPr="00DF36FD">
        <w:rPr>
          <w:bCs/>
          <w:sz w:val="28"/>
          <w:szCs w:val="28"/>
        </w:rPr>
        <w:t xml:space="preserve"> </w:t>
      </w:r>
      <w:proofErr w:type="gramStart"/>
      <w:r w:rsidRPr="00DF36FD">
        <w:rPr>
          <w:bCs/>
          <w:sz w:val="28"/>
          <w:szCs w:val="28"/>
        </w:rPr>
        <w:t>м</w:t>
      </w:r>
      <w:proofErr w:type="gramEnd"/>
      <w:r w:rsidRPr="00DF36FD">
        <w:rPr>
          <w:bCs/>
          <w:sz w:val="28"/>
          <w:szCs w:val="28"/>
        </w:rPr>
        <w:t>ісцев</w:t>
      </w:r>
      <w:r>
        <w:rPr>
          <w:bCs/>
          <w:sz w:val="28"/>
          <w:szCs w:val="28"/>
        </w:rPr>
        <w:t>ого</w:t>
      </w:r>
      <w:r w:rsidRPr="00DF36FD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у</w:t>
      </w:r>
      <w:r w:rsidRPr="00DF36FD">
        <w:rPr>
          <w:bCs/>
          <w:sz w:val="28"/>
          <w:szCs w:val="28"/>
        </w:rPr>
        <w:t>;</w:t>
      </w:r>
    </w:p>
    <w:p w:rsidR="00750280" w:rsidRPr="00DF36FD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>- при встановленні меж населених пункті</w:t>
      </w:r>
      <w:proofErr w:type="gramStart"/>
      <w:r w:rsidRPr="00DF36FD">
        <w:rPr>
          <w:bCs/>
          <w:sz w:val="28"/>
          <w:szCs w:val="28"/>
        </w:rPr>
        <w:t>в</w:t>
      </w:r>
      <w:proofErr w:type="gramEnd"/>
      <w:r w:rsidRPr="00DF36FD">
        <w:rPr>
          <w:bCs/>
          <w:sz w:val="28"/>
          <w:szCs w:val="28"/>
        </w:rPr>
        <w:t xml:space="preserve"> буде створено територіальні умови </w:t>
      </w:r>
      <w:proofErr w:type="gramStart"/>
      <w:r w:rsidRPr="00DF36FD">
        <w:rPr>
          <w:bCs/>
          <w:sz w:val="28"/>
          <w:szCs w:val="28"/>
        </w:rPr>
        <w:t>для</w:t>
      </w:r>
      <w:proofErr w:type="gramEnd"/>
      <w:r w:rsidRPr="00DF36FD">
        <w:rPr>
          <w:bCs/>
          <w:sz w:val="28"/>
          <w:szCs w:val="28"/>
        </w:rPr>
        <w:t xml:space="preserve"> вирішення селищною рад</w:t>
      </w:r>
      <w:r>
        <w:rPr>
          <w:bCs/>
          <w:sz w:val="28"/>
          <w:szCs w:val="28"/>
        </w:rPr>
        <w:t>ою</w:t>
      </w:r>
      <w:r w:rsidRPr="00DF36FD">
        <w:rPr>
          <w:bCs/>
          <w:sz w:val="28"/>
          <w:szCs w:val="28"/>
        </w:rPr>
        <w:t xml:space="preserve"> усіх питань місцевого життя за законодавством України та повної економічної самостійності.</w:t>
      </w:r>
    </w:p>
    <w:p w:rsidR="00750280" w:rsidRPr="00A165C8" w:rsidRDefault="00750280" w:rsidP="0075028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F36FD">
        <w:rPr>
          <w:bCs/>
          <w:sz w:val="28"/>
          <w:szCs w:val="28"/>
        </w:rPr>
        <w:t xml:space="preserve">Реалізація заходів, передбачених Програмою, дозволить здійснювати використання земель на якісно новому </w:t>
      </w:r>
      <w:proofErr w:type="gramStart"/>
      <w:r w:rsidRPr="00DF36FD">
        <w:rPr>
          <w:bCs/>
          <w:sz w:val="28"/>
          <w:szCs w:val="28"/>
        </w:rPr>
        <w:t>р</w:t>
      </w:r>
      <w:proofErr w:type="gramEnd"/>
      <w:r w:rsidRPr="00DF36FD">
        <w:rPr>
          <w:bCs/>
          <w:sz w:val="28"/>
          <w:szCs w:val="28"/>
        </w:rPr>
        <w:t xml:space="preserve">івні, захист земель від шкідливого антропогенного впливу, відтворення і підвищення родючості </w:t>
      </w:r>
      <w:r>
        <w:rPr>
          <w:bCs/>
          <w:sz w:val="28"/>
          <w:szCs w:val="28"/>
        </w:rPr>
        <w:t xml:space="preserve">ґрунтів, розвиток ринку земель, що  в свою чергу </w:t>
      </w:r>
      <w:r w:rsidRPr="00DF36FD">
        <w:rPr>
          <w:bCs/>
          <w:sz w:val="28"/>
          <w:szCs w:val="28"/>
        </w:rPr>
        <w:t xml:space="preserve">дасть можливість зберегти та використати землю як складову частину природного ресурсу та територіального базису, основне національне багатство перетворити в самостійний фактор зростання економіки, а також сприятиме припливу </w:t>
      </w:r>
      <w:r>
        <w:rPr>
          <w:bCs/>
          <w:sz w:val="28"/>
          <w:szCs w:val="28"/>
        </w:rPr>
        <w:t>інвестицій у розвиток економіки</w:t>
      </w:r>
      <w:r w:rsidRPr="00DF36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громади</w:t>
      </w:r>
      <w:r w:rsidRPr="00DF36FD">
        <w:rPr>
          <w:bCs/>
          <w:sz w:val="28"/>
          <w:szCs w:val="28"/>
        </w:rPr>
        <w:t>.</w:t>
      </w:r>
    </w:p>
    <w:p w:rsidR="00750280" w:rsidRDefault="00750280" w:rsidP="00750280">
      <w:pPr>
        <w:ind w:firstLine="851"/>
        <w:jc w:val="center"/>
        <w:rPr>
          <w:b/>
          <w:bCs/>
          <w:sz w:val="28"/>
          <w:szCs w:val="28"/>
        </w:rPr>
      </w:pPr>
    </w:p>
    <w:p w:rsidR="00750280" w:rsidRPr="002D4B9B" w:rsidRDefault="00750280" w:rsidP="00750280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2D4B9B">
        <w:rPr>
          <w:b/>
          <w:bCs/>
          <w:sz w:val="28"/>
          <w:szCs w:val="28"/>
        </w:rPr>
        <w:t>. Координація та контроль за виконання</w:t>
      </w:r>
      <w:r>
        <w:rPr>
          <w:b/>
          <w:bCs/>
          <w:sz w:val="28"/>
          <w:szCs w:val="28"/>
        </w:rPr>
        <w:t>м</w:t>
      </w:r>
      <w:r w:rsidRPr="002D4B9B">
        <w:rPr>
          <w:b/>
          <w:bCs/>
          <w:sz w:val="28"/>
          <w:szCs w:val="28"/>
        </w:rPr>
        <w:t xml:space="preserve"> Програми</w:t>
      </w:r>
    </w:p>
    <w:p w:rsidR="00750280" w:rsidRPr="002D4B9B" w:rsidRDefault="00750280" w:rsidP="00750280">
      <w:pPr>
        <w:ind w:firstLine="567"/>
        <w:jc w:val="both"/>
        <w:rPr>
          <w:sz w:val="28"/>
          <w:szCs w:val="28"/>
        </w:rPr>
      </w:pPr>
      <w:r w:rsidRPr="002D4B9B">
        <w:rPr>
          <w:sz w:val="28"/>
          <w:szCs w:val="28"/>
        </w:rPr>
        <w:t xml:space="preserve">Координація виконання Програми покладається на Новоушицьку селищну раду. </w:t>
      </w:r>
    </w:p>
    <w:p w:rsidR="00750280" w:rsidRPr="002D4B9B" w:rsidRDefault="00750280" w:rsidP="00750280">
      <w:pPr>
        <w:ind w:firstLine="567"/>
        <w:jc w:val="both"/>
        <w:rPr>
          <w:sz w:val="28"/>
          <w:szCs w:val="28"/>
        </w:rPr>
      </w:pPr>
      <w:r w:rsidRPr="002D4B9B">
        <w:rPr>
          <w:sz w:val="28"/>
          <w:szCs w:val="28"/>
        </w:rPr>
        <w:t xml:space="preserve">Контроль за виконанням Програми здійснює </w:t>
      </w:r>
      <w:r w:rsidRPr="00B265C0">
        <w:rPr>
          <w:sz w:val="28"/>
          <w:szCs w:val="28"/>
        </w:rPr>
        <w:t>постійн</w:t>
      </w:r>
      <w:r>
        <w:rPr>
          <w:sz w:val="28"/>
          <w:szCs w:val="28"/>
        </w:rPr>
        <w:t>а</w:t>
      </w:r>
      <w:r w:rsidRPr="00B265C0">
        <w:rPr>
          <w:sz w:val="28"/>
          <w:szCs w:val="28"/>
        </w:rPr>
        <w:t xml:space="preserve"> комісію селищної ради з питань земельних відносин, охорони навколишнього </w:t>
      </w:r>
      <w:proofErr w:type="gramStart"/>
      <w:r w:rsidRPr="00B265C0">
        <w:rPr>
          <w:sz w:val="28"/>
          <w:szCs w:val="28"/>
        </w:rPr>
        <w:t>природного</w:t>
      </w:r>
      <w:proofErr w:type="gramEnd"/>
      <w:r w:rsidRPr="00B265C0">
        <w:rPr>
          <w:sz w:val="28"/>
          <w:szCs w:val="28"/>
        </w:rPr>
        <w:t xml:space="preserve"> середовища, планування території та містобудування</w:t>
      </w:r>
      <w:r w:rsidRPr="002D4B9B">
        <w:rPr>
          <w:sz w:val="28"/>
          <w:szCs w:val="28"/>
        </w:rPr>
        <w:t>.</w:t>
      </w:r>
    </w:p>
    <w:p w:rsidR="00750280" w:rsidRPr="00DF36FD" w:rsidRDefault="00750280" w:rsidP="00750280">
      <w:pPr>
        <w:pStyle w:val="af"/>
        <w:ind w:firstLine="851"/>
        <w:jc w:val="right"/>
        <w:rPr>
          <w:color w:val="FF0000"/>
          <w:szCs w:val="28"/>
        </w:rPr>
      </w:pPr>
    </w:p>
    <w:p w:rsidR="00750280" w:rsidRPr="00DF36FD" w:rsidRDefault="00750280" w:rsidP="00750280">
      <w:pPr>
        <w:jc w:val="center"/>
        <w:rPr>
          <w:b/>
          <w:color w:val="FF0000"/>
          <w:sz w:val="28"/>
          <w:szCs w:val="28"/>
        </w:rPr>
      </w:pPr>
    </w:p>
    <w:p w:rsidR="00750280" w:rsidRPr="00B265C0" w:rsidRDefault="00862BAC" w:rsidP="00750280">
      <w:pPr>
        <w:tabs>
          <w:tab w:val="left" w:pos="2565"/>
          <w:tab w:val="left" w:pos="7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Секретар</w:t>
      </w:r>
      <w:r w:rsidR="00750280">
        <w:rPr>
          <w:b/>
          <w:sz w:val="28"/>
          <w:szCs w:val="28"/>
        </w:rPr>
        <w:t xml:space="preserve"> ради                                        </w:t>
      </w:r>
      <w:r>
        <w:rPr>
          <w:b/>
          <w:sz w:val="28"/>
          <w:szCs w:val="28"/>
          <w:lang w:val="uk-UA"/>
        </w:rPr>
        <w:t xml:space="preserve">                 </w:t>
      </w:r>
      <w:r w:rsidR="00750280">
        <w:rPr>
          <w:b/>
          <w:sz w:val="28"/>
          <w:szCs w:val="28"/>
        </w:rPr>
        <w:t xml:space="preserve">         Віктор КОСТЮЧЕНКО</w:t>
      </w:r>
    </w:p>
    <w:p w:rsidR="00750280" w:rsidRPr="00DF36FD" w:rsidRDefault="00750280" w:rsidP="00750280">
      <w:pPr>
        <w:jc w:val="center"/>
        <w:rPr>
          <w:b/>
          <w:color w:val="FF0000"/>
        </w:rPr>
      </w:pPr>
    </w:p>
    <w:p w:rsidR="00750280" w:rsidRPr="00DF36FD" w:rsidRDefault="00750280" w:rsidP="00750280">
      <w:pPr>
        <w:jc w:val="center"/>
        <w:rPr>
          <w:b/>
          <w:color w:val="FF0000"/>
        </w:rPr>
      </w:pPr>
    </w:p>
    <w:p w:rsidR="00750280" w:rsidRPr="00DF36FD" w:rsidRDefault="00750280" w:rsidP="00750280">
      <w:pPr>
        <w:jc w:val="center"/>
        <w:rPr>
          <w:b/>
          <w:color w:val="FF0000"/>
        </w:rPr>
      </w:pPr>
    </w:p>
    <w:p w:rsidR="00750280" w:rsidRPr="00DF36FD" w:rsidRDefault="00750280" w:rsidP="00750280">
      <w:pPr>
        <w:jc w:val="center"/>
        <w:rPr>
          <w:b/>
          <w:color w:val="FF0000"/>
        </w:rPr>
      </w:pPr>
    </w:p>
    <w:p w:rsidR="00750280" w:rsidRPr="00DF36FD" w:rsidRDefault="00750280" w:rsidP="00750280">
      <w:pPr>
        <w:jc w:val="center"/>
        <w:rPr>
          <w:b/>
          <w:color w:val="FF0000"/>
        </w:rPr>
      </w:pPr>
    </w:p>
    <w:p w:rsidR="00750280" w:rsidRPr="00DF36FD" w:rsidRDefault="00750280" w:rsidP="00750280">
      <w:pPr>
        <w:jc w:val="center"/>
        <w:rPr>
          <w:b/>
          <w:color w:val="FF0000"/>
        </w:rPr>
      </w:pPr>
    </w:p>
    <w:p w:rsidR="00750280" w:rsidRPr="00DF36FD" w:rsidRDefault="00750280" w:rsidP="00750280">
      <w:pPr>
        <w:jc w:val="center"/>
        <w:rPr>
          <w:b/>
          <w:color w:val="FF0000"/>
        </w:rPr>
      </w:pPr>
    </w:p>
    <w:p w:rsidR="00750280" w:rsidRPr="00DF36FD" w:rsidRDefault="00750280" w:rsidP="00750280">
      <w:pPr>
        <w:jc w:val="center"/>
        <w:rPr>
          <w:b/>
          <w:color w:val="FF0000"/>
        </w:rPr>
      </w:pPr>
    </w:p>
    <w:p w:rsidR="00750280" w:rsidRPr="00DF36FD" w:rsidRDefault="00750280" w:rsidP="00750280">
      <w:pPr>
        <w:jc w:val="center"/>
        <w:rPr>
          <w:b/>
          <w:color w:val="FF0000"/>
        </w:rPr>
      </w:pPr>
    </w:p>
    <w:p w:rsidR="00750280" w:rsidRPr="00DF36FD" w:rsidRDefault="00750280" w:rsidP="00750280">
      <w:pPr>
        <w:jc w:val="center"/>
        <w:rPr>
          <w:b/>
          <w:color w:val="FF0000"/>
        </w:rPr>
      </w:pPr>
    </w:p>
    <w:p w:rsidR="00750280" w:rsidRPr="00DF36FD" w:rsidRDefault="00750280" w:rsidP="00750280">
      <w:pPr>
        <w:jc w:val="center"/>
        <w:rPr>
          <w:b/>
          <w:color w:val="FF0000"/>
        </w:rPr>
      </w:pPr>
    </w:p>
    <w:p w:rsidR="00750280" w:rsidRPr="00DF36FD" w:rsidRDefault="00750280" w:rsidP="00750280">
      <w:pPr>
        <w:jc w:val="center"/>
        <w:rPr>
          <w:b/>
          <w:color w:val="FF0000"/>
        </w:rPr>
      </w:pPr>
    </w:p>
    <w:p w:rsidR="00750280" w:rsidRPr="00DF36FD" w:rsidRDefault="00750280" w:rsidP="00750280">
      <w:pPr>
        <w:jc w:val="center"/>
        <w:rPr>
          <w:b/>
          <w:color w:val="FF0000"/>
        </w:rPr>
      </w:pPr>
    </w:p>
    <w:p w:rsidR="00750280" w:rsidRPr="00DF36FD" w:rsidRDefault="00750280" w:rsidP="00750280">
      <w:pPr>
        <w:jc w:val="center"/>
        <w:rPr>
          <w:b/>
          <w:color w:val="FF0000"/>
        </w:rPr>
      </w:pPr>
    </w:p>
    <w:p w:rsidR="00750280" w:rsidRPr="00DF36FD" w:rsidRDefault="00750280" w:rsidP="00750280">
      <w:pPr>
        <w:jc w:val="center"/>
        <w:rPr>
          <w:b/>
          <w:color w:val="FF0000"/>
        </w:rPr>
      </w:pPr>
    </w:p>
    <w:p w:rsidR="00750280" w:rsidRPr="00DF36FD" w:rsidRDefault="00750280" w:rsidP="00750280">
      <w:pPr>
        <w:jc w:val="center"/>
        <w:rPr>
          <w:b/>
          <w:color w:val="FF0000"/>
        </w:rPr>
      </w:pPr>
    </w:p>
    <w:p w:rsidR="00750280" w:rsidRPr="00DF36FD" w:rsidRDefault="00750280" w:rsidP="00750280">
      <w:pPr>
        <w:jc w:val="center"/>
        <w:rPr>
          <w:b/>
          <w:color w:val="FF0000"/>
        </w:rPr>
      </w:pPr>
    </w:p>
    <w:p w:rsidR="00750280" w:rsidRPr="00DF36FD" w:rsidRDefault="00750280" w:rsidP="00750280">
      <w:pPr>
        <w:jc w:val="center"/>
        <w:rPr>
          <w:b/>
          <w:color w:val="FF0000"/>
        </w:rPr>
      </w:pPr>
    </w:p>
    <w:p w:rsidR="00750280" w:rsidRDefault="00750280" w:rsidP="00750280">
      <w:pPr>
        <w:jc w:val="center"/>
        <w:rPr>
          <w:b/>
          <w:color w:val="FF0000"/>
        </w:rPr>
        <w:sectPr w:rsidR="0075028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50280" w:rsidRPr="00DF36FD" w:rsidRDefault="00750280" w:rsidP="00750280">
      <w:pPr>
        <w:rPr>
          <w:b/>
          <w:color w:val="FF0000"/>
        </w:rPr>
      </w:pPr>
    </w:p>
    <w:p w:rsidR="00750280" w:rsidRPr="005E1A7B" w:rsidRDefault="00750280" w:rsidP="00750280">
      <w:pPr>
        <w:ind w:firstLine="851"/>
        <w:jc w:val="right"/>
      </w:pPr>
      <w:r w:rsidRPr="005E1A7B">
        <w:t>Додаток  до програми</w:t>
      </w:r>
    </w:p>
    <w:tbl>
      <w:tblPr>
        <w:tblpPr w:leftFromText="180" w:rightFromText="180" w:vertAnchor="text" w:horzAnchor="margin" w:tblpY="280"/>
        <w:tblW w:w="15713" w:type="dxa"/>
        <w:tblLook w:val="00A0" w:firstRow="1" w:lastRow="0" w:firstColumn="1" w:lastColumn="0" w:noHBand="0" w:noVBand="0"/>
      </w:tblPr>
      <w:tblGrid>
        <w:gridCol w:w="736"/>
        <w:gridCol w:w="7444"/>
        <w:gridCol w:w="2276"/>
        <w:gridCol w:w="1701"/>
        <w:gridCol w:w="1843"/>
        <w:gridCol w:w="1713"/>
      </w:tblGrid>
      <w:tr w:rsidR="00750280" w:rsidRPr="002F444B" w:rsidTr="00593379">
        <w:trPr>
          <w:trHeight w:val="315"/>
        </w:trPr>
        <w:tc>
          <w:tcPr>
            <w:tcW w:w="157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280" w:rsidRPr="002F444B" w:rsidRDefault="00750280" w:rsidP="00593379">
            <w:pPr>
              <w:rPr>
                <w:b/>
                <w:bCs/>
                <w:color w:val="000000"/>
              </w:rPr>
            </w:pPr>
          </w:p>
          <w:p w:rsidR="00750280" w:rsidRDefault="00750280" w:rsidP="005933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25C3">
              <w:rPr>
                <w:b/>
                <w:bCs/>
                <w:color w:val="000000"/>
                <w:sz w:val="28"/>
                <w:szCs w:val="28"/>
              </w:rPr>
              <w:t xml:space="preserve">Обсяги витрат на проведення заходів, передбачених </w:t>
            </w:r>
          </w:p>
          <w:p w:rsidR="00750280" w:rsidRPr="008925C3" w:rsidRDefault="00750280" w:rsidP="005933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25C3">
              <w:rPr>
                <w:b/>
                <w:bCs/>
                <w:color w:val="000000"/>
                <w:sz w:val="28"/>
                <w:szCs w:val="28"/>
              </w:rPr>
              <w:t>Програмою розвитку земельних відносин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158F">
              <w:rPr>
                <w:b/>
                <w:bCs/>
                <w:color w:val="000000"/>
                <w:sz w:val="28"/>
                <w:szCs w:val="28"/>
              </w:rPr>
              <w:t xml:space="preserve">Новоушицької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територіальної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громади</w:t>
            </w:r>
            <w:r w:rsidRPr="009D158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925C3">
              <w:rPr>
                <w:b/>
                <w:bCs/>
                <w:color w:val="000000"/>
                <w:sz w:val="28"/>
                <w:szCs w:val="28"/>
              </w:rPr>
              <w:t xml:space="preserve"> на</w:t>
            </w:r>
            <w:proofErr w:type="gramEnd"/>
            <w:r w:rsidRPr="008925C3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  <w:r w:rsidRPr="008925C3">
              <w:rPr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8925C3">
              <w:rPr>
                <w:b/>
                <w:bCs/>
                <w:color w:val="000000"/>
                <w:sz w:val="28"/>
                <w:szCs w:val="28"/>
              </w:rPr>
              <w:t xml:space="preserve"> роки</w:t>
            </w:r>
          </w:p>
          <w:p w:rsidR="00750280" w:rsidRPr="002F444B" w:rsidRDefault="00750280" w:rsidP="0059337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50280" w:rsidRPr="002F444B" w:rsidTr="00593379">
        <w:trPr>
          <w:trHeight w:val="518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80" w:rsidRPr="008925C3" w:rsidRDefault="00750280" w:rsidP="005933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925C3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925C3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8925C3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80" w:rsidRPr="008925C3" w:rsidRDefault="00750280" w:rsidP="005933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925C3">
              <w:rPr>
                <w:b/>
                <w:color w:val="000000"/>
                <w:sz w:val="28"/>
                <w:szCs w:val="28"/>
              </w:rPr>
              <w:t>Перелі</w:t>
            </w:r>
            <w:proofErr w:type="gramStart"/>
            <w:r w:rsidRPr="008925C3">
              <w:rPr>
                <w:b/>
                <w:color w:val="000000"/>
                <w:sz w:val="28"/>
                <w:szCs w:val="28"/>
              </w:rPr>
              <w:t>к</w:t>
            </w:r>
            <w:proofErr w:type="gramEnd"/>
            <w:r w:rsidRPr="008925C3">
              <w:rPr>
                <w:b/>
                <w:color w:val="000000"/>
                <w:sz w:val="28"/>
                <w:szCs w:val="28"/>
              </w:rPr>
              <w:t xml:space="preserve"> заходів Програми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0280" w:rsidRPr="008925C3" w:rsidRDefault="00750280" w:rsidP="00593379">
            <w:pPr>
              <w:jc w:val="center"/>
              <w:rPr>
                <w:b/>
                <w:sz w:val="28"/>
                <w:szCs w:val="28"/>
              </w:rPr>
            </w:pPr>
            <w:r w:rsidRPr="008925C3">
              <w:rPr>
                <w:b/>
                <w:sz w:val="28"/>
                <w:szCs w:val="28"/>
              </w:rPr>
              <w:t>Загальна  вартість робіт, грн.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80" w:rsidRPr="008925C3" w:rsidRDefault="00750280" w:rsidP="005933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925C3">
              <w:rPr>
                <w:b/>
                <w:color w:val="000000"/>
                <w:sz w:val="28"/>
                <w:szCs w:val="28"/>
              </w:rPr>
              <w:t xml:space="preserve">Розподіл коштів </w:t>
            </w:r>
            <w:proofErr w:type="gramStart"/>
            <w:r w:rsidRPr="008925C3">
              <w:rPr>
                <w:b/>
                <w:color w:val="000000"/>
                <w:sz w:val="28"/>
                <w:szCs w:val="28"/>
              </w:rPr>
              <w:t>по</w:t>
            </w:r>
            <w:proofErr w:type="gramEnd"/>
            <w:r w:rsidRPr="008925C3">
              <w:rPr>
                <w:b/>
                <w:color w:val="000000"/>
                <w:sz w:val="28"/>
                <w:szCs w:val="28"/>
              </w:rPr>
              <w:t xml:space="preserve"> роках</w:t>
            </w:r>
          </w:p>
        </w:tc>
      </w:tr>
      <w:tr w:rsidR="00750280" w:rsidRPr="002F444B" w:rsidTr="00593379">
        <w:trPr>
          <w:trHeight w:val="48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80" w:rsidRPr="008925C3" w:rsidRDefault="00750280" w:rsidP="0059337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80" w:rsidRPr="008925C3" w:rsidRDefault="00750280" w:rsidP="0059337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0280" w:rsidRPr="008925C3" w:rsidRDefault="00750280" w:rsidP="00593379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80" w:rsidRPr="008925C3" w:rsidRDefault="00750280" w:rsidP="005933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925C3">
              <w:rPr>
                <w:b/>
                <w:color w:val="000000"/>
                <w:sz w:val="28"/>
                <w:szCs w:val="28"/>
              </w:rPr>
              <w:t xml:space="preserve">2023 </w:t>
            </w:r>
            <w:proofErr w:type="gramStart"/>
            <w:r w:rsidRPr="008925C3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8925C3">
              <w:rPr>
                <w:b/>
                <w:color w:val="000000"/>
                <w:sz w:val="28"/>
                <w:szCs w:val="28"/>
              </w:rPr>
              <w:t>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80" w:rsidRPr="008925C3" w:rsidRDefault="00750280" w:rsidP="005933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925C3">
              <w:rPr>
                <w:b/>
                <w:color w:val="000000"/>
                <w:sz w:val="28"/>
                <w:szCs w:val="28"/>
              </w:rPr>
              <w:t xml:space="preserve">2024 </w:t>
            </w:r>
            <w:proofErr w:type="gramStart"/>
            <w:r w:rsidRPr="008925C3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8925C3">
              <w:rPr>
                <w:b/>
                <w:color w:val="000000"/>
                <w:sz w:val="28"/>
                <w:szCs w:val="28"/>
              </w:rPr>
              <w:t>ік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80" w:rsidRPr="008925C3" w:rsidRDefault="00750280" w:rsidP="005933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925C3">
              <w:rPr>
                <w:b/>
                <w:color w:val="000000"/>
                <w:sz w:val="28"/>
                <w:szCs w:val="28"/>
              </w:rPr>
              <w:t xml:space="preserve">2025 </w:t>
            </w:r>
            <w:proofErr w:type="gramStart"/>
            <w:r w:rsidRPr="008925C3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8925C3">
              <w:rPr>
                <w:b/>
                <w:color w:val="000000"/>
                <w:sz w:val="28"/>
                <w:szCs w:val="28"/>
              </w:rPr>
              <w:t>ік</w:t>
            </w:r>
          </w:p>
        </w:tc>
      </w:tr>
      <w:tr w:rsidR="00750280" w:rsidRPr="002F444B" w:rsidTr="00593379">
        <w:trPr>
          <w:trHeight w:val="3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80" w:rsidRPr="008925C3" w:rsidRDefault="00750280" w:rsidP="00750280">
            <w:pPr>
              <w:numPr>
                <w:ilvl w:val="0"/>
                <w:numId w:val="40"/>
              </w:num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80" w:rsidRPr="008925C3" w:rsidRDefault="00750280" w:rsidP="00593379">
            <w:pPr>
              <w:rPr>
                <w:color w:val="000000"/>
                <w:sz w:val="28"/>
                <w:szCs w:val="28"/>
              </w:rPr>
            </w:pPr>
            <w:r w:rsidRPr="008925C3">
              <w:rPr>
                <w:color w:val="000000"/>
                <w:sz w:val="28"/>
                <w:szCs w:val="28"/>
              </w:rPr>
              <w:t xml:space="preserve">Виготовлення </w:t>
            </w:r>
            <w:proofErr w:type="gramStart"/>
            <w:r w:rsidRPr="008925C3">
              <w:rPr>
                <w:color w:val="000000"/>
                <w:sz w:val="28"/>
                <w:szCs w:val="28"/>
              </w:rPr>
              <w:t>техн</w:t>
            </w:r>
            <w:proofErr w:type="gramEnd"/>
            <w:r w:rsidRPr="008925C3">
              <w:rPr>
                <w:color w:val="000000"/>
                <w:sz w:val="28"/>
                <w:szCs w:val="28"/>
              </w:rPr>
              <w:t xml:space="preserve">ічної документації з нормативної грошової оцінки </w:t>
            </w:r>
            <w:r>
              <w:rPr>
                <w:color w:val="000000"/>
                <w:sz w:val="28"/>
                <w:szCs w:val="28"/>
              </w:rPr>
              <w:t xml:space="preserve">земель </w:t>
            </w:r>
            <w:r w:rsidRPr="008925C3">
              <w:rPr>
                <w:color w:val="000000"/>
                <w:sz w:val="28"/>
                <w:szCs w:val="28"/>
              </w:rPr>
              <w:t>населених пунктів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:rsidR="00750280" w:rsidRPr="008925C3" w:rsidRDefault="00750280" w:rsidP="00593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80" w:rsidRPr="008925C3" w:rsidRDefault="00750280" w:rsidP="005933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80" w:rsidRPr="008925C3" w:rsidRDefault="00750280" w:rsidP="005933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80" w:rsidRPr="008925C3" w:rsidRDefault="00750280" w:rsidP="005933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2000000</w:t>
            </w:r>
          </w:p>
        </w:tc>
      </w:tr>
      <w:tr w:rsidR="00750280" w:rsidRPr="002F444B" w:rsidTr="00593379">
        <w:trPr>
          <w:trHeight w:val="3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80" w:rsidRPr="008925C3" w:rsidRDefault="00750280" w:rsidP="00750280">
            <w:pPr>
              <w:numPr>
                <w:ilvl w:val="0"/>
                <w:numId w:val="40"/>
              </w:num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80" w:rsidRPr="008925C3" w:rsidRDefault="00750280" w:rsidP="00593379">
            <w:pPr>
              <w:rPr>
                <w:color w:val="000000"/>
                <w:sz w:val="28"/>
                <w:szCs w:val="28"/>
              </w:rPr>
            </w:pPr>
            <w:r w:rsidRPr="008925C3">
              <w:rPr>
                <w:color w:val="000000"/>
                <w:sz w:val="28"/>
                <w:szCs w:val="28"/>
              </w:rPr>
              <w:t>Встановлення та зміна меж населених пункті</w:t>
            </w:r>
            <w:proofErr w:type="gramStart"/>
            <w:r w:rsidRPr="008925C3">
              <w:rPr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:rsidR="00750280" w:rsidRPr="008925C3" w:rsidRDefault="00750280" w:rsidP="00593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80" w:rsidRPr="008925C3" w:rsidRDefault="00750280" w:rsidP="005933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80" w:rsidRPr="008925C3" w:rsidRDefault="00750280" w:rsidP="005933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80" w:rsidRPr="008925C3" w:rsidRDefault="00750280" w:rsidP="005933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800000</w:t>
            </w:r>
          </w:p>
        </w:tc>
      </w:tr>
      <w:tr w:rsidR="00750280" w:rsidRPr="002F444B" w:rsidTr="00593379">
        <w:trPr>
          <w:trHeight w:val="3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80" w:rsidRPr="008925C3" w:rsidRDefault="00750280" w:rsidP="00750280">
            <w:pPr>
              <w:numPr>
                <w:ilvl w:val="0"/>
                <w:numId w:val="40"/>
              </w:num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80" w:rsidRPr="008925C3" w:rsidRDefault="00750280" w:rsidP="00593379">
            <w:pPr>
              <w:rPr>
                <w:color w:val="000000"/>
                <w:sz w:val="28"/>
                <w:szCs w:val="28"/>
              </w:rPr>
            </w:pPr>
            <w:r w:rsidRPr="008925C3">
              <w:rPr>
                <w:color w:val="000000"/>
                <w:sz w:val="28"/>
                <w:szCs w:val="28"/>
              </w:rPr>
              <w:t>Встановлення меж прибережних захисних смуг навколо водних об’єкті</w:t>
            </w:r>
            <w:proofErr w:type="gramStart"/>
            <w:r w:rsidRPr="008925C3">
              <w:rPr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:rsidR="00750280" w:rsidRPr="008925C3" w:rsidRDefault="00750280" w:rsidP="00593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80" w:rsidRPr="008925C3" w:rsidRDefault="00750280" w:rsidP="005933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80" w:rsidRPr="008925C3" w:rsidRDefault="00750280" w:rsidP="005933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80" w:rsidRPr="008925C3" w:rsidRDefault="00750280" w:rsidP="005933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750280" w:rsidRPr="002F444B" w:rsidTr="00593379">
        <w:trPr>
          <w:trHeight w:val="3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80" w:rsidRPr="008925C3" w:rsidRDefault="00750280" w:rsidP="00750280">
            <w:pPr>
              <w:numPr>
                <w:ilvl w:val="0"/>
                <w:numId w:val="40"/>
              </w:num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80" w:rsidRPr="008925C3" w:rsidRDefault="00750280" w:rsidP="005933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5E1A7B">
              <w:rPr>
                <w:color w:val="000000"/>
                <w:sz w:val="28"/>
                <w:szCs w:val="28"/>
              </w:rPr>
              <w:t xml:space="preserve">освідчення права користування земельними ділянками комунальних </w:t>
            </w:r>
            <w:proofErr w:type="gramStart"/>
            <w:r w:rsidRPr="005E1A7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E1A7B">
              <w:rPr>
                <w:color w:val="000000"/>
                <w:sz w:val="28"/>
                <w:szCs w:val="28"/>
              </w:rPr>
              <w:t>ідприємств, установ та організацій, прав на земельні ділянки комунальної власності, інвентаризації земель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:rsidR="00750280" w:rsidRPr="008925C3" w:rsidRDefault="00750280" w:rsidP="00593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80" w:rsidRPr="008925C3" w:rsidRDefault="00750280" w:rsidP="005933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80" w:rsidRPr="008925C3" w:rsidRDefault="00750280" w:rsidP="005933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80" w:rsidRPr="008925C3" w:rsidRDefault="00750280" w:rsidP="005933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750280" w:rsidRPr="002F444B" w:rsidTr="00593379">
        <w:trPr>
          <w:trHeight w:val="3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80" w:rsidRPr="008925C3" w:rsidRDefault="00750280" w:rsidP="00750280">
            <w:pPr>
              <w:numPr>
                <w:ilvl w:val="0"/>
                <w:numId w:val="40"/>
              </w:num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80" w:rsidRPr="008925C3" w:rsidRDefault="00750280" w:rsidP="00593379">
            <w:pPr>
              <w:rPr>
                <w:color w:val="000000"/>
                <w:sz w:val="28"/>
                <w:szCs w:val="28"/>
              </w:rPr>
            </w:pPr>
            <w:r w:rsidRPr="008925C3">
              <w:rPr>
                <w:sz w:val="28"/>
                <w:szCs w:val="28"/>
              </w:rPr>
              <w:t xml:space="preserve">Розвиток ринку землі, </w:t>
            </w:r>
            <w:proofErr w:type="gramStart"/>
            <w:r w:rsidRPr="008925C3">
              <w:rPr>
                <w:sz w:val="28"/>
                <w:szCs w:val="28"/>
              </w:rPr>
              <w:t>п</w:t>
            </w:r>
            <w:proofErr w:type="gramEnd"/>
            <w:r w:rsidRPr="008925C3">
              <w:rPr>
                <w:sz w:val="28"/>
                <w:szCs w:val="28"/>
              </w:rPr>
              <w:t>ідготовка лотів для проведення земельних торгів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:rsidR="00750280" w:rsidRPr="008925C3" w:rsidRDefault="00750280" w:rsidP="00593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80" w:rsidRPr="008925C3" w:rsidRDefault="00750280" w:rsidP="005933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80" w:rsidRPr="008925C3" w:rsidRDefault="00750280" w:rsidP="005933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80" w:rsidRPr="008925C3" w:rsidRDefault="00750280" w:rsidP="005933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750280" w:rsidRPr="002F444B" w:rsidTr="00593379">
        <w:trPr>
          <w:trHeight w:val="601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0280" w:rsidRPr="008925C3" w:rsidRDefault="00750280" w:rsidP="005933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25C3">
              <w:rPr>
                <w:b/>
                <w:bCs/>
                <w:color w:val="000000"/>
                <w:sz w:val="28"/>
                <w:szCs w:val="28"/>
              </w:rPr>
              <w:t xml:space="preserve"> Загальні обсяги фінансування 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:rsidR="00750280" w:rsidRPr="008925C3" w:rsidRDefault="00750280" w:rsidP="00593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:rsidR="00750280" w:rsidRPr="008925C3" w:rsidRDefault="00750280" w:rsidP="00593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:rsidR="00750280" w:rsidRPr="008925C3" w:rsidRDefault="00750280" w:rsidP="00593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3550000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:rsidR="00750280" w:rsidRPr="008925C3" w:rsidRDefault="00750280" w:rsidP="00593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3550000</w:t>
            </w:r>
          </w:p>
        </w:tc>
      </w:tr>
    </w:tbl>
    <w:p w:rsidR="00945848" w:rsidRDefault="00945848" w:rsidP="00933718">
      <w:pPr>
        <w:tabs>
          <w:tab w:val="left" w:pos="6804"/>
        </w:tabs>
        <w:suppressAutoHyphens w:val="0"/>
        <w:spacing w:before="120"/>
        <w:jc w:val="both"/>
        <w:rPr>
          <w:bCs/>
          <w:lang w:val="uk-UA"/>
        </w:rPr>
      </w:pPr>
    </w:p>
    <w:p w:rsidR="008B2DB4" w:rsidRDefault="008B2DB4" w:rsidP="008B2DB4">
      <w:pPr>
        <w:autoSpaceDE w:val="0"/>
      </w:pPr>
      <w:r>
        <w:rPr>
          <w:b/>
          <w:szCs w:val="28"/>
          <w:lang w:val="uk-UA"/>
        </w:rPr>
        <w:t>Керуючимй справами (секретар) виконавчого комітету                                                                    Валерій ЗВАРИЧУК</w:t>
      </w:r>
    </w:p>
    <w:p w:rsidR="008B2DB4" w:rsidRDefault="008B2DB4" w:rsidP="00933718">
      <w:pPr>
        <w:tabs>
          <w:tab w:val="left" w:pos="6804"/>
        </w:tabs>
        <w:suppressAutoHyphens w:val="0"/>
        <w:spacing w:before="120"/>
        <w:jc w:val="both"/>
        <w:rPr>
          <w:bCs/>
          <w:lang w:val="uk-UA"/>
        </w:rPr>
      </w:pPr>
      <w:bookmarkStart w:id="0" w:name="_GoBack"/>
      <w:bookmarkEnd w:id="0"/>
    </w:p>
    <w:sectPr w:rsidR="008B2DB4" w:rsidSect="00862BAC">
      <w:headerReference w:type="first" r:id="rId10"/>
      <w:type w:val="oddPage"/>
      <w:pgSz w:w="16838" w:h="11906" w:orient="landscape"/>
      <w:pgMar w:top="851" w:right="851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08" w:rsidRDefault="009B5B08" w:rsidP="000F4D08">
      <w:r>
        <w:separator/>
      </w:r>
    </w:p>
  </w:endnote>
  <w:endnote w:type="continuationSeparator" w:id="0">
    <w:p w:rsidR="009B5B08" w:rsidRDefault="009B5B08" w:rsidP="000F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08" w:rsidRDefault="009B5B08" w:rsidP="000F4D08">
      <w:r>
        <w:separator/>
      </w:r>
    </w:p>
  </w:footnote>
  <w:footnote w:type="continuationSeparator" w:id="0">
    <w:p w:rsidR="009B5B08" w:rsidRDefault="009B5B08" w:rsidP="000F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53" w:rsidRDefault="008B2DB4" w:rsidP="00C16253">
    <w:pPr>
      <w:pStyle w:val="2"/>
      <w:tabs>
        <w:tab w:val="left" w:pos="720"/>
      </w:tabs>
      <w:spacing w:before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7174ED9"/>
    <w:multiLevelType w:val="hybridMultilevel"/>
    <w:tmpl w:val="0B64735A"/>
    <w:lvl w:ilvl="0" w:tplc="640C83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484A7358"/>
    <w:multiLevelType w:val="hybridMultilevel"/>
    <w:tmpl w:val="A1EC86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A7E63C3"/>
    <w:multiLevelType w:val="hybridMultilevel"/>
    <w:tmpl w:val="F3F2552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6"/>
  </w:num>
  <w:num w:numId="6">
    <w:abstractNumId w:val="2"/>
  </w:num>
  <w:num w:numId="7">
    <w:abstractNumId w:val="17"/>
  </w:num>
  <w:num w:numId="8">
    <w:abstractNumId w:val="16"/>
  </w:num>
  <w:num w:numId="9">
    <w:abstractNumId w:val="32"/>
  </w:num>
  <w:num w:numId="10">
    <w:abstractNumId w:val="31"/>
  </w:num>
  <w:num w:numId="11">
    <w:abstractNumId w:val="38"/>
  </w:num>
  <w:num w:numId="12">
    <w:abstractNumId w:val="19"/>
  </w:num>
  <w:num w:numId="13">
    <w:abstractNumId w:val="12"/>
  </w:num>
  <w:num w:numId="14">
    <w:abstractNumId w:val="24"/>
  </w:num>
  <w:num w:numId="15">
    <w:abstractNumId w:val="36"/>
  </w:num>
  <w:num w:numId="16">
    <w:abstractNumId w:val="34"/>
  </w:num>
  <w:num w:numId="17">
    <w:abstractNumId w:val="18"/>
  </w:num>
  <w:num w:numId="18">
    <w:abstractNumId w:val="10"/>
  </w:num>
  <w:num w:numId="19">
    <w:abstractNumId w:val="7"/>
  </w:num>
  <w:num w:numId="20">
    <w:abstractNumId w:val="5"/>
  </w:num>
  <w:num w:numId="21">
    <w:abstractNumId w:val="27"/>
  </w:num>
  <w:num w:numId="22">
    <w:abstractNumId w:val="35"/>
  </w:num>
  <w:num w:numId="23">
    <w:abstractNumId w:val="20"/>
  </w:num>
  <w:num w:numId="24">
    <w:abstractNumId w:val="28"/>
  </w:num>
  <w:num w:numId="25">
    <w:abstractNumId w:val="8"/>
  </w:num>
  <w:num w:numId="26">
    <w:abstractNumId w:val="11"/>
  </w:num>
  <w:num w:numId="27">
    <w:abstractNumId w:val="33"/>
  </w:num>
  <w:num w:numId="28">
    <w:abstractNumId w:val="14"/>
  </w:num>
  <w:num w:numId="29">
    <w:abstractNumId w:val="4"/>
  </w:num>
  <w:num w:numId="30">
    <w:abstractNumId w:val="26"/>
  </w:num>
  <w:num w:numId="31">
    <w:abstractNumId w:val="25"/>
  </w:num>
  <w:num w:numId="32">
    <w:abstractNumId w:val="22"/>
  </w:num>
  <w:num w:numId="33">
    <w:abstractNumId w:val="9"/>
  </w:num>
  <w:num w:numId="34">
    <w:abstractNumId w:val="3"/>
  </w:num>
  <w:num w:numId="35">
    <w:abstractNumId w:val="15"/>
  </w:num>
  <w:num w:numId="36">
    <w:abstractNumId w:val="23"/>
  </w:num>
  <w:num w:numId="37">
    <w:abstractNumId w:val="30"/>
  </w:num>
  <w:num w:numId="38">
    <w:abstractNumId w:val="21"/>
  </w:num>
  <w:num w:numId="39">
    <w:abstractNumId w:val="1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C"/>
    <w:rsid w:val="00005916"/>
    <w:rsid w:val="000439AC"/>
    <w:rsid w:val="000447EB"/>
    <w:rsid w:val="00056D51"/>
    <w:rsid w:val="0006348A"/>
    <w:rsid w:val="00086724"/>
    <w:rsid w:val="00091E7E"/>
    <w:rsid w:val="00096BA0"/>
    <w:rsid w:val="000A3C45"/>
    <w:rsid w:val="000A4CCE"/>
    <w:rsid w:val="000B0870"/>
    <w:rsid w:val="000B259C"/>
    <w:rsid w:val="000D6F90"/>
    <w:rsid w:val="000E72F6"/>
    <w:rsid w:val="000F4D08"/>
    <w:rsid w:val="00104DD1"/>
    <w:rsid w:val="00123A66"/>
    <w:rsid w:val="001262C2"/>
    <w:rsid w:val="00135ABF"/>
    <w:rsid w:val="001521C0"/>
    <w:rsid w:val="00170877"/>
    <w:rsid w:val="001772D2"/>
    <w:rsid w:val="0019274C"/>
    <w:rsid w:val="001A5A83"/>
    <w:rsid w:val="001A7E7C"/>
    <w:rsid w:val="001C2997"/>
    <w:rsid w:val="001C4725"/>
    <w:rsid w:val="001F3740"/>
    <w:rsid w:val="0020319E"/>
    <w:rsid w:val="002401AC"/>
    <w:rsid w:val="00266FB2"/>
    <w:rsid w:val="002C320B"/>
    <w:rsid w:val="002C6D48"/>
    <w:rsid w:val="002C76D0"/>
    <w:rsid w:val="002D1B63"/>
    <w:rsid w:val="002E0B38"/>
    <w:rsid w:val="00302716"/>
    <w:rsid w:val="00305CB5"/>
    <w:rsid w:val="00323F54"/>
    <w:rsid w:val="00382A6D"/>
    <w:rsid w:val="003D422F"/>
    <w:rsid w:val="003E35D6"/>
    <w:rsid w:val="003E61C3"/>
    <w:rsid w:val="003E7A0C"/>
    <w:rsid w:val="003F13CA"/>
    <w:rsid w:val="0040123E"/>
    <w:rsid w:val="00405CE2"/>
    <w:rsid w:val="004325CD"/>
    <w:rsid w:val="0043642C"/>
    <w:rsid w:val="0045084C"/>
    <w:rsid w:val="00451AC0"/>
    <w:rsid w:val="00472E8D"/>
    <w:rsid w:val="004816FA"/>
    <w:rsid w:val="004D09D0"/>
    <w:rsid w:val="004E4D6B"/>
    <w:rsid w:val="005105EB"/>
    <w:rsid w:val="00531F6D"/>
    <w:rsid w:val="005349DC"/>
    <w:rsid w:val="00550570"/>
    <w:rsid w:val="005578E3"/>
    <w:rsid w:val="005706D1"/>
    <w:rsid w:val="0058224C"/>
    <w:rsid w:val="005908D0"/>
    <w:rsid w:val="005B19D2"/>
    <w:rsid w:val="005B6D5E"/>
    <w:rsid w:val="005C4FBD"/>
    <w:rsid w:val="005E4123"/>
    <w:rsid w:val="0062108B"/>
    <w:rsid w:val="00622F06"/>
    <w:rsid w:val="006249C9"/>
    <w:rsid w:val="00633326"/>
    <w:rsid w:val="00651D82"/>
    <w:rsid w:val="006527B8"/>
    <w:rsid w:val="00657874"/>
    <w:rsid w:val="00676788"/>
    <w:rsid w:val="00687681"/>
    <w:rsid w:val="006B548A"/>
    <w:rsid w:val="006C439F"/>
    <w:rsid w:val="006E5BB7"/>
    <w:rsid w:val="006F25FA"/>
    <w:rsid w:val="006F27A9"/>
    <w:rsid w:val="007175D5"/>
    <w:rsid w:val="00737AEA"/>
    <w:rsid w:val="007436AC"/>
    <w:rsid w:val="00750280"/>
    <w:rsid w:val="007663FF"/>
    <w:rsid w:val="00773543"/>
    <w:rsid w:val="00777AE5"/>
    <w:rsid w:val="00786038"/>
    <w:rsid w:val="00791AF3"/>
    <w:rsid w:val="007D0AC1"/>
    <w:rsid w:val="007E33E4"/>
    <w:rsid w:val="00801F97"/>
    <w:rsid w:val="00840BE5"/>
    <w:rsid w:val="008412A1"/>
    <w:rsid w:val="00862BAC"/>
    <w:rsid w:val="00871BDA"/>
    <w:rsid w:val="008739AB"/>
    <w:rsid w:val="00880D88"/>
    <w:rsid w:val="00883FD8"/>
    <w:rsid w:val="008A41B2"/>
    <w:rsid w:val="008A62F2"/>
    <w:rsid w:val="008B073D"/>
    <w:rsid w:val="008B2DB4"/>
    <w:rsid w:val="008F61B5"/>
    <w:rsid w:val="009032E5"/>
    <w:rsid w:val="00912A52"/>
    <w:rsid w:val="00933718"/>
    <w:rsid w:val="00945672"/>
    <w:rsid w:val="00945848"/>
    <w:rsid w:val="00963AF8"/>
    <w:rsid w:val="00980A0A"/>
    <w:rsid w:val="00997886"/>
    <w:rsid w:val="009A6927"/>
    <w:rsid w:val="009B5B08"/>
    <w:rsid w:val="009E575E"/>
    <w:rsid w:val="009F03F7"/>
    <w:rsid w:val="00A01842"/>
    <w:rsid w:val="00A10433"/>
    <w:rsid w:val="00A33A52"/>
    <w:rsid w:val="00A44150"/>
    <w:rsid w:val="00A5178F"/>
    <w:rsid w:val="00A625F9"/>
    <w:rsid w:val="00A83C59"/>
    <w:rsid w:val="00A8501E"/>
    <w:rsid w:val="00A92905"/>
    <w:rsid w:val="00AC19C8"/>
    <w:rsid w:val="00AD281C"/>
    <w:rsid w:val="00AE097F"/>
    <w:rsid w:val="00B012EC"/>
    <w:rsid w:val="00B507C4"/>
    <w:rsid w:val="00B52C99"/>
    <w:rsid w:val="00B629EC"/>
    <w:rsid w:val="00B63757"/>
    <w:rsid w:val="00B706F5"/>
    <w:rsid w:val="00B70F98"/>
    <w:rsid w:val="00B73D8B"/>
    <w:rsid w:val="00B91C1E"/>
    <w:rsid w:val="00B94642"/>
    <w:rsid w:val="00BA732D"/>
    <w:rsid w:val="00BC566D"/>
    <w:rsid w:val="00C010E9"/>
    <w:rsid w:val="00C016C4"/>
    <w:rsid w:val="00C10993"/>
    <w:rsid w:val="00C17058"/>
    <w:rsid w:val="00C45010"/>
    <w:rsid w:val="00C45C66"/>
    <w:rsid w:val="00C57C02"/>
    <w:rsid w:val="00C70D5C"/>
    <w:rsid w:val="00C76AFF"/>
    <w:rsid w:val="00C8154F"/>
    <w:rsid w:val="00CA7757"/>
    <w:rsid w:val="00CB3DE4"/>
    <w:rsid w:val="00CF7F42"/>
    <w:rsid w:val="00D05EA8"/>
    <w:rsid w:val="00D2266C"/>
    <w:rsid w:val="00D34657"/>
    <w:rsid w:val="00D35997"/>
    <w:rsid w:val="00D63B2F"/>
    <w:rsid w:val="00DF0A72"/>
    <w:rsid w:val="00E1183C"/>
    <w:rsid w:val="00E1645F"/>
    <w:rsid w:val="00E338BC"/>
    <w:rsid w:val="00E507C0"/>
    <w:rsid w:val="00E73657"/>
    <w:rsid w:val="00E82C6E"/>
    <w:rsid w:val="00E954B2"/>
    <w:rsid w:val="00EA62C7"/>
    <w:rsid w:val="00F01D33"/>
    <w:rsid w:val="00F02249"/>
    <w:rsid w:val="00F11B86"/>
    <w:rsid w:val="00F40F18"/>
    <w:rsid w:val="00F436CF"/>
    <w:rsid w:val="00F470FB"/>
    <w:rsid w:val="00F71BF1"/>
    <w:rsid w:val="00F731C2"/>
    <w:rsid w:val="00F83990"/>
    <w:rsid w:val="00F9793B"/>
    <w:rsid w:val="00FA1631"/>
    <w:rsid w:val="00FA451B"/>
    <w:rsid w:val="00FB287C"/>
    <w:rsid w:val="00FD62A7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853FE-5CCA-44BB-9017-733EF6A8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10558</Words>
  <Characters>6019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16544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Admin</cp:lastModifiedBy>
  <cp:revision>8</cp:revision>
  <cp:lastPrinted>2021-08-16T10:22:00Z</cp:lastPrinted>
  <dcterms:created xsi:type="dcterms:W3CDTF">2022-11-30T13:42:00Z</dcterms:created>
  <dcterms:modified xsi:type="dcterms:W3CDTF">2022-12-13T12:51:00Z</dcterms:modified>
</cp:coreProperties>
</file>