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47D2" w14:textId="77777777" w:rsidR="001A6264" w:rsidRPr="00215F8B" w:rsidRDefault="001A6264" w:rsidP="00215F8B">
      <w:pPr>
        <w:widowControl w:val="0"/>
        <w:autoSpaceDE w:val="0"/>
        <w:autoSpaceDN w:val="0"/>
        <w:adjustRightInd w:val="0"/>
        <w:spacing w:before="120"/>
        <w:rPr>
          <w:bCs/>
          <w:szCs w:val="28"/>
          <w:lang w:val="uk-UA"/>
        </w:rPr>
      </w:pPr>
    </w:p>
    <w:p w14:paraId="0B090767" w14:textId="77777777" w:rsidR="00D835A8" w:rsidRPr="00215F8B" w:rsidRDefault="00D835A8" w:rsidP="00215F8B">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929"/>
      </w:tblGrid>
      <w:tr w:rsidR="00D835A8" w:rsidRPr="00215F8B" w14:paraId="2F58D47E" w14:textId="77777777" w:rsidTr="00481156">
        <w:tc>
          <w:tcPr>
            <w:tcW w:w="4929" w:type="dxa"/>
            <w:tcBorders>
              <w:bottom w:val="single" w:sz="4" w:space="0" w:color="auto"/>
            </w:tcBorders>
            <w:shd w:val="clear" w:color="auto" w:fill="auto"/>
          </w:tcPr>
          <w:p w14:paraId="746DB229" w14:textId="3BC76D5E" w:rsidR="00D835A8" w:rsidRPr="00215F8B" w:rsidRDefault="00D835A8" w:rsidP="00215F8B">
            <w:pPr>
              <w:widowControl w:val="0"/>
              <w:autoSpaceDE w:val="0"/>
              <w:autoSpaceDN w:val="0"/>
              <w:adjustRightInd w:val="0"/>
              <w:spacing w:before="120"/>
              <w:jc w:val="both"/>
              <w:rPr>
                <w:b/>
                <w:bCs/>
                <w:szCs w:val="28"/>
                <w:lang w:val="uk-UA"/>
              </w:rPr>
            </w:pPr>
            <w:r w:rsidRPr="00215F8B">
              <w:rPr>
                <w:b/>
                <w:bCs/>
                <w:szCs w:val="28"/>
                <w:lang w:val="uk-UA"/>
              </w:rPr>
              <w:t>Про</w:t>
            </w:r>
            <w:r w:rsidR="008709C9" w:rsidRPr="00215F8B">
              <w:rPr>
                <w:b/>
                <w:bCs/>
                <w:szCs w:val="28"/>
                <w:lang w:val="uk-UA"/>
              </w:rPr>
              <w:t xml:space="preserve"> звіт </w:t>
            </w:r>
            <w:r w:rsidR="007F33B2" w:rsidRPr="00215F8B">
              <w:rPr>
                <w:b/>
                <w:bCs/>
                <w:szCs w:val="28"/>
                <w:lang w:val="uk-UA"/>
              </w:rPr>
              <w:t xml:space="preserve">керівника </w:t>
            </w:r>
            <w:r w:rsidR="008709C9" w:rsidRPr="00215F8B">
              <w:rPr>
                <w:b/>
                <w:bCs/>
                <w:szCs w:val="28"/>
                <w:lang w:val="uk-UA"/>
              </w:rPr>
              <w:t xml:space="preserve">Новоушицької централізованої бібліотечної системи </w:t>
            </w:r>
            <w:r w:rsidR="0025412A">
              <w:rPr>
                <w:b/>
                <w:bCs/>
                <w:szCs w:val="28"/>
                <w:lang w:val="uk-UA"/>
              </w:rPr>
              <w:t>за 2023 рік</w:t>
            </w:r>
          </w:p>
        </w:tc>
      </w:tr>
    </w:tbl>
    <w:p w14:paraId="7DDCBA84" w14:textId="77777777" w:rsidR="00D835A8" w:rsidRPr="00215F8B" w:rsidRDefault="00D835A8" w:rsidP="00215F8B">
      <w:pPr>
        <w:widowControl w:val="0"/>
        <w:autoSpaceDE w:val="0"/>
        <w:autoSpaceDN w:val="0"/>
        <w:adjustRightInd w:val="0"/>
        <w:spacing w:before="120"/>
        <w:ind w:firstLine="567"/>
        <w:jc w:val="both"/>
        <w:rPr>
          <w:bCs/>
          <w:szCs w:val="28"/>
          <w:lang w:val="uk-UA"/>
        </w:rPr>
      </w:pPr>
    </w:p>
    <w:p w14:paraId="17EC4481" w14:textId="77777777" w:rsidR="00D835A8" w:rsidRPr="00215F8B" w:rsidRDefault="00D835A8" w:rsidP="00215F8B">
      <w:pPr>
        <w:widowControl w:val="0"/>
        <w:autoSpaceDE w:val="0"/>
        <w:autoSpaceDN w:val="0"/>
        <w:adjustRightInd w:val="0"/>
        <w:spacing w:before="120"/>
        <w:ind w:firstLine="567"/>
        <w:jc w:val="both"/>
        <w:rPr>
          <w:bCs/>
          <w:szCs w:val="28"/>
          <w:lang w:val="uk-UA"/>
        </w:rPr>
      </w:pPr>
    </w:p>
    <w:p w14:paraId="5E0CC7BA" w14:textId="710D48E2" w:rsidR="00637559" w:rsidRPr="00215F8B" w:rsidRDefault="008709C9" w:rsidP="00215F8B">
      <w:pPr>
        <w:widowControl w:val="0"/>
        <w:autoSpaceDE w:val="0"/>
        <w:autoSpaceDN w:val="0"/>
        <w:adjustRightInd w:val="0"/>
        <w:spacing w:before="120"/>
        <w:ind w:firstLine="567"/>
        <w:jc w:val="both"/>
        <w:rPr>
          <w:bCs/>
          <w:szCs w:val="28"/>
          <w:lang w:val="uk-UA"/>
        </w:rPr>
      </w:pPr>
      <w:r w:rsidRPr="00215F8B">
        <w:rPr>
          <w:bCs/>
          <w:szCs w:val="28"/>
          <w:lang w:val="uk-UA"/>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заслухавши звіт </w:t>
      </w:r>
      <w:r w:rsidR="007F33B2" w:rsidRPr="00215F8B">
        <w:rPr>
          <w:bCs/>
          <w:szCs w:val="28"/>
          <w:lang w:val="uk-UA"/>
        </w:rPr>
        <w:t xml:space="preserve">керівника </w:t>
      </w:r>
      <w:r w:rsidRPr="00215F8B">
        <w:rPr>
          <w:bCs/>
          <w:szCs w:val="28"/>
          <w:lang w:val="uk-UA"/>
        </w:rPr>
        <w:t xml:space="preserve">Новоушицької централізованої бібліотечної системи </w:t>
      </w:r>
      <w:r w:rsidR="0025412A">
        <w:rPr>
          <w:bCs/>
          <w:szCs w:val="28"/>
          <w:lang w:val="uk-UA"/>
        </w:rPr>
        <w:t>за 2023 рік</w:t>
      </w:r>
      <w:r w:rsidR="00637559" w:rsidRPr="00215F8B">
        <w:rPr>
          <w:bCs/>
          <w:szCs w:val="28"/>
          <w:lang w:val="uk-UA"/>
        </w:rPr>
        <w:t>, селищна рада</w:t>
      </w:r>
    </w:p>
    <w:p w14:paraId="2B57139F" w14:textId="77777777" w:rsidR="00D835A8" w:rsidRPr="00215F8B" w:rsidRDefault="00D835A8" w:rsidP="00215F8B">
      <w:pPr>
        <w:widowControl w:val="0"/>
        <w:autoSpaceDE w:val="0"/>
        <w:autoSpaceDN w:val="0"/>
        <w:adjustRightInd w:val="0"/>
        <w:spacing w:before="120"/>
        <w:jc w:val="center"/>
        <w:rPr>
          <w:b/>
          <w:szCs w:val="28"/>
          <w:lang w:val="uk-UA"/>
        </w:rPr>
      </w:pPr>
      <w:r w:rsidRPr="00215F8B">
        <w:rPr>
          <w:b/>
          <w:szCs w:val="28"/>
          <w:lang w:val="uk-UA"/>
        </w:rPr>
        <w:t>ВИРІШИЛА:</w:t>
      </w:r>
    </w:p>
    <w:p w14:paraId="46988790" w14:textId="20F48123" w:rsidR="00D835A8" w:rsidRPr="00215F8B" w:rsidRDefault="008709C9" w:rsidP="00215F8B">
      <w:pPr>
        <w:widowControl w:val="0"/>
        <w:autoSpaceDE w:val="0"/>
        <w:autoSpaceDN w:val="0"/>
        <w:adjustRightInd w:val="0"/>
        <w:spacing w:before="120"/>
        <w:ind w:firstLine="567"/>
        <w:jc w:val="both"/>
        <w:rPr>
          <w:bCs/>
          <w:szCs w:val="28"/>
          <w:lang w:val="uk-UA"/>
        </w:rPr>
      </w:pPr>
      <w:r w:rsidRPr="00215F8B">
        <w:rPr>
          <w:bCs/>
          <w:szCs w:val="28"/>
          <w:lang w:val="uk-UA"/>
        </w:rPr>
        <w:t xml:space="preserve">Звіт </w:t>
      </w:r>
      <w:r w:rsidR="007F33B2" w:rsidRPr="00215F8B">
        <w:rPr>
          <w:bCs/>
          <w:szCs w:val="28"/>
          <w:lang w:val="uk-UA"/>
        </w:rPr>
        <w:t xml:space="preserve">керівника </w:t>
      </w:r>
      <w:r w:rsidRPr="00215F8B">
        <w:rPr>
          <w:bCs/>
          <w:szCs w:val="28"/>
          <w:lang w:val="uk-UA"/>
        </w:rPr>
        <w:t xml:space="preserve">Новоушицької централізованої бібліотечної системи </w:t>
      </w:r>
      <w:r w:rsidR="0025412A">
        <w:rPr>
          <w:bCs/>
          <w:szCs w:val="28"/>
          <w:lang w:val="uk-UA"/>
        </w:rPr>
        <w:t>за 2023 рік</w:t>
      </w:r>
      <w:r w:rsidR="000654C1">
        <w:rPr>
          <w:bCs/>
          <w:szCs w:val="28"/>
          <w:lang w:val="en-US"/>
        </w:rPr>
        <w:t xml:space="preserve"> </w:t>
      </w:r>
      <w:r w:rsidR="000654C1" w:rsidRPr="00215F8B">
        <w:rPr>
          <w:bCs/>
          <w:szCs w:val="28"/>
          <w:lang w:val="uk-UA"/>
        </w:rPr>
        <w:t>(додається)</w:t>
      </w:r>
      <w:r w:rsidRPr="00215F8B">
        <w:rPr>
          <w:bCs/>
          <w:szCs w:val="28"/>
          <w:lang w:val="uk-UA"/>
        </w:rPr>
        <w:t xml:space="preserve"> взяти до відома.</w:t>
      </w:r>
    </w:p>
    <w:p w14:paraId="6495801E" w14:textId="77777777" w:rsidR="00227579" w:rsidRPr="00215F8B" w:rsidRDefault="00227579" w:rsidP="00215F8B">
      <w:pPr>
        <w:widowControl w:val="0"/>
        <w:autoSpaceDE w:val="0"/>
        <w:autoSpaceDN w:val="0"/>
        <w:adjustRightInd w:val="0"/>
        <w:spacing w:before="120"/>
        <w:ind w:firstLine="567"/>
        <w:jc w:val="both"/>
        <w:rPr>
          <w:bCs/>
          <w:szCs w:val="28"/>
          <w:lang w:val="uk-UA"/>
        </w:rPr>
      </w:pPr>
    </w:p>
    <w:p w14:paraId="5660F2D0" w14:textId="77777777" w:rsidR="00227579" w:rsidRPr="00215F8B" w:rsidRDefault="00227579" w:rsidP="00215F8B">
      <w:pPr>
        <w:widowControl w:val="0"/>
        <w:autoSpaceDE w:val="0"/>
        <w:autoSpaceDN w:val="0"/>
        <w:adjustRightInd w:val="0"/>
        <w:spacing w:before="120"/>
        <w:ind w:firstLine="567"/>
        <w:jc w:val="both"/>
        <w:rPr>
          <w:bCs/>
          <w:szCs w:val="28"/>
          <w:lang w:val="uk-UA"/>
        </w:rPr>
      </w:pPr>
    </w:p>
    <w:p w14:paraId="604FEF53" w14:textId="77777777" w:rsidR="008709C9" w:rsidRPr="00215F8B" w:rsidRDefault="00D835A8" w:rsidP="00215F8B">
      <w:pPr>
        <w:tabs>
          <w:tab w:val="left" w:pos="6804"/>
        </w:tabs>
        <w:suppressAutoHyphens w:val="0"/>
        <w:spacing w:before="120"/>
        <w:rPr>
          <w:b/>
          <w:bCs/>
          <w:szCs w:val="28"/>
          <w:lang w:val="uk-UA"/>
        </w:rPr>
      </w:pPr>
      <w:r w:rsidRPr="00215F8B">
        <w:rPr>
          <w:b/>
          <w:bCs/>
          <w:szCs w:val="28"/>
          <w:lang w:val="uk-UA"/>
        </w:rPr>
        <w:t>Селищний голова</w:t>
      </w:r>
      <w:r w:rsidRPr="00215F8B">
        <w:rPr>
          <w:b/>
          <w:bCs/>
          <w:szCs w:val="28"/>
          <w:lang w:val="uk-UA"/>
        </w:rPr>
        <w:tab/>
        <w:t>Анатолій ОЛІЙНИК</w:t>
      </w:r>
    </w:p>
    <w:p w14:paraId="759D3437" w14:textId="77777777" w:rsidR="007639BD" w:rsidRPr="00215F8B" w:rsidRDefault="007639BD" w:rsidP="00215F8B">
      <w:pPr>
        <w:tabs>
          <w:tab w:val="left" w:pos="6804"/>
        </w:tabs>
        <w:suppressAutoHyphens w:val="0"/>
        <w:spacing w:before="120"/>
        <w:rPr>
          <w:b/>
          <w:bCs/>
          <w:szCs w:val="28"/>
          <w:lang w:val="uk-UA"/>
        </w:rPr>
      </w:pPr>
    </w:p>
    <w:p w14:paraId="2AE925DB" w14:textId="77777777" w:rsidR="007639BD" w:rsidRPr="00215F8B" w:rsidRDefault="007639BD" w:rsidP="00215F8B">
      <w:pPr>
        <w:tabs>
          <w:tab w:val="left" w:pos="6804"/>
        </w:tabs>
        <w:suppressAutoHyphens w:val="0"/>
        <w:spacing w:before="120"/>
        <w:rPr>
          <w:b/>
          <w:bCs/>
          <w:szCs w:val="28"/>
          <w:lang w:val="uk-UA"/>
        </w:rPr>
        <w:sectPr w:rsidR="007639BD" w:rsidRPr="00215F8B" w:rsidSect="00227579">
          <w:headerReference w:type="default" r:id="rId8"/>
          <w:headerReference w:type="first" r:id="rId9"/>
          <w:pgSz w:w="11910" w:h="16840" w:code="9"/>
          <w:pgMar w:top="1134" w:right="567" w:bottom="1134" w:left="1701" w:header="1134" w:footer="0" w:gutter="0"/>
          <w:pgNumType w:start="1"/>
          <w:cols w:space="720"/>
          <w:titlePg/>
        </w:sect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tblGrid>
      <w:tr w:rsidR="008709C9" w:rsidRPr="00215F8B" w14:paraId="7F935925" w14:textId="77777777" w:rsidTr="008074BE">
        <w:trPr>
          <w:jc w:val="right"/>
        </w:trPr>
        <w:tc>
          <w:tcPr>
            <w:tcW w:w="9858" w:type="dxa"/>
            <w:tcBorders>
              <w:top w:val="nil"/>
              <w:left w:val="nil"/>
              <w:bottom w:val="nil"/>
              <w:right w:val="nil"/>
            </w:tcBorders>
            <w:shd w:val="clear" w:color="auto" w:fill="auto"/>
          </w:tcPr>
          <w:p w14:paraId="4D5E1069" w14:textId="77777777" w:rsidR="008709C9" w:rsidRPr="00215F8B" w:rsidRDefault="008709C9" w:rsidP="00215F8B">
            <w:pPr>
              <w:tabs>
                <w:tab w:val="left" w:pos="6804"/>
              </w:tabs>
              <w:suppressAutoHyphens w:val="0"/>
              <w:spacing w:before="80"/>
              <w:rPr>
                <w:bCs/>
                <w:szCs w:val="28"/>
                <w:lang w:val="uk-UA"/>
              </w:rPr>
            </w:pPr>
            <w:r w:rsidRPr="00215F8B">
              <w:rPr>
                <w:bCs/>
                <w:szCs w:val="28"/>
                <w:lang w:val="uk-UA"/>
              </w:rPr>
              <w:lastRenderedPageBreak/>
              <w:t>Додаток</w:t>
            </w:r>
          </w:p>
          <w:p w14:paraId="2CA85B6C" w14:textId="6F145DEA" w:rsidR="008709C9" w:rsidRPr="00215F8B" w:rsidRDefault="008709C9" w:rsidP="00215F8B">
            <w:pPr>
              <w:tabs>
                <w:tab w:val="left" w:pos="6804"/>
              </w:tabs>
              <w:suppressAutoHyphens w:val="0"/>
              <w:spacing w:before="80"/>
              <w:rPr>
                <w:bCs/>
                <w:szCs w:val="28"/>
                <w:lang w:val="uk-UA"/>
              </w:rPr>
            </w:pPr>
            <w:r w:rsidRPr="00215F8B">
              <w:rPr>
                <w:bCs/>
                <w:szCs w:val="28"/>
                <w:lang w:val="uk-UA"/>
              </w:rPr>
              <w:t xml:space="preserve">до рішення </w:t>
            </w:r>
            <w:r w:rsidR="002176FA" w:rsidRPr="00215F8B">
              <w:rPr>
                <w:bCs/>
                <w:szCs w:val="28"/>
                <w:lang w:val="uk-UA"/>
              </w:rPr>
              <w:t xml:space="preserve">Новоушицької </w:t>
            </w:r>
            <w:r w:rsidRPr="00215F8B">
              <w:rPr>
                <w:bCs/>
                <w:szCs w:val="28"/>
                <w:lang w:val="uk-UA"/>
              </w:rPr>
              <w:t>селищної ради</w:t>
            </w:r>
          </w:p>
          <w:p w14:paraId="51C7F874" w14:textId="5E2ADE0C" w:rsidR="008709C9" w:rsidRPr="000654C1" w:rsidRDefault="00856808" w:rsidP="00215F8B">
            <w:pPr>
              <w:tabs>
                <w:tab w:val="left" w:pos="6804"/>
              </w:tabs>
              <w:suppressAutoHyphens w:val="0"/>
              <w:spacing w:before="80"/>
              <w:rPr>
                <w:bCs/>
                <w:szCs w:val="28"/>
                <w:lang w:val="en-US"/>
              </w:rPr>
            </w:pPr>
            <w:r>
              <w:rPr>
                <w:szCs w:val="28"/>
                <w:lang w:val="uk-UA"/>
              </w:rPr>
              <w:t xml:space="preserve">від </w:t>
            </w:r>
            <w:r w:rsidR="000E24A2">
              <w:rPr>
                <w:szCs w:val="28"/>
                <w:lang w:val="uk-UA"/>
              </w:rPr>
              <w:t>25 січня 2024 року</w:t>
            </w:r>
            <w:r w:rsidR="004713F8">
              <w:rPr>
                <w:szCs w:val="28"/>
                <w:lang w:val="uk-UA"/>
              </w:rPr>
              <w:t xml:space="preserve"> </w:t>
            </w:r>
            <w:r>
              <w:rPr>
                <w:szCs w:val="28"/>
                <w:lang w:val="uk-UA"/>
              </w:rPr>
              <w:t xml:space="preserve">№ </w:t>
            </w:r>
            <w:r w:rsidR="000E24A2">
              <w:rPr>
                <w:szCs w:val="28"/>
                <w:lang w:val="uk-UA"/>
              </w:rPr>
              <w:t>8</w:t>
            </w:r>
          </w:p>
        </w:tc>
      </w:tr>
    </w:tbl>
    <w:p w14:paraId="52CFECEE" w14:textId="77777777" w:rsidR="008709C9" w:rsidRPr="00215F8B" w:rsidRDefault="008709C9" w:rsidP="00215F8B">
      <w:pPr>
        <w:tabs>
          <w:tab w:val="left" w:pos="6804"/>
        </w:tabs>
        <w:suppressAutoHyphens w:val="0"/>
        <w:spacing w:before="80"/>
        <w:rPr>
          <w:bCs/>
          <w:szCs w:val="28"/>
          <w:lang w:val="uk-UA"/>
        </w:rPr>
      </w:pPr>
    </w:p>
    <w:p w14:paraId="4D1F755D" w14:textId="71BB9627" w:rsidR="008709C9" w:rsidRPr="00215F8B" w:rsidRDefault="008709C9" w:rsidP="00215F8B">
      <w:pPr>
        <w:spacing w:before="80"/>
        <w:jc w:val="center"/>
        <w:rPr>
          <w:b/>
          <w:szCs w:val="28"/>
          <w:lang w:val="uk-UA" w:eastAsia="ru-RU"/>
        </w:rPr>
      </w:pPr>
      <w:r w:rsidRPr="00215F8B">
        <w:rPr>
          <w:b/>
          <w:bCs/>
          <w:szCs w:val="28"/>
          <w:lang w:val="uk-UA"/>
        </w:rPr>
        <w:t>ЗВІТ</w:t>
      </w:r>
      <w:r w:rsidRPr="00215F8B">
        <w:rPr>
          <w:b/>
          <w:bCs/>
          <w:szCs w:val="28"/>
          <w:lang w:val="uk-UA"/>
        </w:rPr>
        <w:br/>
      </w:r>
      <w:r w:rsidR="007F33B2" w:rsidRPr="00215F8B">
        <w:rPr>
          <w:b/>
          <w:szCs w:val="28"/>
          <w:lang w:val="uk-UA" w:eastAsia="ru-RU"/>
        </w:rPr>
        <w:t xml:space="preserve">керівника </w:t>
      </w:r>
      <w:r w:rsidR="00296FDC" w:rsidRPr="00215F8B">
        <w:rPr>
          <w:b/>
          <w:bCs/>
          <w:szCs w:val="28"/>
          <w:lang w:val="uk-UA"/>
        </w:rPr>
        <w:t xml:space="preserve">Новоушицької централізованої бібліотечної системи </w:t>
      </w:r>
      <w:r w:rsidR="0025412A">
        <w:rPr>
          <w:b/>
          <w:bCs/>
          <w:szCs w:val="28"/>
          <w:lang w:val="uk-UA"/>
        </w:rPr>
        <w:t>за 2023 рік</w:t>
      </w:r>
    </w:p>
    <w:p w14:paraId="767D5BA8" w14:textId="77777777" w:rsidR="009338D4" w:rsidRDefault="009338D4" w:rsidP="009338D4">
      <w:pPr>
        <w:tabs>
          <w:tab w:val="left" w:pos="709"/>
        </w:tabs>
        <w:spacing w:before="120"/>
        <w:ind w:firstLine="709"/>
        <w:jc w:val="both"/>
        <w:rPr>
          <w:szCs w:val="28"/>
          <w:lang w:val="uk-UA" w:eastAsia="ru-RU"/>
        </w:rPr>
      </w:pPr>
    </w:p>
    <w:p w14:paraId="42322E13" w14:textId="77777777" w:rsidR="009338D4" w:rsidRPr="009338D4" w:rsidRDefault="009338D4" w:rsidP="009338D4">
      <w:pPr>
        <w:tabs>
          <w:tab w:val="left" w:pos="709"/>
        </w:tabs>
        <w:spacing w:before="120"/>
        <w:ind w:firstLine="709"/>
        <w:jc w:val="both"/>
        <w:rPr>
          <w:szCs w:val="28"/>
          <w:lang w:eastAsia="ru-RU"/>
        </w:rPr>
      </w:pPr>
      <w:r w:rsidRPr="009338D4">
        <w:rPr>
          <w:szCs w:val="28"/>
          <w:lang w:eastAsia="ru-RU"/>
        </w:rPr>
        <w:t>Новоушицька централізована бібліотечна система є комунальною власністю Новоушицької територіальної громади. На посаді директора НЦБС працюю згідно контракту. У своїй діяльності керуюсь законодавчими та нормативними документами в галузі культури, бібліотечної справи, Статутом, посадовою інструкцією, перспективними та річними планами.</w:t>
      </w:r>
    </w:p>
    <w:p w14:paraId="188BB664" w14:textId="77777777" w:rsidR="009338D4" w:rsidRPr="009338D4" w:rsidRDefault="009338D4" w:rsidP="009338D4">
      <w:pPr>
        <w:tabs>
          <w:tab w:val="left" w:pos="540"/>
          <w:tab w:val="left" w:pos="709"/>
        </w:tabs>
        <w:spacing w:before="120"/>
        <w:ind w:firstLine="709"/>
        <w:jc w:val="both"/>
        <w:rPr>
          <w:szCs w:val="28"/>
          <w:lang w:eastAsia="ru-RU"/>
        </w:rPr>
      </w:pPr>
      <w:r w:rsidRPr="009338D4">
        <w:rPr>
          <w:szCs w:val="28"/>
          <w:lang w:eastAsia="ru-RU"/>
        </w:rPr>
        <w:t xml:space="preserve">Як директор НЦБС: </w:t>
      </w:r>
    </w:p>
    <w:p w14:paraId="42E0E63B" w14:textId="77777777" w:rsidR="009338D4" w:rsidRPr="009B236B" w:rsidRDefault="009338D4" w:rsidP="009338D4">
      <w:pPr>
        <w:tabs>
          <w:tab w:val="left" w:pos="540"/>
          <w:tab w:val="left" w:pos="709"/>
        </w:tabs>
        <w:suppressAutoHyphens w:val="0"/>
        <w:spacing w:before="120"/>
        <w:ind w:firstLine="709"/>
        <w:jc w:val="both"/>
        <w:rPr>
          <w:szCs w:val="28"/>
          <w:lang w:val="uk-UA" w:eastAsia="ru-RU"/>
        </w:rPr>
      </w:pPr>
      <w:r w:rsidRPr="009B236B">
        <w:rPr>
          <w:szCs w:val="28"/>
          <w:lang w:val="uk-UA" w:eastAsia="ru-RU"/>
        </w:rPr>
        <w:t>здійснювала методичне керівництво 21</w:t>
      </w:r>
      <w:r>
        <w:rPr>
          <w:szCs w:val="28"/>
          <w:lang w:val="uk-UA" w:eastAsia="ru-RU"/>
        </w:rPr>
        <w:t xml:space="preserve"> </w:t>
      </w:r>
      <w:r w:rsidRPr="009B236B">
        <w:rPr>
          <w:szCs w:val="28"/>
          <w:lang w:val="uk-UA" w:eastAsia="ru-RU"/>
        </w:rPr>
        <w:t>публічн</w:t>
      </w:r>
      <w:r>
        <w:rPr>
          <w:szCs w:val="28"/>
          <w:lang w:val="uk-UA" w:eastAsia="ru-RU"/>
        </w:rPr>
        <w:t>ими</w:t>
      </w:r>
      <w:r w:rsidRPr="009B236B">
        <w:rPr>
          <w:szCs w:val="28"/>
          <w:lang w:val="uk-UA" w:eastAsia="ru-RU"/>
        </w:rPr>
        <w:t xml:space="preserve"> бібліотек</w:t>
      </w:r>
      <w:r>
        <w:rPr>
          <w:szCs w:val="28"/>
          <w:lang w:val="uk-UA" w:eastAsia="ru-RU"/>
        </w:rPr>
        <w:t>ам</w:t>
      </w:r>
      <w:r w:rsidRPr="009B236B">
        <w:rPr>
          <w:szCs w:val="28"/>
          <w:lang w:val="uk-UA" w:eastAsia="ru-RU"/>
        </w:rPr>
        <w:t>и</w:t>
      </w:r>
      <w:r>
        <w:rPr>
          <w:szCs w:val="28"/>
          <w:lang w:val="uk-UA" w:eastAsia="ru-RU"/>
        </w:rPr>
        <w:t>, зокрема</w:t>
      </w:r>
      <w:r w:rsidRPr="009B236B">
        <w:rPr>
          <w:szCs w:val="28"/>
          <w:lang w:val="uk-UA" w:eastAsia="ru-RU"/>
        </w:rPr>
        <w:t xml:space="preserve"> центральн</w:t>
      </w:r>
      <w:r>
        <w:rPr>
          <w:szCs w:val="28"/>
          <w:lang w:val="uk-UA" w:eastAsia="ru-RU"/>
        </w:rPr>
        <w:t>ою</w:t>
      </w:r>
      <w:r w:rsidRPr="009B236B">
        <w:rPr>
          <w:szCs w:val="28"/>
          <w:lang w:val="uk-UA" w:eastAsia="ru-RU"/>
        </w:rPr>
        <w:t xml:space="preserve"> бібліотек</w:t>
      </w:r>
      <w:r>
        <w:rPr>
          <w:szCs w:val="28"/>
          <w:lang w:val="uk-UA" w:eastAsia="ru-RU"/>
        </w:rPr>
        <w:t>ою</w:t>
      </w:r>
      <w:r w:rsidRPr="009B236B">
        <w:rPr>
          <w:szCs w:val="28"/>
          <w:lang w:val="uk-UA" w:eastAsia="ru-RU"/>
        </w:rPr>
        <w:t>,</w:t>
      </w:r>
      <w:r>
        <w:rPr>
          <w:szCs w:val="28"/>
          <w:lang w:val="uk-UA" w:eastAsia="ru-RU"/>
        </w:rPr>
        <w:t xml:space="preserve"> </w:t>
      </w:r>
      <w:r w:rsidRPr="009B236B">
        <w:rPr>
          <w:szCs w:val="28"/>
          <w:lang w:val="uk-UA" w:eastAsia="ru-RU"/>
        </w:rPr>
        <w:t>бібліотек</w:t>
      </w:r>
      <w:r>
        <w:rPr>
          <w:szCs w:val="28"/>
          <w:lang w:val="uk-UA" w:eastAsia="ru-RU"/>
        </w:rPr>
        <w:t>ою</w:t>
      </w:r>
      <w:r w:rsidRPr="009B236B">
        <w:rPr>
          <w:szCs w:val="28"/>
          <w:lang w:val="uk-UA" w:eastAsia="ru-RU"/>
        </w:rPr>
        <w:t xml:space="preserve"> для д</w:t>
      </w:r>
      <w:r>
        <w:rPr>
          <w:szCs w:val="28"/>
          <w:lang w:val="uk-UA" w:eastAsia="ru-RU"/>
        </w:rPr>
        <w:t xml:space="preserve">ітей та </w:t>
      </w:r>
      <w:r w:rsidRPr="009B236B">
        <w:rPr>
          <w:szCs w:val="28"/>
          <w:lang w:val="uk-UA" w:eastAsia="ru-RU"/>
        </w:rPr>
        <w:t>19 бібліотек</w:t>
      </w:r>
      <w:r>
        <w:rPr>
          <w:szCs w:val="28"/>
          <w:lang w:val="uk-UA" w:eastAsia="ru-RU"/>
        </w:rPr>
        <w:t>ами</w:t>
      </w:r>
      <w:r w:rsidRPr="009B236B">
        <w:rPr>
          <w:szCs w:val="28"/>
          <w:lang w:val="uk-UA" w:eastAsia="ru-RU"/>
        </w:rPr>
        <w:t>-філіал</w:t>
      </w:r>
      <w:r>
        <w:rPr>
          <w:szCs w:val="28"/>
          <w:lang w:val="uk-UA" w:eastAsia="ru-RU"/>
        </w:rPr>
        <w:t>ами</w:t>
      </w:r>
      <w:r w:rsidRPr="009B236B">
        <w:rPr>
          <w:szCs w:val="28"/>
          <w:lang w:val="uk-UA" w:eastAsia="ru-RU"/>
        </w:rPr>
        <w:t>.</w:t>
      </w:r>
      <w:r>
        <w:rPr>
          <w:szCs w:val="28"/>
          <w:lang w:val="uk-UA" w:eastAsia="ru-RU"/>
        </w:rPr>
        <w:t xml:space="preserve"> </w:t>
      </w:r>
      <w:r w:rsidRPr="009B236B">
        <w:rPr>
          <w:szCs w:val="28"/>
          <w:lang w:val="uk-UA" w:eastAsia="ru-RU"/>
        </w:rPr>
        <w:t xml:space="preserve">Центральна бібліотека є головною бібліотекою і виконує функції методичного центру; </w:t>
      </w:r>
    </w:p>
    <w:p w14:paraId="48ED3F59" w14:textId="77777777" w:rsidR="009338D4" w:rsidRDefault="009338D4" w:rsidP="009338D4">
      <w:pPr>
        <w:tabs>
          <w:tab w:val="left" w:pos="540"/>
          <w:tab w:val="left" w:pos="709"/>
        </w:tabs>
        <w:suppressAutoHyphens w:val="0"/>
        <w:spacing w:before="120"/>
        <w:ind w:firstLine="709"/>
        <w:jc w:val="both"/>
        <w:rPr>
          <w:szCs w:val="28"/>
          <w:lang w:val="uk-UA" w:eastAsia="ru-RU"/>
        </w:rPr>
      </w:pPr>
      <w:r>
        <w:rPr>
          <w:szCs w:val="28"/>
          <w:lang w:val="uk-UA" w:eastAsia="ru-RU"/>
        </w:rPr>
        <w:t>визначала, планувала та координувала всі види діяльності бібліотек, забезпечувала виконання завдань, поставлених перед бібліотекарями;</w:t>
      </w:r>
    </w:p>
    <w:p w14:paraId="50A411F9" w14:textId="77777777" w:rsidR="009338D4" w:rsidRDefault="009338D4" w:rsidP="009338D4">
      <w:pPr>
        <w:tabs>
          <w:tab w:val="left" w:pos="540"/>
          <w:tab w:val="left" w:pos="709"/>
        </w:tabs>
        <w:suppressAutoHyphens w:val="0"/>
        <w:spacing w:before="120"/>
        <w:ind w:firstLine="709"/>
        <w:jc w:val="both"/>
        <w:rPr>
          <w:szCs w:val="28"/>
          <w:lang w:val="uk-UA" w:eastAsia="ru-RU"/>
        </w:rPr>
      </w:pPr>
      <w:r>
        <w:rPr>
          <w:szCs w:val="28"/>
          <w:lang w:val="uk-UA" w:eastAsia="ru-RU"/>
        </w:rPr>
        <w:t>сприяла розвитку творчої ініціативи бібліотекарів в обслуговуванні користувачів;</w:t>
      </w:r>
    </w:p>
    <w:p w14:paraId="415252BA" w14:textId="77777777" w:rsidR="009338D4" w:rsidRDefault="009338D4" w:rsidP="009338D4">
      <w:pPr>
        <w:tabs>
          <w:tab w:val="left" w:pos="540"/>
          <w:tab w:val="left" w:pos="709"/>
        </w:tabs>
        <w:suppressAutoHyphens w:val="0"/>
        <w:spacing w:before="120"/>
        <w:ind w:firstLine="709"/>
        <w:jc w:val="both"/>
        <w:rPr>
          <w:szCs w:val="28"/>
          <w:lang w:val="uk-UA" w:eastAsia="ru-RU"/>
        </w:rPr>
      </w:pPr>
      <w:r>
        <w:rPr>
          <w:szCs w:val="28"/>
          <w:lang w:val="uk-UA" w:eastAsia="ru-RU"/>
        </w:rPr>
        <w:t>здійснювала пошук можливостей для поповнення книжкових фондів бібліотечної системи вцілому;</w:t>
      </w:r>
    </w:p>
    <w:p w14:paraId="0E3C782C" w14:textId="77777777" w:rsidR="009338D4" w:rsidRDefault="009338D4" w:rsidP="009338D4">
      <w:pPr>
        <w:tabs>
          <w:tab w:val="left" w:pos="540"/>
          <w:tab w:val="left" w:pos="709"/>
        </w:tabs>
        <w:suppressAutoHyphens w:val="0"/>
        <w:spacing w:before="120"/>
        <w:ind w:firstLine="709"/>
        <w:jc w:val="both"/>
        <w:rPr>
          <w:szCs w:val="28"/>
          <w:lang w:val="uk-UA" w:eastAsia="ru-RU"/>
        </w:rPr>
      </w:pPr>
      <w:r>
        <w:rPr>
          <w:szCs w:val="28"/>
          <w:lang w:val="uk-UA" w:eastAsia="ru-RU"/>
        </w:rPr>
        <w:t>спрямовувала свої посадові обов</w:t>
      </w:r>
      <w:r w:rsidRPr="00EA3FF6">
        <w:rPr>
          <w:szCs w:val="28"/>
          <w:lang w:val="uk-UA" w:eastAsia="ru-RU"/>
        </w:rPr>
        <w:t>’</w:t>
      </w:r>
      <w:r>
        <w:rPr>
          <w:szCs w:val="28"/>
          <w:lang w:val="uk-UA" w:eastAsia="ru-RU"/>
        </w:rPr>
        <w:t>язки на захист інтересів бібліотек, бібліотекарів і користувачів;</w:t>
      </w:r>
    </w:p>
    <w:p w14:paraId="40DAF837" w14:textId="77777777" w:rsidR="009338D4" w:rsidRDefault="009338D4" w:rsidP="009338D4">
      <w:pPr>
        <w:tabs>
          <w:tab w:val="left" w:pos="540"/>
          <w:tab w:val="left" w:pos="709"/>
        </w:tabs>
        <w:suppressAutoHyphens w:val="0"/>
        <w:spacing w:before="120"/>
        <w:ind w:firstLine="709"/>
        <w:jc w:val="both"/>
        <w:rPr>
          <w:szCs w:val="28"/>
          <w:lang w:val="uk-UA" w:eastAsia="ru-RU"/>
        </w:rPr>
      </w:pPr>
      <w:r>
        <w:rPr>
          <w:szCs w:val="28"/>
          <w:lang w:val="uk-UA" w:eastAsia="ru-RU"/>
        </w:rPr>
        <w:t>брала участь у діяльності волонтерських груп на потреби захисників ЗСУ,  сприяла в організації та безпосередньо брала участь у плетінні маскувальних сіток.</w:t>
      </w:r>
    </w:p>
    <w:p w14:paraId="30D9D63D" w14:textId="2E479038" w:rsidR="009338D4" w:rsidRPr="009338D4" w:rsidRDefault="009338D4" w:rsidP="009338D4">
      <w:pPr>
        <w:tabs>
          <w:tab w:val="left" w:pos="540"/>
          <w:tab w:val="left" w:pos="709"/>
        </w:tabs>
        <w:spacing w:before="120"/>
        <w:ind w:firstLine="709"/>
        <w:jc w:val="both"/>
        <w:rPr>
          <w:b/>
          <w:szCs w:val="28"/>
          <w:lang w:eastAsia="ru-RU"/>
        </w:rPr>
      </w:pPr>
      <w:r w:rsidRPr="009338D4">
        <w:rPr>
          <w:b/>
          <w:szCs w:val="28"/>
          <w:lang w:eastAsia="ru-RU"/>
        </w:rPr>
        <w:t>У звітному році бібліотеки громади основне своє завдання вбачали в:</w:t>
      </w:r>
    </w:p>
    <w:p w14:paraId="2FFCA513" w14:textId="77777777" w:rsidR="009338D4" w:rsidRPr="00ED14FD" w:rsidRDefault="009338D4" w:rsidP="009338D4">
      <w:pPr>
        <w:tabs>
          <w:tab w:val="left" w:pos="540"/>
          <w:tab w:val="left" w:pos="709"/>
        </w:tabs>
        <w:suppressAutoHyphens w:val="0"/>
        <w:spacing w:before="120"/>
        <w:ind w:firstLine="709"/>
        <w:jc w:val="both"/>
        <w:rPr>
          <w:szCs w:val="28"/>
          <w:lang w:val="uk-UA" w:eastAsia="ru-RU"/>
        </w:rPr>
      </w:pPr>
      <w:r>
        <w:rPr>
          <w:szCs w:val="28"/>
          <w:lang w:val="uk-UA" w:eastAsia="ru-RU"/>
        </w:rPr>
        <w:t>з</w:t>
      </w:r>
      <w:r w:rsidRPr="00ED14FD">
        <w:rPr>
          <w:szCs w:val="28"/>
          <w:lang w:val="uk-UA" w:eastAsia="ru-RU"/>
        </w:rPr>
        <w:t>абезпеченн</w:t>
      </w:r>
      <w:r>
        <w:rPr>
          <w:szCs w:val="28"/>
          <w:lang w:val="uk-UA" w:eastAsia="ru-RU"/>
        </w:rPr>
        <w:t xml:space="preserve">і </w:t>
      </w:r>
      <w:r w:rsidRPr="00ED14FD">
        <w:rPr>
          <w:szCs w:val="28"/>
          <w:lang w:val="uk-UA" w:eastAsia="ru-RU"/>
        </w:rPr>
        <w:t>вільного доступу громадян до інформації, знань,</w:t>
      </w:r>
      <w:r>
        <w:rPr>
          <w:szCs w:val="28"/>
          <w:lang w:val="uk-UA" w:eastAsia="ru-RU"/>
        </w:rPr>
        <w:t xml:space="preserve"> </w:t>
      </w:r>
      <w:r w:rsidRPr="00ED14FD">
        <w:rPr>
          <w:szCs w:val="28"/>
          <w:lang w:val="uk-UA" w:eastAsia="ru-RU"/>
        </w:rPr>
        <w:t>культури;</w:t>
      </w:r>
    </w:p>
    <w:p w14:paraId="0A558540" w14:textId="77777777" w:rsidR="009338D4" w:rsidRPr="00ED14FD" w:rsidRDefault="009338D4" w:rsidP="009338D4">
      <w:pPr>
        <w:tabs>
          <w:tab w:val="left" w:pos="540"/>
          <w:tab w:val="left" w:pos="709"/>
        </w:tabs>
        <w:suppressAutoHyphens w:val="0"/>
        <w:spacing w:before="120"/>
        <w:ind w:firstLine="709"/>
        <w:jc w:val="both"/>
        <w:rPr>
          <w:szCs w:val="28"/>
          <w:lang w:val="uk-UA" w:eastAsia="ru-RU"/>
        </w:rPr>
      </w:pPr>
      <w:r w:rsidRPr="00ED14FD">
        <w:rPr>
          <w:szCs w:val="28"/>
          <w:lang w:val="uk-UA" w:eastAsia="ru-RU"/>
        </w:rPr>
        <w:t xml:space="preserve">здійснення обслуговування з урахуванням інтересів та потреб своїх користувачів; </w:t>
      </w:r>
    </w:p>
    <w:p w14:paraId="0DE59656" w14:textId="77777777" w:rsidR="009338D4" w:rsidRPr="00ED14FD" w:rsidRDefault="009338D4" w:rsidP="009338D4">
      <w:pPr>
        <w:tabs>
          <w:tab w:val="left" w:pos="540"/>
          <w:tab w:val="left" w:pos="709"/>
        </w:tabs>
        <w:suppressAutoHyphens w:val="0"/>
        <w:spacing w:before="120"/>
        <w:ind w:firstLine="709"/>
        <w:jc w:val="both"/>
        <w:rPr>
          <w:szCs w:val="28"/>
          <w:lang w:val="uk-UA" w:eastAsia="ru-RU"/>
        </w:rPr>
      </w:pPr>
      <w:r w:rsidRPr="00ED14FD">
        <w:rPr>
          <w:szCs w:val="28"/>
          <w:lang w:val="uk-UA" w:eastAsia="ru-RU"/>
        </w:rPr>
        <w:t>використанн</w:t>
      </w:r>
      <w:r>
        <w:rPr>
          <w:szCs w:val="28"/>
          <w:lang w:val="uk-UA" w:eastAsia="ru-RU"/>
        </w:rPr>
        <w:t xml:space="preserve">і </w:t>
      </w:r>
      <w:r w:rsidRPr="00ED14FD">
        <w:rPr>
          <w:szCs w:val="28"/>
          <w:lang w:val="uk-UA" w:eastAsia="ru-RU"/>
        </w:rPr>
        <w:t xml:space="preserve">новітніх технологій, надання користувачам доступу до інформаційних мереж; </w:t>
      </w:r>
    </w:p>
    <w:p w14:paraId="3BC5098E" w14:textId="77777777" w:rsidR="009338D4" w:rsidRPr="00ED14FD" w:rsidRDefault="009338D4" w:rsidP="009338D4">
      <w:pPr>
        <w:tabs>
          <w:tab w:val="left" w:pos="540"/>
          <w:tab w:val="left" w:pos="709"/>
        </w:tabs>
        <w:suppressAutoHyphens w:val="0"/>
        <w:spacing w:before="120"/>
        <w:ind w:firstLine="709"/>
        <w:jc w:val="both"/>
        <w:rPr>
          <w:szCs w:val="28"/>
          <w:lang w:val="uk-UA" w:eastAsia="ru-RU"/>
        </w:rPr>
      </w:pPr>
      <w:r w:rsidRPr="00ED14FD">
        <w:rPr>
          <w:szCs w:val="28"/>
          <w:lang w:val="uk-UA" w:eastAsia="ru-RU"/>
        </w:rPr>
        <w:t>формуванн</w:t>
      </w:r>
      <w:r>
        <w:rPr>
          <w:szCs w:val="28"/>
          <w:lang w:val="uk-UA" w:eastAsia="ru-RU"/>
        </w:rPr>
        <w:t xml:space="preserve">і </w:t>
      </w:r>
      <w:r w:rsidRPr="00ED14FD">
        <w:rPr>
          <w:szCs w:val="28"/>
          <w:lang w:val="uk-UA" w:eastAsia="ru-RU"/>
        </w:rPr>
        <w:t xml:space="preserve">національної свідомості та патріотизму; </w:t>
      </w:r>
    </w:p>
    <w:p w14:paraId="110C5BCA" w14:textId="77777777" w:rsidR="009338D4" w:rsidRPr="00ED14FD" w:rsidRDefault="009338D4" w:rsidP="009338D4">
      <w:pPr>
        <w:tabs>
          <w:tab w:val="left" w:pos="540"/>
          <w:tab w:val="left" w:pos="709"/>
        </w:tabs>
        <w:suppressAutoHyphens w:val="0"/>
        <w:spacing w:before="120"/>
        <w:ind w:firstLine="709"/>
        <w:jc w:val="both"/>
        <w:rPr>
          <w:szCs w:val="28"/>
          <w:lang w:val="uk-UA" w:eastAsia="ru-RU"/>
        </w:rPr>
      </w:pPr>
      <w:r w:rsidRPr="00ED14FD">
        <w:rPr>
          <w:szCs w:val="28"/>
          <w:lang w:val="uk-UA" w:eastAsia="ru-RU"/>
        </w:rPr>
        <w:lastRenderedPageBreak/>
        <w:t>співпра</w:t>
      </w:r>
      <w:r>
        <w:rPr>
          <w:szCs w:val="28"/>
          <w:lang w:val="uk-UA" w:eastAsia="ru-RU"/>
        </w:rPr>
        <w:t>ці</w:t>
      </w:r>
      <w:r w:rsidRPr="00ED14FD">
        <w:rPr>
          <w:szCs w:val="28"/>
          <w:lang w:val="uk-UA" w:eastAsia="ru-RU"/>
        </w:rPr>
        <w:t xml:space="preserve"> з громадськими організаціями,</w:t>
      </w:r>
      <w:r>
        <w:rPr>
          <w:szCs w:val="28"/>
          <w:lang w:val="uk-UA" w:eastAsia="ru-RU"/>
        </w:rPr>
        <w:t xml:space="preserve"> </w:t>
      </w:r>
      <w:r w:rsidRPr="00ED14FD">
        <w:rPr>
          <w:szCs w:val="28"/>
          <w:lang w:val="uk-UA" w:eastAsia="ru-RU"/>
        </w:rPr>
        <w:t>реалізаці</w:t>
      </w:r>
      <w:r>
        <w:rPr>
          <w:szCs w:val="28"/>
          <w:lang w:val="uk-UA" w:eastAsia="ru-RU"/>
        </w:rPr>
        <w:t>ї</w:t>
      </w:r>
      <w:r w:rsidRPr="00ED14FD">
        <w:rPr>
          <w:szCs w:val="28"/>
          <w:lang w:val="uk-UA" w:eastAsia="ru-RU"/>
        </w:rPr>
        <w:t xml:space="preserve"> спільних програм,</w:t>
      </w:r>
      <w:r>
        <w:rPr>
          <w:szCs w:val="28"/>
          <w:lang w:val="uk-UA" w:eastAsia="ru-RU"/>
        </w:rPr>
        <w:t xml:space="preserve"> </w:t>
      </w:r>
      <w:r w:rsidRPr="00ED14FD">
        <w:rPr>
          <w:szCs w:val="28"/>
          <w:lang w:val="uk-UA" w:eastAsia="ru-RU"/>
        </w:rPr>
        <w:t>про</w:t>
      </w:r>
      <w:r>
        <w:rPr>
          <w:szCs w:val="28"/>
          <w:lang w:val="uk-UA" w:eastAsia="ru-RU"/>
        </w:rPr>
        <w:t>е</w:t>
      </w:r>
      <w:r w:rsidRPr="00ED14FD">
        <w:rPr>
          <w:szCs w:val="28"/>
          <w:lang w:val="uk-UA" w:eastAsia="ru-RU"/>
        </w:rPr>
        <w:t>ктів,</w:t>
      </w:r>
      <w:r>
        <w:rPr>
          <w:szCs w:val="28"/>
          <w:lang w:val="uk-UA" w:eastAsia="ru-RU"/>
        </w:rPr>
        <w:t xml:space="preserve"> </w:t>
      </w:r>
      <w:r w:rsidRPr="00ED14FD">
        <w:rPr>
          <w:szCs w:val="28"/>
          <w:lang w:val="uk-UA" w:eastAsia="ru-RU"/>
        </w:rPr>
        <w:t>акцій;</w:t>
      </w:r>
    </w:p>
    <w:p w14:paraId="222A07A3" w14:textId="77777777" w:rsidR="009338D4" w:rsidRDefault="009338D4" w:rsidP="009338D4">
      <w:pPr>
        <w:tabs>
          <w:tab w:val="left" w:pos="540"/>
          <w:tab w:val="left" w:pos="709"/>
        </w:tabs>
        <w:suppressAutoHyphens w:val="0"/>
        <w:spacing w:before="120"/>
        <w:ind w:firstLine="709"/>
        <w:jc w:val="both"/>
        <w:rPr>
          <w:szCs w:val="28"/>
          <w:lang w:val="uk-UA" w:eastAsia="ru-RU"/>
        </w:rPr>
      </w:pPr>
      <w:r>
        <w:rPr>
          <w:szCs w:val="28"/>
          <w:lang w:val="uk-UA" w:eastAsia="ru-RU"/>
        </w:rPr>
        <w:t>здійсненні інформаційно-просвітницької діяльності;</w:t>
      </w:r>
    </w:p>
    <w:p w14:paraId="4173B4FB" w14:textId="77777777" w:rsidR="009338D4" w:rsidRDefault="009338D4" w:rsidP="009338D4">
      <w:pPr>
        <w:tabs>
          <w:tab w:val="left" w:pos="540"/>
          <w:tab w:val="left" w:pos="709"/>
        </w:tabs>
        <w:suppressAutoHyphens w:val="0"/>
        <w:spacing w:before="120"/>
        <w:ind w:firstLine="709"/>
        <w:jc w:val="both"/>
        <w:rPr>
          <w:szCs w:val="28"/>
          <w:lang w:val="uk-UA" w:eastAsia="ru-RU"/>
        </w:rPr>
      </w:pPr>
      <w:r>
        <w:rPr>
          <w:szCs w:val="28"/>
          <w:lang w:val="uk-UA" w:eastAsia="ru-RU"/>
        </w:rPr>
        <w:t>забезпеченні доступу до документів на різних носіях: книги, періодика, електронні документи, бази даних, тощо;</w:t>
      </w:r>
    </w:p>
    <w:p w14:paraId="0EF2E6F1" w14:textId="77777777" w:rsidR="009338D4" w:rsidRDefault="009338D4" w:rsidP="009338D4">
      <w:pPr>
        <w:tabs>
          <w:tab w:val="left" w:pos="540"/>
          <w:tab w:val="left" w:pos="709"/>
        </w:tabs>
        <w:suppressAutoHyphens w:val="0"/>
        <w:spacing w:before="120"/>
        <w:ind w:firstLine="709"/>
        <w:jc w:val="both"/>
        <w:rPr>
          <w:szCs w:val="28"/>
          <w:lang w:val="uk-UA" w:eastAsia="ru-RU"/>
        </w:rPr>
      </w:pPr>
      <w:r>
        <w:rPr>
          <w:szCs w:val="28"/>
          <w:lang w:val="uk-UA" w:eastAsia="ru-RU"/>
        </w:rPr>
        <w:t>здійсненні інформаційно-бібліографічного обслуговування одиноких людей похилого віку, інвалідів, людей з обмеженими можливостями;</w:t>
      </w:r>
    </w:p>
    <w:p w14:paraId="1792524B" w14:textId="77777777" w:rsidR="009338D4" w:rsidRPr="008358EC" w:rsidRDefault="009338D4" w:rsidP="009338D4">
      <w:pPr>
        <w:tabs>
          <w:tab w:val="left" w:pos="540"/>
          <w:tab w:val="left" w:pos="709"/>
        </w:tabs>
        <w:suppressAutoHyphens w:val="0"/>
        <w:spacing w:before="120"/>
        <w:ind w:firstLine="709"/>
        <w:jc w:val="both"/>
        <w:rPr>
          <w:szCs w:val="28"/>
          <w:lang w:val="uk-UA" w:eastAsia="ru-RU"/>
        </w:rPr>
      </w:pPr>
      <w:r w:rsidRPr="008358EC">
        <w:rPr>
          <w:szCs w:val="28"/>
          <w:lang w:val="uk-UA" w:eastAsia="ru-RU"/>
        </w:rPr>
        <w:t>розкритті творчого потенціалу у громадян, сприянні освіт</w:t>
      </w:r>
      <w:r>
        <w:rPr>
          <w:szCs w:val="28"/>
          <w:lang w:val="uk-UA" w:eastAsia="ru-RU"/>
        </w:rPr>
        <w:t>и</w:t>
      </w:r>
      <w:r w:rsidRPr="008358EC">
        <w:rPr>
          <w:szCs w:val="28"/>
          <w:lang w:val="uk-UA" w:eastAsia="ru-RU"/>
        </w:rPr>
        <w:t xml:space="preserve"> та самоосвіт</w:t>
      </w:r>
      <w:r>
        <w:rPr>
          <w:szCs w:val="28"/>
          <w:lang w:val="uk-UA" w:eastAsia="ru-RU"/>
        </w:rPr>
        <w:t>и</w:t>
      </w:r>
      <w:r w:rsidRPr="008358EC">
        <w:rPr>
          <w:szCs w:val="28"/>
          <w:lang w:val="uk-UA" w:eastAsia="ru-RU"/>
        </w:rPr>
        <w:t>.</w:t>
      </w:r>
    </w:p>
    <w:p w14:paraId="366002F5" w14:textId="77777777" w:rsidR="009338D4" w:rsidRPr="009338D4" w:rsidRDefault="009338D4" w:rsidP="009338D4">
      <w:pPr>
        <w:tabs>
          <w:tab w:val="left" w:pos="540"/>
          <w:tab w:val="left" w:pos="709"/>
        </w:tabs>
        <w:suppressAutoHyphens w:val="0"/>
        <w:spacing w:before="120"/>
        <w:ind w:firstLine="709"/>
        <w:jc w:val="both"/>
        <w:rPr>
          <w:szCs w:val="28"/>
          <w:lang w:val="uk-UA" w:eastAsia="ru-RU"/>
        </w:rPr>
      </w:pPr>
      <w:r w:rsidRPr="009338D4">
        <w:rPr>
          <w:szCs w:val="28"/>
          <w:lang w:val="uk-UA" w:eastAsia="ru-RU"/>
        </w:rPr>
        <w:t>Основою діяльності бібліотек громади є книжкові фонди та інформаційні технології. До книгозбірень за звітний період надійшло 554 примірники книг на загальну суму 51 504 гривні, із них 307 примірники на бібліотеки-філіали. Це література за державною програмою, з обмінного фонду, подарункові книги (акція «Подаруй бібліотеці книгу»), книги, які отримані взамін загублених читачами. З місцевого бюджету виділено 20 000 гривень для придбання літератури, 27 127 гривень - на передплату періодичних видань. Для оновлення матеріально-технічної бази, проведення поточного ремонту приміщення центральної бібліотеки використано 12 663 гривні, на придбання матеріалів – 49 081 гривню.</w:t>
      </w:r>
    </w:p>
    <w:p w14:paraId="1C5E4C45" w14:textId="77777777" w:rsidR="009338D4" w:rsidRPr="009338D4" w:rsidRDefault="009338D4" w:rsidP="009338D4">
      <w:pPr>
        <w:tabs>
          <w:tab w:val="left" w:pos="540"/>
          <w:tab w:val="left" w:pos="709"/>
        </w:tabs>
        <w:suppressAutoHyphens w:val="0"/>
        <w:spacing w:before="120"/>
        <w:ind w:firstLine="709"/>
        <w:jc w:val="both"/>
        <w:rPr>
          <w:szCs w:val="28"/>
          <w:lang w:val="uk-UA" w:eastAsia="ru-RU"/>
        </w:rPr>
      </w:pPr>
      <w:r w:rsidRPr="009338D4">
        <w:rPr>
          <w:szCs w:val="28"/>
          <w:lang w:val="uk-UA" w:eastAsia="ru-RU"/>
        </w:rPr>
        <w:t>В 2023 році бібліотеки громади залучили до своїх книгозбірень 11 164 читача. Кількість книговидач склала 201 386 екземпляри. Число відвідувань становило 86 393 особи. В порівнянні з минулим роком, збільшилось відвідування бібліотек на 239 осіб, зросла кількість книговидач на 3 712 книг.</w:t>
      </w:r>
    </w:p>
    <w:p w14:paraId="68A0AFAE" w14:textId="77777777" w:rsidR="009338D4" w:rsidRPr="009338D4" w:rsidRDefault="009338D4" w:rsidP="009338D4">
      <w:pPr>
        <w:tabs>
          <w:tab w:val="left" w:pos="540"/>
          <w:tab w:val="left" w:pos="709"/>
        </w:tabs>
        <w:suppressAutoHyphens w:val="0"/>
        <w:spacing w:before="120"/>
        <w:ind w:firstLine="709"/>
        <w:jc w:val="both"/>
        <w:rPr>
          <w:szCs w:val="28"/>
          <w:lang w:eastAsia="ru-RU"/>
        </w:rPr>
      </w:pPr>
      <w:r w:rsidRPr="009338D4">
        <w:rPr>
          <w:szCs w:val="28"/>
          <w:lang w:val="uk-UA" w:eastAsia="ru-RU"/>
        </w:rPr>
        <w:t>Робота з читачами була спрямована на максимальне забезпечення вимог читацького запиту. Соціальний склад читачів був різноманітний: державні службовці, працівники соціальної сфери, робітники сільськогосподарського та промислового</w:t>
      </w:r>
      <w:r w:rsidRPr="009338D4">
        <w:rPr>
          <w:szCs w:val="28"/>
        </w:rPr>
        <w:t xml:space="preserve"> виробництв, діти, учні шкіл, студенти коледжу, сільська молодь, пенсіонери, домогосподарки, безробітні, люди з обмеженими можливостями, внутрішньо переміщені особи.</w:t>
      </w:r>
      <w:r w:rsidRPr="009338D4">
        <w:rPr>
          <w:szCs w:val="28"/>
          <w:lang w:eastAsia="ru-RU"/>
        </w:rPr>
        <w:t xml:space="preserve"> </w:t>
      </w:r>
    </w:p>
    <w:p w14:paraId="7780A463" w14:textId="46F7DF8A" w:rsidR="009338D4" w:rsidRPr="009338D4" w:rsidRDefault="009338D4" w:rsidP="009338D4">
      <w:pPr>
        <w:tabs>
          <w:tab w:val="left" w:pos="709"/>
        </w:tabs>
        <w:spacing w:before="120"/>
        <w:ind w:firstLine="709"/>
        <w:jc w:val="both"/>
        <w:rPr>
          <w:szCs w:val="28"/>
          <w:lang w:eastAsia="ru-RU"/>
        </w:rPr>
      </w:pPr>
      <w:r w:rsidRPr="009338D4">
        <w:rPr>
          <w:b/>
          <w:szCs w:val="28"/>
          <w:lang w:eastAsia="ru-RU"/>
        </w:rPr>
        <w:t>Читаймо-перемагаймо!</w:t>
      </w:r>
      <w:r w:rsidRPr="009338D4">
        <w:rPr>
          <w:szCs w:val="28"/>
          <w:lang w:eastAsia="ru-RU"/>
        </w:rPr>
        <w:t xml:space="preserve"> Під таким гаслом бібліотеки Новоушицької громади уже другий рік поспіль працюють в період війни. З перших днів повномасштабного вторгнення ворожої армії на територію нашої України і по цей час, бібліотеки громади використовуючи свої знання, вміння, навики, допомагають захисникам та цивільному населенню. Зокрема, бібліотеки стали осередком та точкою опори, місцем сили та інформаційним простором. </w:t>
      </w:r>
    </w:p>
    <w:p w14:paraId="1D2F65AD" w14:textId="77777777" w:rsidR="009338D4" w:rsidRPr="009338D4" w:rsidRDefault="009338D4" w:rsidP="009338D4">
      <w:pPr>
        <w:tabs>
          <w:tab w:val="left" w:pos="709"/>
        </w:tabs>
        <w:spacing w:before="120"/>
        <w:ind w:firstLine="709"/>
        <w:jc w:val="both"/>
        <w:rPr>
          <w:szCs w:val="28"/>
          <w:lang w:eastAsia="ru-RU"/>
        </w:rPr>
      </w:pPr>
      <w:r w:rsidRPr="009338D4">
        <w:rPr>
          <w:szCs w:val="28"/>
          <w:lang w:eastAsia="ru-RU"/>
        </w:rPr>
        <w:t xml:space="preserve">Головними професійними та життєвими пріоритетами стали: захист інформаційного простору, робота з внутрішньо переміщеними особами, надання психологічної та емоційної підтримки жителям громади. Слід відмітити, що люди, яким довелось тікати від війни з інших регіонів нашої країни також стали користувачами наших бібліотек. Тут вони мали можливість безкоштовно користуватись доступом до міжнародної комп'ютерної мережі </w:t>
      </w:r>
      <w:r w:rsidRPr="009338D4">
        <w:rPr>
          <w:szCs w:val="28"/>
          <w:lang w:eastAsia="ru-RU"/>
        </w:rPr>
        <w:lastRenderedPageBreak/>
        <w:t xml:space="preserve">Інтернет, безпровідної локальної мережі Вайфай та отримували достовірну інформацію. </w:t>
      </w:r>
    </w:p>
    <w:p w14:paraId="3E5C4D21" w14:textId="77777777" w:rsidR="009338D4" w:rsidRPr="009338D4" w:rsidRDefault="009338D4" w:rsidP="009338D4">
      <w:pPr>
        <w:tabs>
          <w:tab w:val="left" w:pos="709"/>
        </w:tabs>
        <w:spacing w:before="120"/>
        <w:ind w:firstLine="709"/>
        <w:jc w:val="both"/>
        <w:rPr>
          <w:szCs w:val="28"/>
          <w:lang w:eastAsia="ru-RU"/>
        </w:rPr>
      </w:pPr>
      <w:r w:rsidRPr="009338D4">
        <w:rPr>
          <w:szCs w:val="28"/>
          <w:lang w:eastAsia="ru-RU"/>
        </w:rPr>
        <w:t>В бібліотеках громади також можна було зробити копії необхідних документів, скористатися порталом «Дія» та онлайн-послугами, почитати книгу чи переглянути періодичні видання, отримати емоційну підтримку, знайти зручне, комфортне місце для дистанційної роботи.</w:t>
      </w:r>
    </w:p>
    <w:p w14:paraId="7607B610" w14:textId="77777777" w:rsidR="009338D4" w:rsidRPr="009338D4" w:rsidRDefault="009338D4" w:rsidP="009338D4">
      <w:pPr>
        <w:tabs>
          <w:tab w:val="left" w:pos="709"/>
        </w:tabs>
        <w:spacing w:before="120"/>
        <w:ind w:firstLine="709"/>
        <w:jc w:val="both"/>
        <w:rPr>
          <w:szCs w:val="28"/>
          <w:lang w:eastAsia="ru-RU"/>
        </w:rPr>
      </w:pPr>
      <w:r w:rsidRPr="009338D4">
        <w:rPr>
          <w:szCs w:val="28"/>
          <w:lang w:eastAsia="ru-RU"/>
        </w:rPr>
        <w:t>Бібліотеки не лише обслуговують користувачів, проводять культурно-просвітницькі заходи, забезпечують жителів громади і внутрішньо-переміщених осіб достовірною інформацією, але і разом з тим, перетворилися на Волонтерські центри допомоги Збройним Силам України.</w:t>
      </w:r>
    </w:p>
    <w:p w14:paraId="20E0842B" w14:textId="77777777" w:rsidR="009338D4" w:rsidRPr="009338D4" w:rsidRDefault="009338D4" w:rsidP="009338D4">
      <w:pPr>
        <w:tabs>
          <w:tab w:val="left" w:pos="709"/>
        </w:tabs>
        <w:spacing w:before="120"/>
        <w:ind w:firstLine="709"/>
        <w:jc w:val="both"/>
        <w:rPr>
          <w:szCs w:val="28"/>
          <w:lang w:eastAsia="ru-RU"/>
        </w:rPr>
      </w:pPr>
      <w:r w:rsidRPr="009338D4">
        <w:rPr>
          <w:szCs w:val="28"/>
          <w:lang w:eastAsia="ru-RU"/>
        </w:rPr>
        <w:t xml:space="preserve">Окрім того, з перших днів війни займаємося волонтерством, плетінням маскувальних сіток, допомагаєм українським військовим матеріально, закуповуємо медикаменти, засоби гігієни, продукти харчування, в’яжемо шкарпетки, килимки. За даний період було організовано благодійний збір коштів (6136 грн.), які були використані для придбання фарби для маскувальних сіток, відправки сіток на передові позиції військовим, на донати для придбання шин та автівки. </w:t>
      </w:r>
    </w:p>
    <w:p w14:paraId="603B1EF1" w14:textId="77777777" w:rsidR="009338D4" w:rsidRPr="009338D4" w:rsidRDefault="009338D4" w:rsidP="009338D4">
      <w:pPr>
        <w:tabs>
          <w:tab w:val="left" w:pos="709"/>
        </w:tabs>
        <w:spacing w:before="120"/>
        <w:ind w:firstLine="709"/>
        <w:jc w:val="both"/>
        <w:rPr>
          <w:szCs w:val="28"/>
        </w:rPr>
      </w:pPr>
      <w:r w:rsidRPr="009338D4">
        <w:rPr>
          <w:szCs w:val="28"/>
          <w:lang w:eastAsia="ru-RU"/>
        </w:rPr>
        <w:t>Протягом року працювали в тісній співпраці з громадською організацією «Допоможи дитині», з благодійним фондом «Україна - перезавантаження» Лариси Степанушко, з волонтером Віталієм Кучко</w:t>
      </w:r>
      <w:r w:rsidRPr="009338D4">
        <w:rPr>
          <w:szCs w:val="28"/>
          <w:lang w:val="en-US" w:eastAsia="ru-RU"/>
        </w:rPr>
        <w:t xml:space="preserve"> (Vitalii Ferrum, </w:t>
      </w:r>
      <w:r w:rsidRPr="009338D4">
        <w:rPr>
          <w:szCs w:val="28"/>
          <w:lang w:eastAsia="ru-RU"/>
        </w:rPr>
        <w:t>«Я людина»</w:t>
      </w:r>
      <w:r w:rsidRPr="009338D4">
        <w:rPr>
          <w:szCs w:val="28"/>
          <w:lang w:val="en-US" w:eastAsia="ru-RU"/>
        </w:rPr>
        <w:t>)</w:t>
      </w:r>
      <w:r w:rsidRPr="009338D4">
        <w:rPr>
          <w:szCs w:val="28"/>
          <w:lang w:eastAsia="ru-RU"/>
        </w:rPr>
        <w:t>, з військовослужбовцями 93-ої окремої механізованої бригади «Холодний Яр». В знак подяки підтримки центральна бібліотека отримала знаковий дорогий подарунок – жовто-блакитний стяг незламної України з підписами наших героїв-бійців 93-ої окремої механізованої бригади «Холодний Яр». Це ще раз вказує на те, що ми, бібліотекарі, вносим свій внесок в загальну справу наближення омріяної перемоги! Це звісно неповний перелік того, як бібліотеки та бібліотекарі допомагають нашим воїнам, читачам під час війни і завжди залишаються відкритими для співпраці, допомоги та спілкування.</w:t>
      </w:r>
    </w:p>
    <w:p w14:paraId="571EDBAA" w14:textId="77777777" w:rsidR="009338D4" w:rsidRPr="009338D4" w:rsidRDefault="009338D4" w:rsidP="009338D4">
      <w:pPr>
        <w:tabs>
          <w:tab w:val="left" w:pos="709"/>
        </w:tabs>
        <w:spacing w:before="120"/>
        <w:ind w:firstLine="709"/>
        <w:jc w:val="both"/>
        <w:rPr>
          <w:szCs w:val="28"/>
          <w:lang w:eastAsia="ru-RU"/>
        </w:rPr>
      </w:pPr>
      <w:r w:rsidRPr="009338D4">
        <w:rPr>
          <w:szCs w:val="28"/>
          <w:lang w:eastAsia="ru-RU"/>
        </w:rPr>
        <w:t xml:space="preserve">Протягом звітного року бібліотеки громади працювали над очищенням фондів від російсько-мовних книг. Списано 13 506 екземплярів книг. На отримані кошти 5 630 гривень було придбано літературу сучасних українських письменників. </w:t>
      </w:r>
    </w:p>
    <w:p w14:paraId="55DDF9F9" w14:textId="72D644B5" w:rsidR="009338D4" w:rsidRPr="009338D4" w:rsidRDefault="009338D4" w:rsidP="009338D4">
      <w:pPr>
        <w:tabs>
          <w:tab w:val="left" w:pos="709"/>
        </w:tabs>
        <w:spacing w:before="120"/>
        <w:ind w:firstLine="709"/>
        <w:jc w:val="both"/>
        <w:rPr>
          <w:szCs w:val="28"/>
        </w:rPr>
      </w:pPr>
      <w:r w:rsidRPr="009338D4">
        <w:rPr>
          <w:szCs w:val="28"/>
          <w:lang w:eastAsia="ru-RU"/>
        </w:rPr>
        <w:t xml:space="preserve">Бібліотеки громади активізували популяризацію української мови, творів відомих українських письменників серед населення. При центральній бібліотеці для внутрішньо переміщених осіб відкрито безкоштовні курси вивчення української мови. </w:t>
      </w:r>
    </w:p>
    <w:p w14:paraId="3FCBB0E8" w14:textId="77777777" w:rsidR="009338D4" w:rsidRPr="009338D4" w:rsidRDefault="009338D4" w:rsidP="009338D4">
      <w:pPr>
        <w:tabs>
          <w:tab w:val="left" w:pos="709"/>
        </w:tabs>
        <w:spacing w:before="120"/>
        <w:ind w:firstLine="709"/>
        <w:jc w:val="both"/>
        <w:rPr>
          <w:szCs w:val="28"/>
        </w:rPr>
      </w:pPr>
      <w:r w:rsidRPr="009338D4">
        <w:rPr>
          <w:szCs w:val="28"/>
        </w:rPr>
        <w:t xml:space="preserve">Протягом 2023 року бібліотечні працівники активно займались самоосвітою. Приймали участь в 16-ти обласних та всеукраїнських заходах з підвищення кваліфікації – це були онлайн-вебінари, семінари, онлайн-уроки, навчання, практикуми, майстер-класи. Ці заходи проводили різні установи: представництво ЄС в Україні, Хмельницька обласна універсальна наукова </w:t>
      </w:r>
      <w:r w:rsidRPr="009338D4">
        <w:rPr>
          <w:szCs w:val="28"/>
        </w:rPr>
        <w:lastRenderedPageBreak/>
        <w:t>бібліотека, Хмельницька обласна бібліотека для дітей імені Т.Г. Шевченка, Українська бібліотечна асоціація. Зокрема, працівники НЦБС брали участь в:</w:t>
      </w:r>
    </w:p>
    <w:p w14:paraId="044E79E5" w14:textId="1FB3A8A4" w:rsidR="009338D4" w:rsidRPr="009338D4" w:rsidRDefault="009338D4" w:rsidP="009338D4">
      <w:pPr>
        <w:tabs>
          <w:tab w:val="left" w:pos="709"/>
        </w:tabs>
        <w:spacing w:before="120"/>
        <w:ind w:firstLine="709"/>
        <w:jc w:val="both"/>
        <w:rPr>
          <w:szCs w:val="28"/>
        </w:rPr>
      </w:pPr>
      <w:r w:rsidRPr="009338D4">
        <w:rPr>
          <w:szCs w:val="28"/>
        </w:rPr>
        <w:t xml:space="preserve">онлайн-зустрічі в рамках марафону інноваційного досвіду публічних бібліотек України (УБА); </w:t>
      </w:r>
    </w:p>
    <w:p w14:paraId="51A6EFDA" w14:textId="65C70F09" w:rsidR="009338D4" w:rsidRPr="009338D4" w:rsidRDefault="009338D4" w:rsidP="009338D4">
      <w:pPr>
        <w:tabs>
          <w:tab w:val="left" w:pos="709"/>
        </w:tabs>
        <w:spacing w:before="120"/>
        <w:ind w:firstLine="709"/>
        <w:jc w:val="both"/>
        <w:rPr>
          <w:szCs w:val="28"/>
        </w:rPr>
      </w:pPr>
      <w:r w:rsidRPr="009338D4">
        <w:rPr>
          <w:szCs w:val="28"/>
        </w:rPr>
        <w:t>вебінарі «Європейська співпраця в умовах війни: виклики та можливості» (ХОУНБ);</w:t>
      </w:r>
    </w:p>
    <w:p w14:paraId="0C4C57BD" w14:textId="7ECCD245" w:rsidR="009338D4" w:rsidRPr="009338D4" w:rsidRDefault="009338D4" w:rsidP="009338D4">
      <w:pPr>
        <w:tabs>
          <w:tab w:val="left" w:pos="709"/>
        </w:tabs>
        <w:spacing w:before="120"/>
        <w:ind w:firstLine="709"/>
        <w:jc w:val="both"/>
        <w:rPr>
          <w:szCs w:val="28"/>
        </w:rPr>
      </w:pPr>
      <w:r w:rsidRPr="009338D4">
        <w:rPr>
          <w:szCs w:val="28"/>
        </w:rPr>
        <w:t>онлайн-навчанні «Оцифрування бібліотеки і закон» (УБА);</w:t>
      </w:r>
    </w:p>
    <w:p w14:paraId="67CEA375" w14:textId="3FA50B3E" w:rsidR="009338D4" w:rsidRPr="009338D4" w:rsidRDefault="009338D4" w:rsidP="009338D4">
      <w:pPr>
        <w:tabs>
          <w:tab w:val="left" w:pos="709"/>
        </w:tabs>
        <w:spacing w:before="120"/>
        <w:ind w:firstLine="709"/>
        <w:jc w:val="both"/>
        <w:rPr>
          <w:szCs w:val="28"/>
        </w:rPr>
      </w:pPr>
      <w:r w:rsidRPr="009338D4">
        <w:rPr>
          <w:szCs w:val="28"/>
        </w:rPr>
        <w:t>семінарі директорів «Основні пріоритети розвитку бібліотек у відповідності до потреб жителів громади» (Хмельницький науково-методичний центр культури і мистецтва);</w:t>
      </w:r>
    </w:p>
    <w:p w14:paraId="7D61A960" w14:textId="44F5F606" w:rsidR="009338D4" w:rsidRPr="009338D4" w:rsidRDefault="009338D4" w:rsidP="009338D4">
      <w:pPr>
        <w:tabs>
          <w:tab w:val="left" w:pos="709"/>
        </w:tabs>
        <w:spacing w:before="120"/>
        <w:ind w:firstLine="709"/>
        <w:jc w:val="both"/>
        <w:rPr>
          <w:szCs w:val="28"/>
        </w:rPr>
      </w:pPr>
      <w:r w:rsidRPr="009338D4">
        <w:rPr>
          <w:szCs w:val="28"/>
        </w:rPr>
        <w:t>семінарі методистів «Методичні служби бібліотек: нові особи, ролі і можливості» (Хмельницький обласний науково-методичний центр культури і мистецтв);</w:t>
      </w:r>
    </w:p>
    <w:p w14:paraId="26ABBAF7" w14:textId="2188F410" w:rsidR="009338D4" w:rsidRPr="009338D4" w:rsidRDefault="009338D4" w:rsidP="009338D4">
      <w:pPr>
        <w:tabs>
          <w:tab w:val="left" w:pos="709"/>
        </w:tabs>
        <w:spacing w:before="120"/>
        <w:ind w:firstLine="709"/>
        <w:jc w:val="both"/>
        <w:rPr>
          <w:szCs w:val="28"/>
        </w:rPr>
      </w:pPr>
      <w:r w:rsidRPr="009338D4">
        <w:rPr>
          <w:szCs w:val="28"/>
        </w:rPr>
        <w:t>онлайн-лабораторії «Комунікація бібліотеки для дітей: засоби і практики» (Хмельницька обласна бібліотека для дітей);</w:t>
      </w:r>
    </w:p>
    <w:p w14:paraId="25306F92" w14:textId="533F3DCB" w:rsidR="009338D4" w:rsidRPr="009338D4" w:rsidRDefault="009338D4" w:rsidP="009338D4">
      <w:pPr>
        <w:tabs>
          <w:tab w:val="left" w:pos="709"/>
        </w:tabs>
        <w:spacing w:before="120"/>
        <w:ind w:firstLine="709"/>
        <w:jc w:val="both"/>
        <w:rPr>
          <w:szCs w:val="28"/>
        </w:rPr>
      </w:pPr>
      <w:r w:rsidRPr="009338D4">
        <w:rPr>
          <w:szCs w:val="28"/>
        </w:rPr>
        <w:t>школі керівника «Стратегія планування бібліотеки» (Хмельницька обласна бібліотека для дітей імені Т.Г. Шевченка);</w:t>
      </w:r>
    </w:p>
    <w:p w14:paraId="4E3505B6" w14:textId="7B51ECC1" w:rsidR="009338D4" w:rsidRPr="009338D4" w:rsidRDefault="009338D4" w:rsidP="009338D4">
      <w:pPr>
        <w:tabs>
          <w:tab w:val="left" w:pos="709"/>
        </w:tabs>
        <w:spacing w:before="120"/>
        <w:ind w:firstLine="709"/>
        <w:jc w:val="both"/>
        <w:rPr>
          <w:szCs w:val="28"/>
        </w:rPr>
      </w:pPr>
      <w:r w:rsidRPr="009338D4">
        <w:rPr>
          <w:szCs w:val="28"/>
        </w:rPr>
        <w:t>вебінарі «Навчання цифрової грамотності для користувачів бібліотек в рамках проекту «Дія. Цифрова освіта»;</w:t>
      </w:r>
    </w:p>
    <w:p w14:paraId="6328F081" w14:textId="7F076F2E" w:rsidR="009338D4" w:rsidRPr="009338D4" w:rsidRDefault="009338D4" w:rsidP="009338D4">
      <w:pPr>
        <w:tabs>
          <w:tab w:val="left" w:pos="709"/>
        </w:tabs>
        <w:spacing w:before="120"/>
        <w:ind w:firstLine="709"/>
        <w:jc w:val="both"/>
        <w:rPr>
          <w:szCs w:val="28"/>
        </w:rPr>
      </w:pPr>
      <w:r w:rsidRPr="009338D4">
        <w:rPr>
          <w:szCs w:val="28"/>
        </w:rPr>
        <w:t>вебінарі «Презентація бібліографічного покажчика «Український фольклор і епос у фондах Хмельницької ОУНБ» (ХОУНБ);</w:t>
      </w:r>
    </w:p>
    <w:p w14:paraId="349F7974" w14:textId="46AA1C53" w:rsidR="009338D4" w:rsidRPr="009338D4" w:rsidRDefault="009338D4" w:rsidP="009338D4">
      <w:pPr>
        <w:tabs>
          <w:tab w:val="left" w:pos="709"/>
        </w:tabs>
        <w:spacing w:before="120"/>
        <w:ind w:firstLine="709"/>
        <w:jc w:val="both"/>
        <w:rPr>
          <w:szCs w:val="28"/>
        </w:rPr>
      </w:pPr>
      <w:r w:rsidRPr="009338D4">
        <w:rPr>
          <w:szCs w:val="28"/>
        </w:rPr>
        <w:t>вебінарі «Етика електронного листування (ХОУНБ);</w:t>
      </w:r>
    </w:p>
    <w:p w14:paraId="650322E4" w14:textId="3F0B36E3" w:rsidR="009338D4" w:rsidRPr="009338D4" w:rsidRDefault="009338D4" w:rsidP="009338D4">
      <w:pPr>
        <w:tabs>
          <w:tab w:val="left" w:pos="709"/>
        </w:tabs>
        <w:spacing w:before="120"/>
        <w:ind w:firstLine="709"/>
        <w:jc w:val="both"/>
        <w:rPr>
          <w:szCs w:val="28"/>
        </w:rPr>
      </w:pPr>
      <w:r w:rsidRPr="009338D4">
        <w:rPr>
          <w:szCs w:val="28"/>
        </w:rPr>
        <w:t>онлайн практикумі «Електронна звітність ЕСМаР (ХОУНБ);</w:t>
      </w:r>
    </w:p>
    <w:p w14:paraId="445E772B" w14:textId="488C6343" w:rsidR="009338D4" w:rsidRPr="009338D4" w:rsidRDefault="009338D4" w:rsidP="009338D4">
      <w:pPr>
        <w:tabs>
          <w:tab w:val="left" w:pos="709"/>
        </w:tabs>
        <w:spacing w:before="120"/>
        <w:ind w:firstLine="709"/>
        <w:jc w:val="both"/>
        <w:rPr>
          <w:szCs w:val="28"/>
        </w:rPr>
      </w:pPr>
      <w:r w:rsidRPr="009338D4">
        <w:rPr>
          <w:szCs w:val="28"/>
        </w:rPr>
        <w:t>онлайн-засіданні клубу «Сучасний методист»;</w:t>
      </w:r>
    </w:p>
    <w:p w14:paraId="770E8D80" w14:textId="5D169ABB" w:rsidR="009338D4" w:rsidRPr="009338D4" w:rsidRDefault="009338D4" w:rsidP="009338D4">
      <w:pPr>
        <w:tabs>
          <w:tab w:val="left" w:pos="709"/>
        </w:tabs>
        <w:spacing w:before="120"/>
        <w:ind w:firstLine="709"/>
        <w:jc w:val="both"/>
        <w:rPr>
          <w:szCs w:val="28"/>
        </w:rPr>
      </w:pPr>
      <w:r w:rsidRPr="009338D4">
        <w:rPr>
          <w:szCs w:val="28"/>
        </w:rPr>
        <w:t>семінарі-практикуму «Поняття бібліографічної діяльності та її сучасний стан» (ХОУНБ);</w:t>
      </w:r>
    </w:p>
    <w:p w14:paraId="04576263" w14:textId="25C97965" w:rsidR="009338D4" w:rsidRPr="009338D4" w:rsidRDefault="009338D4" w:rsidP="009338D4">
      <w:pPr>
        <w:tabs>
          <w:tab w:val="left" w:pos="709"/>
        </w:tabs>
        <w:spacing w:before="120"/>
        <w:ind w:firstLine="709"/>
        <w:jc w:val="both"/>
        <w:rPr>
          <w:szCs w:val="28"/>
        </w:rPr>
      </w:pPr>
      <w:r w:rsidRPr="009338D4">
        <w:rPr>
          <w:szCs w:val="28"/>
        </w:rPr>
        <w:t>онлайн-дні керівників «Про підготовку і подання звітності про  роботу бібліотек та перспективи їх діяльності» (ХОУНБ).</w:t>
      </w:r>
    </w:p>
    <w:p w14:paraId="27661F3F" w14:textId="77777777" w:rsidR="009338D4" w:rsidRPr="009338D4" w:rsidRDefault="009338D4" w:rsidP="009338D4">
      <w:pPr>
        <w:tabs>
          <w:tab w:val="left" w:pos="709"/>
        </w:tabs>
        <w:spacing w:before="120"/>
        <w:ind w:firstLine="709"/>
        <w:jc w:val="both"/>
        <w:rPr>
          <w:szCs w:val="28"/>
        </w:rPr>
      </w:pPr>
      <w:r w:rsidRPr="009338D4">
        <w:rPr>
          <w:szCs w:val="28"/>
        </w:rPr>
        <w:t xml:space="preserve">Колектив центральної бібліотеки брав участь у написанні проектів «Книжкові гранти для бібліотек України», «Польська полиця в Україні», останній реалізується державною установою «Український інститут книги» спільно з Інститутом книги у Польщі за підтримки Міністерства культури та інформаційної політики і національної спадщини Польщі. </w:t>
      </w:r>
    </w:p>
    <w:p w14:paraId="13C97EF8" w14:textId="77777777" w:rsidR="009338D4" w:rsidRPr="009338D4" w:rsidRDefault="009338D4" w:rsidP="009338D4">
      <w:pPr>
        <w:tabs>
          <w:tab w:val="left" w:pos="709"/>
        </w:tabs>
        <w:spacing w:before="120"/>
        <w:ind w:firstLine="709"/>
        <w:jc w:val="both"/>
        <w:rPr>
          <w:szCs w:val="28"/>
        </w:rPr>
      </w:pPr>
      <w:r w:rsidRPr="009338D4">
        <w:rPr>
          <w:szCs w:val="28"/>
        </w:rPr>
        <w:t>За підсумками конкурсу здобули перемогу та у якості винагороди отримали 20 примірників книг класичних і сучасних польських авторів, перекладених українською мовою.</w:t>
      </w:r>
    </w:p>
    <w:p w14:paraId="3418A3B8" w14:textId="77777777" w:rsidR="009338D4" w:rsidRPr="009338D4" w:rsidRDefault="009338D4" w:rsidP="009338D4">
      <w:pPr>
        <w:tabs>
          <w:tab w:val="left" w:pos="709"/>
        </w:tabs>
        <w:spacing w:before="120"/>
        <w:ind w:firstLine="709"/>
        <w:jc w:val="both"/>
        <w:rPr>
          <w:szCs w:val="28"/>
        </w:rPr>
      </w:pPr>
      <w:r w:rsidRPr="009338D4">
        <w:rPr>
          <w:szCs w:val="28"/>
        </w:rPr>
        <w:lastRenderedPageBreak/>
        <w:t>Бібліотеки-філіали нашої громади (Борсуки, Зелені-Курилівці, Косиківці, Пижівка), які безкоштовно отримали комп’ютери в межах проекту Міністерства цифрової трансформації України «Дія. Цифрова освіта», протягом поточного року активно проводили навчання читачів та жителів громади цифровій грамотності. Такі послуги не тільки позитивно вплинули на діалог між бібліотекою і читачами, а й дозволили швидше та якісніше обслуговувати користувачів, знаходити відповіді на різноманітні запити.</w:t>
      </w:r>
    </w:p>
    <w:p w14:paraId="304DA974" w14:textId="77777777" w:rsidR="009338D4" w:rsidRPr="009338D4" w:rsidRDefault="009338D4" w:rsidP="009338D4">
      <w:pPr>
        <w:tabs>
          <w:tab w:val="left" w:pos="709"/>
        </w:tabs>
        <w:spacing w:before="120"/>
        <w:ind w:firstLine="709"/>
        <w:jc w:val="both"/>
        <w:rPr>
          <w:szCs w:val="28"/>
        </w:rPr>
      </w:pPr>
      <w:r w:rsidRPr="009338D4">
        <w:rPr>
          <w:szCs w:val="28"/>
        </w:rPr>
        <w:t>Бібліотеки громади активно долучилися до Всеукраїнської акції «Бібліотека українського воїна». Зокрема, для поповнення бібліотечних фондів військових частин зібрали 106 книг.</w:t>
      </w:r>
    </w:p>
    <w:p w14:paraId="2E6A984A" w14:textId="77777777" w:rsidR="009338D4" w:rsidRPr="009338D4" w:rsidRDefault="009338D4" w:rsidP="009338D4">
      <w:pPr>
        <w:tabs>
          <w:tab w:val="left" w:pos="709"/>
        </w:tabs>
        <w:spacing w:before="120"/>
        <w:ind w:firstLine="709"/>
        <w:jc w:val="both"/>
        <w:rPr>
          <w:szCs w:val="28"/>
        </w:rPr>
      </w:pPr>
      <w:r w:rsidRPr="009338D4">
        <w:rPr>
          <w:szCs w:val="28"/>
        </w:rPr>
        <w:t>Для розвитку внутрішнього світу дитини та її творчих здібностей бібліотека для дітей організовувала та забезпечувала участь дітей, особливо в сільській місцевості, у Всеукраїнських, обласних конкурсах дитячої творчості, а саме:</w:t>
      </w:r>
    </w:p>
    <w:p w14:paraId="4A611DDB" w14:textId="77777777" w:rsidR="009338D4" w:rsidRDefault="009338D4" w:rsidP="009338D4">
      <w:pPr>
        <w:tabs>
          <w:tab w:val="left" w:pos="709"/>
        </w:tabs>
        <w:suppressAutoHyphens w:val="0"/>
        <w:spacing w:before="120"/>
        <w:ind w:firstLine="709"/>
        <w:jc w:val="both"/>
        <w:rPr>
          <w:szCs w:val="28"/>
          <w:lang w:val="uk-UA"/>
        </w:rPr>
      </w:pPr>
      <w:r>
        <w:rPr>
          <w:szCs w:val="28"/>
          <w:lang w:val="uk-UA"/>
        </w:rPr>
        <w:t xml:space="preserve">Всеукраїнському конкурсі з правового просвітництва " Конституція для всіх: і великих, і малих»; </w:t>
      </w:r>
    </w:p>
    <w:p w14:paraId="0AC345A2" w14:textId="77777777" w:rsidR="009338D4" w:rsidRDefault="009338D4" w:rsidP="009338D4">
      <w:pPr>
        <w:tabs>
          <w:tab w:val="left" w:pos="709"/>
        </w:tabs>
        <w:suppressAutoHyphens w:val="0"/>
        <w:spacing w:before="120"/>
        <w:ind w:firstLine="709"/>
        <w:jc w:val="both"/>
        <w:rPr>
          <w:szCs w:val="28"/>
          <w:lang w:val="uk-UA"/>
        </w:rPr>
      </w:pPr>
      <w:r>
        <w:rPr>
          <w:szCs w:val="28"/>
          <w:lang w:val="uk-UA"/>
        </w:rPr>
        <w:t>Всеукраїнському тижні дитячого читання;</w:t>
      </w:r>
    </w:p>
    <w:p w14:paraId="005320FC" w14:textId="77777777" w:rsidR="009338D4" w:rsidRDefault="009338D4" w:rsidP="009338D4">
      <w:pPr>
        <w:tabs>
          <w:tab w:val="left" w:pos="709"/>
        </w:tabs>
        <w:suppressAutoHyphens w:val="0"/>
        <w:spacing w:before="120"/>
        <w:ind w:firstLine="709"/>
        <w:jc w:val="both"/>
        <w:rPr>
          <w:szCs w:val="28"/>
          <w:lang w:val="uk-UA"/>
        </w:rPr>
      </w:pPr>
      <w:r w:rsidRPr="00457F46">
        <w:rPr>
          <w:szCs w:val="28"/>
          <w:lang w:val="uk-UA"/>
        </w:rPr>
        <w:t xml:space="preserve">Всеукраїнському екологічному  конкурсі </w:t>
      </w:r>
      <w:r>
        <w:rPr>
          <w:szCs w:val="28"/>
          <w:lang w:val="uk-UA"/>
        </w:rPr>
        <w:t>малюнків «Майбутнє планети у наших руках» (здобули І місце);</w:t>
      </w:r>
    </w:p>
    <w:p w14:paraId="102521D1" w14:textId="77777777" w:rsidR="009338D4" w:rsidRPr="00457F46" w:rsidRDefault="009338D4" w:rsidP="009338D4">
      <w:pPr>
        <w:tabs>
          <w:tab w:val="left" w:pos="709"/>
        </w:tabs>
        <w:suppressAutoHyphens w:val="0"/>
        <w:spacing w:before="120"/>
        <w:ind w:firstLine="709"/>
        <w:jc w:val="both"/>
        <w:rPr>
          <w:szCs w:val="28"/>
          <w:lang w:val="uk-UA"/>
        </w:rPr>
      </w:pPr>
      <w:r>
        <w:rPr>
          <w:szCs w:val="28"/>
          <w:lang w:val="uk-UA"/>
        </w:rPr>
        <w:t>Всеукраїнському конкурсі «Лідер читання»;</w:t>
      </w:r>
    </w:p>
    <w:p w14:paraId="7B8F003A" w14:textId="77777777" w:rsidR="009338D4" w:rsidRDefault="009338D4" w:rsidP="009338D4">
      <w:pPr>
        <w:tabs>
          <w:tab w:val="left" w:pos="709"/>
        </w:tabs>
        <w:suppressAutoHyphens w:val="0"/>
        <w:spacing w:before="120"/>
        <w:ind w:firstLine="709"/>
        <w:jc w:val="both"/>
        <w:rPr>
          <w:szCs w:val="28"/>
          <w:lang w:val="uk-UA"/>
        </w:rPr>
      </w:pPr>
      <w:r>
        <w:rPr>
          <w:szCs w:val="28"/>
          <w:lang w:val="uk-UA"/>
        </w:rPr>
        <w:t>Всеукраїнському дитячому  літературному конкурсі «Творчі канікули»;</w:t>
      </w:r>
    </w:p>
    <w:p w14:paraId="3808AD35" w14:textId="77777777" w:rsidR="009338D4" w:rsidRDefault="009338D4" w:rsidP="009338D4">
      <w:pPr>
        <w:tabs>
          <w:tab w:val="left" w:pos="709"/>
        </w:tabs>
        <w:suppressAutoHyphens w:val="0"/>
        <w:spacing w:before="120"/>
        <w:ind w:firstLine="709"/>
        <w:jc w:val="both"/>
        <w:rPr>
          <w:szCs w:val="28"/>
          <w:lang w:val="uk-UA"/>
        </w:rPr>
      </w:pPr>
      <w:r>
        <w:rPr>
          <w:szCs w:val="28"/>
          <w:lang w:val="uk-UA"/>
        </w:rPr>
        <w:t>Регіональній акції «Березень. Читають всі»;</w:t>
      </w:r>
    </w:p>
    <w:p w14:paraId="3FE9AB23" w14:textId="77777777" w:rsidR="009338D4" w:rsidRDefault="009338D4" w:rsidP="009338D4">
      <w:pPr>
        <w:tabs>
          <w:tab w:val="left" w:pos="709"/>
        </w:tabs>
        <w:suppressAutoHyphens w:val="0"/>
        <w:spacing w:before="120"/>
        <w:ind w:firstLine="709"/>
        <w:jc w:val="both"/>
        <w:rPr>
          <w:szCs w:val="28"/>
          <w:lang w:val="uk-UA"/>
        </w:rPr>
      </w:pPr>
      <w:r>
        <w:rPr>
          <w:szCs w:val="28"/>
          <w:lang w:val="uk-UA"/>
        </w:rPr>
        <w:t>Національному читацькому марафоні «Діти України читають»;</w:t>
      </w:r>
      <w:r w:rsidRPr="00E23FD4">
        <w:rPr>
          <w:szCs w:val="28"/>
          <w:lang w:val="uk-UA"/>
        </w:rPr>
        <w:t xml:space="preserve"> </w:t>
      </w:r>
    </w:p>
    <w:p w14:paraId="0257323D" w14:textId="77777777" w:rsidR="009338D4" w:rsidRDefault="009338D4" w:rsidP="009338D4">
      <w:pPr>
        <w:tabs>
          <w:tab w:val="left" w:pos="709"/>
        </w:tabs>
        <w:suppressAutoHyphens w:val="0"/>
        <w:spacing w:before="120"/>
        <w:ind w:firstLine="709"/>
        <w:jc w:val="both"/>
        <w:rPr>
          <w:szCs w:val="28"/>
          <w:lang w:val="uk-UA"/>
        </w:rPr>
      </w:pPr>
      <w:r>
        <w:rPr>
          <w:szCs w:val="28"/>
          <w:lang w:val="uk-UA"/>
        </w:rPr>
        <w:t>Обласному онлайн-марафоні «Хмельниччина читає Шевченка».</w:t>
      </w:r>
    </w:p>
    <w:p w14:paraId="662EFD70" w14:textId="77777777" w:rsidR="009338D4" w:rsidRPr="009338D4" w:rsidRDefault="009338D4" w:rsidP="009338D4">
      <w:pPr>
        <w:tabs>
          <w:tab w:val="left" w:pos="709"/>
        </w:tabs>
        <w:spacing w:before="120"/>
        <w:ind w:firstLine="709"/>
        <w:jc w:val="both"/>
        <w:rPr>
          <w:szCs w:val="28"/>
        </w:rPr>
      </w:pPr>
      <w:r w:rsidRPr="009338D4">
        <w:rPr>
          <w:szCs w:val="28"/>
        </w:rPr>
        <w:t>Бібліотеками громади</w:t>
      </w:r>
      <w:r w:rsidRPr="009338D4">
        <w:rPr>
          <w:sz w:val="32"/>
          <w:szCs w:val="32"/>
        </w:rPr>
        <w:t xml:space="preserve"> </w:t>
      </w:r>
      <w:r w:rsidRPr="009338D4">
        <w:rPr>
          <w:szCs w:val="28"/>
        </w:rPr>
        <w:t>створено 17 сторінок в соціальній мережі «Фейсбук»,</w:t>
      </w:r>
      <w:r w:rsidRPr="009338D4">
        <w:rPr>
          <w:b/>
          <w:szCs w:val="28"/>
        </w:rPr>
        <w:t xml:space="preserve"> </w:t>
      </w:r>
      <w:r w:rsidRPr="009338D4">
        <w:rPr>
          <w:szCs w:val="28"/>
        </w:rPr>
        <w:t>на яких висвітлюється соціокультурна робота бібліотек. При центральній бібліотеці та бібліотеках-філіалах діють пункти вільного доступу до мережі Інтернет, якими скористалось 1100 користувачів – це студенти, учні, пенсіонери, люди з обмеженими можливостями, безробітні, тимчасово переміщені особи. Найбільше пошукових запитів було за інформацією про актуальні військові новини України та світу, статистику бойових дій, політичну ситуацію в країні, правові та земельні питання, оформлення субсидій, тощо.</w:t>
      </w:r>
    </w:p>
    <w:p w14:paraId="33BDA322" w14:textId="77777777" w:rsidR="009338D4" w:rsidRPr="009338D4" w:rsidRDefault="009338D4" w:rsidP="009338D4">
      <w:pPr>
        <w:tabs>
          <w:tab w:val="left" w:pos="709"/>
        </w:tabs>
        <w:spacing w:before="120"/>
        <w:ind w:firstLine="709"/>
        <w:jc w:val="both"/>
        <w:rPr>
          <w:szCs w:val="28"/>
        </w:rPr>
      </w:pPr>
      <w:r w:rsidRPr="009338D4">
        <w:rPr>
          <w:szCs w:val="28"/>
        </w:rPr>
        <w:t xml:space="preserve">Була проведена та організована соціокультурна діяльність бібліотек. Зокрема проведені заходи, спрямовані на відзначення визначних державних, народних, професійних, громадських, краєзнавчих дат та вшанування пам’яті відомих українських письменників, митців, видатних вчених. </w:t>
      </w:r>
    </w:p>
    <w:p w14:paraId="0D2819FC" w14:textId="77777777" w:rsidR="009338D4" w:rsidRPr="009338D4" w:rsidRDefault="009338D4" w:rsidP="009338D4">
      <w:pPr>
        <w:tabs>
          <w:tab w:val="left" w:pos="709"/>
        </w:tabs>
        <w:spacing w:before="120"/>
        <w:ind w:firstLine="709"/>
        <w:jc w:val="both"/>
        <w:rPr>
          <w:szCs w:val="28"/>
        </w:rPr>
      </w:pPr>
      <w:r w:rsidRPr="009338D4">
        <w:rPr>
          <w:szCs w:val="28"/>
        </w:rPr>
        <w:t xml:space="preserve">В діяльності бібліотек є ряд проблемних питань, а саме: </w:t>
      </w:r>
    </w:p>
    <w:p w14:paraId="567988BA" w14:textId="77777777" w:rsidR="009338D4" w:rsidRPr="009338D4" w:rsidRDefault="009338D4" w:rsidP="009338D4">
      <w:pPr>
        <w:tabs>
          <w:tab w:val="left" w:pos="709"/>
        </w:tabs>
        <w:spacing w:before="120"/>
        <w:ind w:firstLine="709"/>
        <w:jc w:val="both"/>
        <w:rPr>
          <w:szCs w:val="28"/>
        </w:rPr>
      </w:pPr>
      <w:r w:rsidRPr="009338D4">
        <w:rPr>
          <w:szCs w:val="28"/>
        </w:rPr>
        <w:t>поповнення книжкових фондів новою українською літературою сучасних письменників та літературознавців,</w:t>
      </w:r>
    </w:p>
    <w:p w14:paraId="0F7F198C" w14:textId="77777777" w:rsidR="009338D4" w:rsidRPr="009338D4" w:rsidRDefault="009338D4" w:rsidP="009338D4">
      <w:pPr>
        <w:tabs>
          <w:tab w:val="left" w:pos="709"/>
        </w:tabs>
        <w:spacing w:before="120"/>
        <w:ind w:firstLine="709"/>
        <w:jc w:val="both"/>
        <w:rPr>
          <w:szCs w:val="28"/>
        </w:rPr>
      </w:pPr>
      <w:r w:rsidRPr="009338D4">
        <w:rPr>
          <w:szCs w:val="28"/>
        </w:rPr>
        <w:lastRenderedPageBreak/>
        <w:t xml:space="preserve">покращення матеріально-технічної бази, </w:t>
      </w:r>
    </w:p>
    <w:p w14:paraId="1A03B866" w14:textId="77777777" w:rsidR="009338D4" w:rsidRPr="009338D4" w:rsidRDefault="009338D4" w:rsidP="009338D4">
      <w:pPr>
        <w:tabs>
          <w:tab w:val="left" w:pos="709"/>
        </w:tabs>
        <w:spacing w:before="120"/>
        <w:ind w:firstLine="709"/>
        <w:jc w:val="both"/>
        <w:rPr>
          <w:szCs w:val="28"/>
        </w:rPr>
      </w:pPr>
      <w:r w:rsidRPr="009338D4">
        <w:rPr>
          <w:szCs w:val="28"/>
        </w:rPr>
        <w:t>придбання комп’ютерної техніки,</w:t>
      </w:r>
    </w:p>
    <w:p w14:paraId="1BC5DECC" w14:textId="77777777" w:rsidR="009338D4" w:rsidRPr="009338D4" w:rsidRDefault="009338D4" w:rsidP="009338D4">
      <w:pPr>
        <w:tabs>
          <w:tab w:val="left" w:pos="709"/>
        </w:tabs>
        <w:spacing w:before="120"/>
        <w:ind w:firstLine="709"/>
        <w:jc w:val="both"/>
        <w:rPr>
          <w:szCs w:val="28"/>
        </w:rPr>
      </w:pPr>
      <w:r w:rsidRPr="009338D4">
        <w:rPr>
          <w:szCs w:val="28"/>
        </w:rPr>
        <w:t>ремонт приміщення центральної бібліотеки.</w:t>
      </w:r>
    </w:p>
    <w:p w14:paraId="6F377EAC" w14:textId="77777777" w:rsidR="009338D4" w:rsidRPr="009338D4" w:rsidRDefault="009338D4" w:rsidP="009338D4">
      <w:pPr>
        <w:tabs>
          <w:tab w:val="left" w:pos="709"/>
        </w:tabs>
        <w:spacing w:before="120"/>
        <w:ind w:firstLine="709"/>
        <w:jc w:val="both"/>
        <w:rPr>
          <w:szCs w:val="28"/>
        </w:rPr>
      </w:pPr>
      <w:r w:rsidRPr="009338D4">
        <w:rPr>
          <w:szCs w:val="28"/>
        </w:rPr>
        <w:t>Ми, бібліотекарі, тримаємо інформаційний фронт!!! В єдності наша сила і омріяна нами перемога!!!</w:t>
      </w:r>
    </w:p>
    <w:p w14:paraId="7D7EB827" w14:textId="2E1E4D7B" w:rsidR="00296FDC" w:rsidRPr="009338D4" w:rsidRDefault="00296FDC" w:rsidP="009338D4">
      <w:pPr>
        <w:tabs>
          <w:tab w:val="left" w:pos="709"/>
        </w:tabs>
        <w:spacing w:before="120"/>
        <w:ind w:firstLine="709"/>
        <w:jc w:val="both"/>
        <w:rPr>
          <w:szCs w:val="28"/>
        </w:rPr>
      </w:pPr>
    </w:p>
    <w:p w14:paraId="5B8F39E1" w14:textId="77777777" w:rsidR="003870AC" w:rsidRPr="00215F8B" w:rsidRDefault="003870AC" w:rsidP="009338D4">
      <w:pPr>
        <w:tabs>
          <w:tab w:val="left" w:pos="709"/>
        </w:tabs>
        <w:spacing w:before="120"/>
        <w:ind w:firstLine="709"/>
        <w:jc w:val="both"/>
        <w:rPr>
          <w:szCs w:val="28"/>
          <w:lang w:val="uk-UA" w:eastAsia="ru-RU"/>
        </w:rPr>
      </w:pPr>
    </w:p>
    <w:p w14:paraId="17D086ED" w14:textId="77777777" w:rsidR="00296FDC" w:rsidRPr="00215F8B" w:rsidRDefault="001E4046" w:rsidP="00215F8B">
      <w:pPr>
        <w:tabs>
          <w:tab w:val="left" w:pos="6521"/>
        </w:tabs>
        <w:suppressAutoHyphens w:val="0"/>
        <w:spacing w:before="80"/>
        <w:rPr>
          <w:b/>
          <w:bCs/>
          <w:szCs w:val="28"/>
          <w:lang w:val="uk-UA"/>
        </w:rPr>
      </w:pPr>
      <w:r w:rsidRPr="00215F8B">
        <w:rPr>
          <w:b/>
          <w:szCs w:val="28"/>
          <w:lang w:val="uk-UA" w:eastAsia="ru-RU"/>
        </w:rPr>
        <w:t xml:space="preserve">Директор </w:t>
      </w:r>
      <w:r w:rsidRPr="00215F8B">
        <w:rPr>
          <w:b/>
          <w:bCs/>
          <w:szCs w:val="28"/>
          <w:lang w:val="uk-UA"/>
        </w:rPr>
        <w:t>Новоушицької</w:t>
      </w:r>
      <w:r w:rsidRPr="00215F8B">
        <w:rPr>
          <w:b/>
          <w:bCs/>
          <w:szCs w:val="28"/>
          <w:lang w:val="uk-UA"/>
        </w:rPr>
        <w:br/>
        <w:t>централізованої бібліотечної системи</w:t>
      </w:r>
      <w:r w:rsidR="00296FDC" w:rsidRPr="00215F8B">
        <w:rPr>
          <w:b/>
          <w:bCs/>
          <w:szCs w:val="28"/>
          <w:lang w:val="uk-UA"/>
        </w:rPr>
        <w:tab/>
      </w:r>
      <w:r w:rsidRPr="00215F8B">
        <w:rPr>
          <w:b/>
          <w:bCs/>
          <w:szCs w:val="28"/>
          <w:lang w:val="uk-UA"/>
        </w:rPr>
        <w:t>Ніна МАРИНЧАК</w:t>
      </w:r>
    </w:p>
    <w:p w14:paraId="42784116" w14:textId="787B7B55" w:rsidR="00296FDC" w:rsidRDefault="00296FDC" w:rsidP="00215F8B">
      <w:pPr>
        <w:tabs>
          <w:tab w:val="left" w:pos="6521"/>
        </w:tabs>
        <w:suppressAutoHyphens w:val="0"/>
        <w:spacing w:before="80"/>
        <w:rPr>
          <w:b/>
          <w:bCs/>
          <w:szCs w:val="28"/>
          <w:lang w:val="uk-UA"/>
        </w:rPr>
      </w:pPr>
    </w:p>
    <w:p w14:paraId="34376E55" w14:textId="77777777" w:rsidR="000654C1" w:rsidRPr="00215F8B" w:rsidRDefault="000654C1" w:rsidP="00215F8B">
      <w:pPr>
        <w:tabs>
          <w:tab w:val="left" w:pos="6521"/>
        </w:tabs>
        <w:suppressAutoHyphens w:val="0"/>
        <w:spacing w:before="80"/>
        <w:rPr>
          <w:b/>
          <w:bCs/>
          <w:szCs w:val="28"/>
          <w:lang w:val="uk-UA"/>
        </w:rPr>
      </w:pPr>
    </w:p>
    <w:p w14:paraId="1A65C036" w14:textId="77777777" w:rsidR="00296FDC" w:rsidRPr="00215F8B" w:rsidRDefault="00296FDC" w:rsidP="00215F8B">
      <w:pPr>
        <w:widowControl w:val="0"/>
        <w:tabs>
          <w:tab w:val="left" w:pos="6521"/>
        </w:tabs>
        <w:autoSpaceDE w:val="0"/>
        <w:autoSpaceDN w:val="0"/>
        <w:adjustRightInd w:val="0"/>
        <w:spacing w:before="80"/>
        <w:rPr>
          <w:b/>
          <w:bCs/>
          <w:szCs w:val="28"/>
          <w:lang w:val="uk-UA"/>
        </w:rPr>
      </w:pPr>
      <w:r w:rsidRPr="00215F8B">
        <w:rPr>
          <w:b/>
          <w:bCs/>
          <w:szCs w:val="28"/>
          <w:lang w:val="uk-UA"/>
        </w:rPr>
        <w:t>Секретар ради</w:t>
      </w:r>
      <w:r w:rsidRPr="00215F8B">
        <w:rPr>
          <w:b/>
          <w:bCs/>
          <w:szCs w:val="28"/>
          <w:lang w:val="uk-UA"/>
        </w:rPr>
        <w:tab/>
        <w:t>Віктор КОСТЮЧЕНКО</w:t>
      </w:r>
    </w:p>
    <w:sectPr w:rsidR="00296FDC" w:rsidRPr="00215F8B" w:rsidSect="00227579">
      <w:headerReference w:type="even" r:id="rId10"/>
      <w:headerReference w:type="default" r:id="rId11"/>
      <w:headerReference w:type="first" r:id="rId12"/>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EDE7" w14:textId="77777777" w:rsidR="00084EC8" w:rsidRDefault="00084EC8" w:rsidP="00E31EA9">
      <w:r>
        <w:separator/>
      </w:r>
    </w:p>
  </w:endnote>
  <w:endnote w:type="continuationSeparator" w:id="0">
    <w:p w14:paraId="2D5D7B98" w14:textId="77777777" w:rsidR="00084EC8" w:rsidRDefault="00084EC8"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25ED" w14:textId="77777777" w:rsidR="00084EC8" w:rsidRDefault="00084EC8" w:rsidP="00E31EA9">
      <w:r>
        <w:separator/>
      </w:r>
    </w:p>
  </w:footnote>
  <w:footnote w:type="continuationSeparator" w:id="0">
    <w:p w14:paraId="66C26D07" w14:textId="77777777" w:rsidR="00084EC8" w:rsidRDefault="00084EC8"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7C6" w14:textId="77777777" w:rsidR="00227579" w:rsidRDefault="00227579">
    <w:pPr>
      <w:pStyle w:val="af0"/>
      <w:jc w:val="center"/>
    </w:pPr>
    <w:r>
      <w:fldChar w:fldCharType="begin"/>
    </w:r>
    <w:r>
      <w:instrText>PAGE   \* MERGEFORMAT</w:instrText>
    </w:r>
    <w:r>
      <w:fldChar w:fldCharType="separate"/>
    </w:r>
    <w:r w:rsidR="00296FDC">
      <w:rPr>
        <w:noProof/>
      </w:rPr>
      <w:t>2</w:t>
    </w:r>
    <w:r>
      <w:fldChar w:fldCharType="end"/>
    </w:r>
  </w:p>
  <w:p w14:paraId="17869BD4" w14:textId="77777777" w:rsidR="00227579" w:rsidRDefault="0022757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EBC5" w14:textId="77777777" w:rsidR="00227579" w:rsidRPr="00D835A8" w:rsidRDefault="00296FDC" w:rsidP="00227579">
    <w:pPr>
      <w:pStyle w:val="1"/>
      <w:spacing w:before="0" w:line="240" w:lineRule="auto"/>
      <w:rPr>
        <w:b w:val="0"/>
      </w:rPr>
    </w:pPr>
    <w:r>
      <w:rPr>
        <w:b w:val="0"/>
        <w:noProof/>
        <w:lang w:val="ru-RU" w:eastAsia="ru-RU"/>
      </w:rPr>
      <w:drawing>
        <wp:inline distT="0" distB="0" distL="0" distR="0" wp14:anchorId="1896881E" wp14:editId="61F09906">
          <wp:extent cx="436245" cy="605790"/>
          <wp:effectExtent l="0" t="0" r="1905"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605790"/>
                  </a:xfrm>
                  <a:prstGeom prst="rect">
                    <a:avLst/>
                  </a:prstGeom>
                  <a:noFill/>
                  <a:ln>
                    <a:noFill/>
                  </a:ln>
                </pic:spPr>
              </pic:pic>
            </a:graphicData>
          </a:graphic>
        </wp:inline>
      </w:drawing>
    </w:r>
  </w:p>
  <w:p w14:paraId="5E1A9A10" w14:textId="77777777" w:rsidR="00227579" w:rsidRPr="00D835A8" w:rsidRDefault="00227579" w:rsidP="00227579">
    <w:pPr>
      <w:pStyle w:val="1"/>
      <w:spacing w:before="0" w:line="240" w:lineRule="auto"/>
      <w:rPr>
        <w:bCs w:val="0"/>
        <w:color w:val="000080"/>
      </w:rPr>
    </w:pPr>
    <w:r w:rsidRPr="00D835A8">
      <w:rPr>
        <w:bCs w:val="0"/>
        <w:color w:val="000080"/>
      </w:rPr>
      <w:t>НОВОУШИЦЬКА СЕЛИЩНА РАДА</w:t>
    </w:r>
  </w:p>
  <w:p w14:paraId="3D954C2D" w14:textId="77777777" w:rsidR="00227579" w:rsidRPr="00D835A8" w:rsidRDefault="00227579" w:rsidP="00227579">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2398378F" w14:textId="7DB7A177" w:rsidR="00227579" w:rsidRPr="00D835A8" w:rsidRDefault="004E1439" w:rsidP="00227579">
    <w:pPr>
      <w:suppressAutoHyphens w:val="0"/>
      <w:autoSpaceDE w:val="0"/>
      <w:autoSpaceDN w:val="0"/>
      <w:adjustRightInd w:val="0"/>
      <w:jc w:val="center"/>
      <w:rPr>
        <w:b/>
        <w:bCs/>
        <w:sz w:val="24"/>
        <w:lang w:val="uk-UA" w:eastAsia="ru-RU"/>
      </w:rPr>
    </w:pPr>
    <w:r>
      <w:rPr>
        <w:b/>
        <w:lang w:val="uk-UA" w:eastAsia="ru-RU"/>
      </w:rPr>
      <w:t>LV</w:t>
    </w:r>
    <w:r w:rsidR="00D93783">
      <w:rPr>
        <w:b/>
        <w:lang w:val="uk-UA" w:eastAsia="ru-RU"/>
      </w:rPr>
      <w:t>І</w:t>
    </w:r>
    <w:r w:rsidR="003C6502">
      <w:rPr>
        <w:b/>
        <w:lang w:val="uk-UA" w:eastAsia="ru-RU"/>
      </w:rPr>
      <w:t xml:space="preserve"> сесія</w:t>
    </w:r>
  </w:p>
  <w:p w14:paraId="2198414B" w14:textId="77777777" w:rsidR="00227579" w:rsidRPr="00D835A8" w:rsidRDefault="00227579" w:rsidP="00227579">
    <w:pPr>
      <w:tabs>
        <w:tab w:val="left" w:pos="0"/>
        <w:tab w:val="left" w:pos="300"/>
      </w:tabs>
      <w:autoSpaceDE w:val="0"/>
      <w:autoSpaceDN w:val="0"/>
      <w:adjustRightInd w:val="0"/>
      <w:jc w:val="center"/>
      <w:rPr>
        <w:bCs/>
        <w:lang w:val="uk-UA" w:eastAsia="ru-RU"/>
      </w:rPr>
    </w:pPr>
  </w:p>
  <w:p w14:paraId="690D93A4" w14:textId="77777777" w:rsidR="00227579" w:rsidRPr="00D835A8" w:rsidRDefault="00227579" w:rsidP="0022757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48E5D9A9" w14:textId="77777777" w:rsidR="00227579" w:rsidRPr="00D835A8" w:rsidRDefault="00227579" w:rsidP="00AC2270">
    <w:pPr>
      <w:tabs>
        <w:tab w:val="left" w:pos="0"/>
        <w:tab w:val="left" w:pos="300"/>
        <w:tab w:val="left" w:pos="8523"/>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80"/>
      <w:gridCol w:w="811"/>
      <w:gridCol w:w="811"/>
      <w:gridCol w:w="3275"/>
      <w:gridCol w:w="815"/>
      <w:gridCol w:w="838"/>
      <w:gridCol w:w="1628"/>
    </w:tblGrid>
    <w:tr w:rsidR="00227579" w:rsidRPr="00D835A8" w14:paraId="36AE082D" w14:textId="77777777" w:rsidTr="00F0618D">
      <w:trPr>
        <w:jc w:val="center"/>
      </w:trPr>
      <w:tc>
        <w:tcPr>
          <w:tcW w:w="1692" w:type="dxa"/>
          <w:tcBorders>
            <w:bottom w:val="single" w:sz="4" w:space="0" w:color="auto"/>
          </w:tcBorders>
          <w:shd w:val="clear" w:color="auto" w:fill="auto"/>
        </w:tcPr>
        <w:p w14:paraId="34DC157E" w14:textId="1C56FEFC" w:rsidR="00227579" w:rsidRPr="00D835A8" w:rsidRDefault="000E24A2" w:rsidP="00AC2270">
          <w:pPr>
            <w:tabs>
              <w:tab w:val="left" w:pos="0"/>
              <w:tab w:val="left" w:pos="300"/>
            </w:tabs>
            <w:autoSpaceDE w:val="0"/>
            <w:autoSpaceDN w:val="0"/>
            <w:adjustRightInd w:val="0"/>
            <w:jc w:val="center"/>
            <w:rPr>
              <w:szCs w:val="28"/>
              <w:lang w:val="uk-UA"/>
            </w:rPr>
          </w:pPr>
          <w:r>
            <w:rPr>
              <w:szCs w:val="28"/>
              <w:lang w:val="uk-UA"/>
            </w:rPr>
            <w:t>25.01.2024</w:t>
          </w:r>
        </w:p>
      </w:tc>
      <w:tc>
        <w:tcPr>
          <w:tcW w:w="846" w:type="dxa"/>
          <w:shd w:val="clear" w:color="auto" w:fill="auto"/>
        </w:tcPr>
        <w:p w14:paraId="7A31483B"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4FACE7E2"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3748AB09" w14:textId="77777777" w:rsidR="00227579" w:rsidRPr="00D835A8" w:rsidRDefault="00227579" w:rsidP="00F0618D">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79D63B41"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2AAC154A" w14:textId="77777777" w:rsidR="00227579" w:rsidRPr="00D835A8" w:rsidRDefault="00227579" w:rsidP="00F0618D">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26B98848" w14:textId="25904E7F" w:rsidR="00227579" w:rsidRPr="00D835A8" w:rsidRDefault="000E24A2" w:rsidP="00AC2270">
          <w:pPr>
            <w:tabs>
              <w:tab w:val="left" w:pos="0"/>
              <w:tab w:val="left" w:pos="300"/>
            </w:tabs>
            <w:autoSpaceDE w:val="0"/>
            <w:autoSpaceDN w:val="0"/>
            <w:adjustRightInd w:val="0"/>
            <w:jc w:val="center"/>
            <w:rPr>
              <w:szCs w:val="28"/>
              <w:lang w:val="uk-UA"/>
            </w:rPr>
          </w:pPr>
          <w:r>
            <w:rPr>
              <w:szCs w:val="28"/>
              <w:lang w:val="uk-UA"/>
            </w:rPr>
            <w:t>8</w:t>
          </w:r>
        </w:p>
      </w:tc>
    </w:tr>
  </w:tbl>
  <w:p w14:paraId="4D7C6DE7" w14:textId="77777777" w:rsidR="00481156" w:rsidRPr="000B484C" w:rsidRDefault="00481156" w:rsidP="00481156">
    <w:pPr>
      <w:pStyle w:val="a6"/>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B53E" w14:textId="77777777" w:rsidR="00296FDC" w:rsidRDefault="00296FDC">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FFDA" w14:textId="77777777" w:rsidR="00296FDC" w:rsidRPr="001E4046" w:rsidRDefault="00084EC8" w:rsidP="001E4046">
    <w:pPr>
      <w:pStyle w:val="af0"/>
      <w:jc w:val="center"/>
    </w:pPr>
    <w:sdt>
      <w:sdtPr>
        <w:id w:val="1503478449"/>
        <w:docPartObj>
          <w:docPartGallery w:val="Page Numbers (Top of Page)"/>
          <w:docPartUnique/>
        </w:docPartObj>
      </w:sdtPr>
      <w:sdtEndPr/>
      <w:sdtContent>
        <w:r w:rsidR="001E4046">
          <w:fldChar w:fldCharType="begin"/>
        </w:r>
        <w:r w:rsidR="001E4046">
          <w:instrText>PAGE   \* MERGEFORMAT</w:instrText>
        </w:r>
        <w:r w:rsidR="001E4046">
          <w:fldChar w:fldCharType="separate"/>
        </w:r>
        <w:r w:rsidR="00D46836">
          <w:rPr>
            <w:noProof/>
          </w:rPr>
          <w:t>4</w:t>
        </w:r>
        <w:r w:rsidR="001E4046">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673E" w14:textId="77777777" w:rsidR="008709C9" w:rsidRPr="008709C9" w:rsidRDefault="008709C9" w:rsidP="008709C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31D91C1E"/>
    <w:multiLevelType w:val="hybridMultilevel"/>
    <w:tmpl w:val="3848790A"/>
    <w:lvl w:ilvl="0" w:tplc="8D1270D0">
      <w:numFmt w:val="bullet"/>
      <w:lvlText w:val="-"/>
      <w:lvlJc w:val="left"/>
      <w:pPr>
        <w:ind w:left="510" w:hanging="360"/>
      </w:pPr>
      <w:rPr>
        <w:rFonts w:ascii="Times New Roman" w:eastAsia="Times New Roman" w:hAnsi="Times New Roman" w:cs="Times New Roman" w:hint="default"/>
      </w:rPr>
    </w:lvl>
    <w:lvl w:ilvl="1" w:tplc="04220003" w:tentative="1">
      <w:start w:val="1"/>
      <w:numFmt w:val="bullet"/>
      <w:lvlText w:val="o"/>
      <w:lvlJc w:val="left"/>
      <w:pPr>
        <w:ind w:left="1230" w:hanging="360"/>
      </w:pPr>
      <w:rPr>
        <w:rFonts w:ascii="Courier New" w:hAnsi="Courier New" w:cs="Courier New" w:hint="default"/>
      </w:rPr>
    </w:lvl>
    <w:lvl w:ilvl="2" w:tplc="04220005" w:tentative="1">
      <w:start w:val="1"/>
      <w:numFmt w:val="bullet"/>
      <w:lvlText w:val=""/>
      <w:lvlJc w:val="left"/>
      <w:pPr>
        <w:ind w:left="1950" w:hanging="360"/>
      </w:pPr>
      <w:rPr>
        <w:rFonts w:ascii="Wingdings" w:hAnsi="Wingdings" w:hint="default"/>
      </w:rPr>
    </w:lvl>
    <w:lvl w:ilvl="3" w:tplc="04220001" w:tentative="1">
      <w:start w:val="1"/>
      <w:numFmt w:val="bullet"/>
      <w:lvlText w:val=""/>
      <w:lvlJc w:val="left"/>
      <w:pPr>
        <w:ind w:left="2670" w:hanging="360"/>
      </w:pPr>
      <w:rPr>
        <w:rFonts w:ascii="Symbol" w:hAnsi="Symbol" w:hint="default"/>
      </w:rPr>
    </w:lvl>
    <w:lvl w:ilvl="4" w:tplc="04220003" w:tentative="1">
      <w:start w:val="1"/>
      <w:numFmt w:val="bullet"/>
      <w:lvlText w:val="o"/>
      <w:lvlJc w:val="left"/>
      <w:pPr>
        <w:ind w:left="3390" w:hanging="360"/>
      </w:pPr>
      <w:rPr>
        <w:rFonts w:ascii="Courier New" w:hAnsi="Courier New" w:cs="Courier New" w:hint="default"/>
      </w:rPr>
    </w:lvl>
    <w:lvl w:ilvl="5" w:tplc="04220005" w:tentative="1">
      <w:start w:val="1"/>
      <w:numFmt w:val="bullet"/>
      <w:lvlText w:val=""/>
      <w:lvlJc w:val="left"/>
      <w:pPr>
        <w:ind w:left="4110" w:hanging="360"/>
      </w:pPr>
      <w:rPr>
        <w:rFonts w:ascii="Wingdings" w:hAnsi="Wingdings" w:hint="default"/>
      </w:rPr>
    </w:lvl>
    <w:lvl w:ilvl="6" w:tplc="04220001" w:tentative="1">
      <w:start w:val="1"/>
      <w:numFmt w:val="bullet"/>
      <w:lvlText w:val=""/>
      <w:lvlJc w:val="left"/>
      <w:pPr>
        <w:ind w:left="4830" w:hanging="360"/>
      </w:pPr>
      <w:rPr>
        <w:rFonts w:ascii="Symbol" w:hAnsi="Symbol" w:hint="default"/>
      </w:rPr>
    </w:lvl>
    <w:lvl w:ilvl="7" w:tplc="04220003" w:tentative="1">
      <w:start w:val="1"/>
      <w:numFmt w:val="bullet"/>
      <w:lvlText w:val="o"/>
      <w:lvlJc w:val="left"/>
      <w:pPr>
        <w:ind w:left="5550" w:hanging="360"/>
      </w:pPr>
      <w:rPr>
        <w:rFonts w:ascii="Courier New" w:hAnsi="Courier New" w:cs="Courier New" w:hint="default"/>
      </w:rPr>
    </w:lvl>
    <w:lvl w:ilvl="8" w:tplc="04220005" w:tentative="1">
      <w:start w:val="1"/>
      <w:numFmt w:val="bullet"/>
      <w:lvlText w:val=""/>
      <w:lvlJc w:val="left"/>
      <w:pPr>
        <w:ind w:left="6270" w:hanging="360"/>
      </w:pPr>
      <w:rPr>
        <w:rFonts w:ascii="Wingdings" w:hAnsi="Wingdings" w:hint="default"/>
      </w:rPr>
    </w:lvl>
  </w:abstractNum>
  <w:abstractNum w:abstractNumId="2" w15:restartNumberingAfterBreak="0">
    <w:nsid w:val="388E5A29"/>
    <w:multiLevelType w:val="hybridMultilevel"/>
    <w:tmpl w:val="73D4E9F6"/>
    <w:lvl w:ilvl="0" w:tplc="04190001">
      <w:start w:val="1"/>
      <w:numFmt w:val="bullet"/>
      <w:lvlText w:val=""/>
      <w:lvlJc w:val="left"/>
      <w:pPr>
        <w:ind w:left="720" w:hanging="360"/>
      </w:pPr>
      <w:rPr>
        <w:rFonts w:ascii="Symbol" w:hAnsi="Symbol" w:hint="default"/>
      </w:rPr>
    </w:lvl>
    <w:lvl w:ilvl="1" w:tplc="1AB03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9A1CD0"/>
    <w:multiLevelType w:val="hybridMultilevel"/>
    <w:tmpl w:val="0A4EC9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6877DC1"/>
    <w:multiLevelType w:val="hybridMultilevel"/>
    <w:tmpl w:val="75A26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CC23E4"/>
    <w:multiLevelType w:val="hybridMultilevel"/>
    <w:tmpl w:val="94B0C546"/>
    <w:lvl w:ilvl="0" w:tplc="04190001">
      <w:start w:val="1"/>
      <w:numFmt w:val="bullet"/>
      <w:lvlText w:val=""/>
      <w:lvlJc w:val="left"/>
      <w:pPr>
        <w:ind w:left="720" w:hanging="360"/>
      </w:pPr>
      <w:rPr>
        <w:rFonts w:ascii="Symbol" w:hAnsi="Symbol" w:hint="default"/>
      </w:rPr>
    </w:lvl>
    <w:lvl w:ilvl="1" w:tplc="B4BE95A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D727C5"/>
    <w:multiLevelType w:val="hybridMultilevel"/>
    <w:tmpl w:val="42F4D6B2"/>
    <w:lvl w:ilvl="0" w:tplc="E8602E1C">
      <w:start w:val="22"/>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6BB"/>
    <w:rsid w:val="00004650"/>
    <w:rsid w:val="00024098"/>
    <w:rsid w:val="00045EC0"/>
    <w:rsid w:val="00052525"/>
    <w:rsid w:val="0006343B"/>
    <w:rsid w:val="000654C1"/>
    <w:rsid w:val="00065F9D"/>
    <w:rsid w:val="00084EC8"/>
    <w:rsid w:val="000B315B"/>
    <w:rsid w:val="000D0427"/>
    <w:rsid w:val="000D156A"/>
    <w:rsid w:val="000E24A2"/>
    <w:rsid w:val="000E3DBB"/>
    <w:rsid w:val="00132E70"/>
    <w:rsid w:val="001363FB"/>
    <w:rsid w:val="00146929"/>
    <w:rsid w:val="00155C37"/>
    <w:rsid w:val="00166085"/>
    <w:rsid w:val="001877AA"/>
    <w:rsid w:val="00192C5E"/>
    <w:rsid w:val="00196AEA"/>
    <w:rsid w:val="001A6264"/>
    <w:rsid w:val="001D2080"/>
    <w:rsid w:val="001D30A6"/>
    <w:rsid w:val="001E1CA0"/>
    <w:rsid w:val="001E4046"/>
    <w:rsid w:val="001E7D5B"/>
    <w:rsid w:val="002059A4"/>
    <w:rsid w:val="00215F8B"/>
    <w:rsid w:val="002176FA"/>
    <w:rsid w:val="00227579"/>
    <w:rsid w:val="00244E0A"/>
    <w:rsid w:val="0025412A"/>
    <w:rsid w:val="00273807"/>
    <w:rsid w:val="00296FDC"/>
    <w:rsid w:val="002C4D79"/>
    <w:rsid w:val="002D7D3D"/>
    <w:rsid w:val="00371E15"/>
    <w:rsid w:val="003870AC"/>
    <w:rsid w:val="003A447F"/>
    <w:rsid w:val="003C6502"/>
    <w:rsid w:val="0040182B"/>
    <w:rsid w:val="00401EA1"/>
    <w:rsid w:val="00410324"/>
    <w:rsid w:val="004713F8"/>
    <w:rsid w:val="00481156"/>
    <w:rsid w:val="004A5AF5"/>
    <w:rsid w:val="004E1439"/>
    <w:rsid w:val="004E3954"/>
    <w:rsid w:val="00534EE3"/>
    <w:rsid w:val="00553552"/>
    <w:rsid w:val="005920AE"/>
    <w:rsid w:val="00620ADD"/>
    <w:rsid w:val="00637559"/>
    <w:rsid w:val="006536BB"/>
    <w:rsid w:val="00665D73"/>
    <w:rsid w:val="006834E1"/>
    <w:rsid w:val="006E0681"/>
    <w:rsid w:val="006F4A66"/>
    <w:rsid w:val="00707DB0"/>
    <w:rsid w:val="007639BD"/>
    <w:rsid w:val="007A345A"/>
    <w:rsid w:val="007F33B2"/>
    <w:rsid w:val="007F6C16"/>
    <w:rsid w:val="00826C02"/>
    <w:rsid w:val="00856808"/>
    <w:rsid w:val="008709C9"/>
    <w:rsid w:val="008F753F"/>
    <w:rsid w:val="00922B59"/>
    <w:rsid w:val="009338D4"/>
    <w:rsid w:val="009B7679"/>
    <w:rsid w:val="009E5D60"/>
    <w:rsid w:val="00A1734E"/>
    <w:rsid w:val="00A323AA"/>
    <w:rsid w:val="00A63FA4"/>
    <w:rsid w:val="00AC2270"/>
    <w:rsid w:val="00AF6CC2"/>
    <w:rsid w:val="00B6346E"/>
    <w:rsid w:val="00B648BE"/>
    <w:rsid w:val="00B72F1D"/>
    <w:rsid w:val="00BB54CD"/>
    <w:rsid w:val="00BE0FE5"/>
    <w:rsid w:val="00BE266C"/>
    <w:rsid w:val="00C076A9"/>
    <w:rsid w:val="00C324AD"/>
    <w:rsid w:val="00CA4E03"/>
    <w:rsid w:val="00CB7CDA"/>
    <w:rsid w:val="00CD175D"/>
    <w:rsid w:val="00CF6D7F"/>
    <w:rsid w:val="00CF731B"/>
    <w:rsid w:val="00D073EF"/>
    <w:rsid w:val="00D15F78"/>
    <w:rsid w:val="00D46836"/>
    <w:rsid w:val="00D54C93"/>
    <w:rsid w:val="00D835A8"/>
    <w:rsid w:val="00D93783"/>
    <w:rsid w:val="00E23056"/>
    <w:rsid w:val="00E31EA9"/>
    <w:rsid w:val="00E92D41"/>
    <w:rsid w:val="00EC4C92"/>
    <w:rsid w:val="00EC64CA"/>
    <w:rsid w:val="00ED2155"/>
    <w:rsid w:val="00EE6060"/>
    <w:rsid w:val="00F0618D"/>
    <w:rsid w:val="00F12915"/>
    <w:rsid w:val="00F171BF"/>
    <w:rsid w:val="00F2065C"/>
    <w:rsid w:val="00F33EE5"/>
    <w:rsid w:val="00F945A7"/>
    <w:rsid w:val="00FA7DB6"/>
    <w:rsid w:val="00FD397B"/>
    <w:rsid w:val="00FD7B43"/>
    <w:rsid w:val="00FE087F"/>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633038"/>
  <w15:docId w15:val="{AB420FE9-54C8-4766-AED7-CBE17935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12">
    <w:name w:val="Заголовок1"/>
    <w:basedOn w:val="a"/>
    <w:next w:val="a6"/>
    <w:pPr>
      <w:keepNext/>
      <w:spacing w:before="240" w:after="120"/>
    </w:pPr>
    <w:rPr>
      <w:rFonts w:ascii="Arial" w:eastAsia="Microsoft YaHei" w:hAnsi="Arial" w:cs="Mangal"/>
      <w:szCs w:val="28"/>
    </w:rPr>
  </w:style>
  <w:style w:type="paragraph" w:styleId="a6">
    <w:name w:val="Body Text"/>
    <w:basedOn w:val="a"/>
    <w:pPr>
      <w:spacing w:after="120"/>
    </w:pPr>
  </w:style>
  <w:style w:type="paragraph" w:styleId="a7">
    <w:name w:val="List"/>
    <w:basedOn w:val="a6"/>
    <w:rPr>
      <w:rFonts w:cs="Mangal"/>
    </w:rPr>
  </w:style>
  <w:style w:type="paragraph" w:customStyle="1" w:styleId="13">
    <w:name w:val="Название1"/>
    <w:basedOn w:val="a"/>
    <w:pPr>
      <w:suppressLineNumbers/>
      <w:spacing w:before="120" w:after="120"/>
    </w:pPr>
    <w:rPr>
      <w:rFonts w:cs="Mangal"/>
      <w:i/>
      <w:iCs/>
      <w:sz w:val="24"/>
    </w:rPr>
  </w:style>
  <w:style w:type="paragraph" w:customStyle="1" w:styleId="14">
    <w:name w:val="Указатель1"/>
    <w:basedOn w:val="a"/>
    <w:pPr>
      <w:suppressLineNumbers/>
    </w:pPr>
    <w:rPr>
      <w:rFonts w:cs="Mangal"/>
    </w:rPr>
  </w:style>
  <w:style w:type="paragraph" w:styleId="a8">
    <w:name w:val="Title"/>
    <w:basedOn w:val="a"/>
    <w:next w:val="a9"/>
    <w:qFormat/>
    <w:pPr>
      <w:ind w:left="-540" w:right="-1054"/>
      <w:jc w:val="center"/>
    </w:pPr>
    <w:rPr>
      <w:lang w:val="uk-UA"/>
    </w:rPr>
  </w:style>
  <w:style w:type="paragraph" w:styleId="a9">
    <w:name w:val="Subtitle"/>
    <w:basedOn w:val="12"/>
    <w:next w:val="a6"/>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a">
    <w:name w:val="Знак Знак Знак Знак Знак Знак Знак Знак Знак"/>
    <w:basedOn w:val="a"/>
    <w:rPr>
      <w:rFonts w:ascii="Verdana" w:hAnsi="Verdana" w:cs="Verdana"/>
      <w:sz w:val="20"/>
      <w:szCs w:val="20"/>
      <w:lang w:val="en-US"/>
    </w:rPr>
  </w:style>
  <w:style w:type="paragraph" w:styleId="ab">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c">
    <w:name w:val="Знак"/>
    <w:basedOn w:val="a"/>
    <w:rPr>
      <w:rFonts w:ascii="Verdana" w:hAnsi="Verdana" w:cs="Verdana"/>
      <w:sz w:val="20"/>
      <w:szCs w:val="20"/>
      <w:lang w:val="en-US"/>
    </w:rPr>
  </w:style>
  <w:style w:type="paragraph" w:styleId="ad">
    <w:name w:val="List Paragraph"/>
    <w:basedOn w:val="a"/>
    <w:qFormat/>
    <w:pPr>
      <w:spacing w:after="200" w:line="276" w:lineRule="auto"/>
      <w:ind w:left="720"/>
    </w:pPr>
    <w:rPr>
      <w:rFonts w:ascii="Calibri" w:eastAsia="Calibri" w:hAnsi="Calibri" w:cs="Calibri"/>
      <w:sz w:val="22"/>
      <w:szCs w:val="22"/>
      <w:lang w:val="uk-UA"/>
    </w:rPr>
  </w:style>
  <w:style w:type="table" w:styleId="ae">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0">
    <w:name w:val="header"/>
    <w:basedOn w:val="a"/>
    <w:link w:val="af1"/>
    <w:uiPriority w:val="99"/>
    <w:unhideWhenUsed/>
    <w:rsid w:val="00E31EA9"/>
    <w:pPr>
      <w:tabs>
        <w:tab w:val="center" w:pos="4677"/>
        <w:tab w:val="right" w:pos="9355"/>
      </w:tabs>
    </w:pPr>
  </w:style>
  <w:style w:type="character" w:customStyle="1" w:styleId="af1">
    <w:name w:val="Верхний колонтитул Знак"/>
    <w:link w:val="af0"/>
    <w:uiPriority w:val="99"/>
    <w:rsid w:val="00E31EA9"/>
    <w:rPr>
      <w:sz w:val="28"/>
      <w:szCs w:val="24"/>
      <w:lang w:val="ru-RU" w:eastAsia="ar-SA"/>
    </w:rPr>
  </w:style>
  <w:style w:type="paragraph" w:styleId="af2">
    <w:name w:val="footer"/>
    <w:basedOn w:val="a"/>
    <w:link w:val="af3"/>
    <w:uiPriority w:val="99"/>
    <w:unhideWhenUsed/>
    <w:rsid w:val="00E31EA9"/>
    <w:pPr>
      <w:tabs>
        <w:tab w:val="center" w:pos="4677"/>
        <w:tab w:val="right" w:pos="9355"/>
      </w:tabs>
    </w:pPr>
  </w:style>
  <w:style w:type="character" w:customStyle="1" w:styleId="af3">
    <w:name w:val="Нижний колонтитул Знак"/>
    <w:link w:val="af2"/>
    <w:uiPriority w:val="99"/>
    <w:rsid w:val="00E31EA9"/>
    <w:rPr>
      <w:sz w:val="28"/>
      <w:szCs w:val="24"/>
      <w:lang w:val="ru-RU" w:eastAsia="ar-SA"/>
    </w:rPr>
  </w:style>
  <w:style w:type="paragraph" w:styleId="af4">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37B5F-9C6D-4508-9CC3-0D12A6B2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1820</Words>
  <Characters>10378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User245267</cp:lastModifiedBy>
  <cp:revision>36</cp:revision>
  <cp:lastPrinted>2024-01-05T09:33:00Z</cp:lastPrinted>
  <dcterms:created xsi:type="dcterms:W3CDTF">2021-02-09T13:02:00Z</dcterms:created>
  <dcterms:modified xsi:type="dcterms:W3CDTF">2024-01-23T08:03:00Z</dcterms:modified>
</cp:coreProperties>
</file>