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4F0F" w14:textId="2761F313" w:rsidR="004443A8" w:rsidRPr="004443A8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виконання </w:t>
      </w:r>
      <w:hyperlink r:id="rId5" w:history="1">
        <w:r w:rsidRPr="004443A8">
          <w:rPr>
            <w:b/>
            <w:bCs/>
            <w:lang w:val="uk-UA"/>
          </w:rPr>
          <w:t xml:space="preserve">Програми </w:t>
        </w:r>
        <w:r w:rsidR="00AB0D96" w:rsidRPr="00AB0D96">
          <w:rPr>
            <w:b/>
            <w:bCs/>
            <w:lang w:val="uk-UA"/>
          </w:rPr>
          <w:t>підтримки діяльності Кам’янець-Подільської районної державної (військової) адміністрації на 2024 рік</w:t>
        </w:r>
        <w:r w:rsidR="00D32C22" w:rsidRPr="00D32C22">
          <w:rPr>
            <w:b/>
            <w:bCs/>
            <w:lang w:val="uk-UA"/>
          </w:rPr>
          <w:t xml:space="preserve"> </w:t>
        </w:r>
      </w:hyperlink>
    </w:p>
    <w:p w14:paraId="0317AD8A" w14:textId="77777777" w:rsidR="004443A8" w:rsidRDefault="004443A8" w:rsidP="00D32C22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</w:p>
    <w:p w14:paraId="1E12AA69" w14:textId="77777777" w:rsidR="00AB0D96" w:rsidRDefault="00AB0D96" w:rsidP="00AB0D96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4D204A1F" w14:textId="6AC86824" w:rsidR="00AB0D96" w:rsidRPr="00810CD8" w:rsidRDefault="00AB0D96" w:rsidP="00AB0D96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6" w:history="1">
        <w:r w:rsidRPr="00DA4F64">
          <w:rPr>
            <w:lang w:val="uk-UA"/>
          </w:rPr>
          <w:t>Програма підтримки діяльності Кам’янець-Подільської районної державної (військової) адміністрації на 2024 рік</w:t>
        </w:r>
      </w:hyperlink>
      <w:r w:rsidRPr="00DA4F64">
        <w:rPr>
          <w:lang w:val="uk-UA"/>
        </w:rPr>
        <w:t>, затверджена рішенням селищної ради від 25 квітня 2024 року №8</w:t>
      </w:r>
      <w:r>
        <w:rPr>
          <w:lang w:val="uk-UA"/>
        </w:rPr>
        <w:t>.</w:t>
      </w:r>
    </w:p>
    <w:p w14:paraId="289086E4" w14:textId="446D1240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</w:t>
      </w:r>
      <w:r w:rsidR="00AB0D96">
        <w:rPr>
          <w:lang w:val="uk-UA"/>
        </w:rPr>
        <w:t>100</w:t>
      </w:r>
      <w:r w:rsidR="00D32C22" w:rsidRPr="00D32C22">
        <w:rPr>
          <w:lang w:val="uk-UA"/>
        </w:rPr>
        <w:t xml:space="preserve">,0 </w:t>
      </w:r>
      <w:r w:rsidRPr="00810CD8">
        <w:rPr>
          <w:lang w:val="uk-UA"/>
        </w:rPr>
        <w:t>тис.грн</w:t>
      </w:r>
      <w:r w:rsidR="00D32C22">
        <w:rPr>
          <w:lang w:val="uk-UA"/>
        </w:rPr>
        <w:t>.</w:t>
      </w:r>
      <w:r>
        <w:rPr>
          <w:lang w:val="uk-UA"/>
        </w:rPr>
        <w:t xml:space="preserve"> Протягом 2024 року кошти з місцевого бюджету не виділялись. </w:t>
      </w:r>
    </w:p>
    <w:sectPr w:rsidR="00810CD8" w:rsidRPr="0044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14600C"/>
    <w:rsid w:val="004443A8"/>
    <w:rsid w:val="00744AF2"/>
    <w:rsid w:val="00810CD8"/>
    <w:rsid w:val="009D1456"/>
    <w:rsid w:val="00AB0D96"/>
    <w:rsid w:val="00BC59DB"/>
    <w:rsid w:val="00D32C22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gromada.gov.ua/documents/pro-prohramu-pidtrymky-diyalnosti-kamyanets-podilskoyi-rayonnoyi-derzhavnoyi-viyskovoyi-0" TargetMode="External"/><Relationship Id="rId5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2025-02-11T11:04:00Z</dcterms:created>
  <dcterms:modified xsi:type="dcterms:W3CDTF">2025-02-11T11:07:00Z</dcterms:modified>
</cp:coreProperties>
</file>