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E397" w14:textId="77777777" w:rsidR="00C6355B" w:rsidRPr="00765DF5" w:rsidRDefault="00C6355B" w:rsidP="00765DF5">
      <w:pPr>
        <w:pStyle w:val="2"/>
        <w:tabs>
          <w:tab w:val="left" w:pos="720"/>
        </w:tabs>
        <w:spacing w:before="120" w:beforeAutospacing="0" w:after="0" w:afterAutospacing="0"/>
        <w:rPr>
          <w:b w:val="0"/>
          <w:sz w:val="28"/>
          <w:szCs w:val="28"/>
          <w:lang w:val="en-US"/>
        </w:rPr>
      </w:pPr>
    </w:p>
    <w:tbl>
      <w:tblPr>
        <w:tblW w:w="2500" w:type="pct"/>
        <w:tblLook w:val="04A0" w:firstRow="1" w:lastRow="0" w:firstColumn="1" w:lastColumn="0" w:noHBand="0" w:noVBand="1"/>
      </w:tblPr>
      <w:tblGrid>
        <w:gridCol w:w="4819"/>
      </w:tblGrid>
      <w:tr w:rsidR="00C16253" w:rsidRPr="00765DF5" w14:paraId="5BBC14A5" w14:textId="77777777" w:rsidTr="005868AB">
        <w:trPr>
          <w:trHeight w:val="507"/>
        </w:trPr>
        <w:tc>
          <w:tcPr>
            <w:tcW w:w="3933" w:type="dxa"/>
            <w:tcBorders>
              <w:bottom w:val="single" w:sz="4" w:space="0" w:color="auto"/>
            </w:tcBorders>
            <w:shd w:val="clear" w:color="auto" w:fill="auto"/>
          </w:tcPr>
          <w:p w14:paraId="71FEEC4C" w14:textId="77777777" w:rsidR="00552657" w:rsidRPr="00765DF5" w:rsidRDefault="00B51A30" w:rsidP="00765DF5">
            <w:pPr>
              <w:pStyle w:val="2"/>
              <w:tabs>
                <w:tab w:val="left" w:pos="720"/>
              </w:tabs>
              <w:spacing w:before="120" w:beforeAutospacing="0" w:after="0" w:afterAutospacing="0"/>
              <w:jc w:val="both"/>
              <w:rPr>
                <w:b w:val="0"/>
                <w:sz w:val="28"/>
                <w:szCs w:val="28"/>
                <w:lang w:val="uk-UA"/>
              </w:rPr>
            </w:pPr>
            <w:r w:rsidRPr="00765DF5">
              <w:rPr>
                <w:sz w:val="28"/>
                <w:szCs w:val="28"/>
                <w:lang w:val="uk-UA"/>
              </w:rPr>
              <w:t xml:space="preserve">Про </w:t>
            </w:r>
            <w:r w:rsidR="00E952F1" w:rsidRPr="00765DF5">
              <w:rPr>
                <w:sz w:val="28"/>
                <w:szCs w:val="28"/>
                <w:lang w:val="uk-UA"/>
              </w:rPr>
              <w:t>розгляд заяв</w:t>
            </w:r>
            <w:r w:rsidR="00053088" w:rsidRPr="00765DF5">
              <w:rPr>
                <w:sz w:val="28"/>
                <w:szCs w:val="28"/>
                <w:lang w:val="uk-UA"/>
              </w:rPr>
              <w:t xml:space="preserve"> </w:t>
            </w:r>
            <w:r w:rsidR="00542C3D" w:rsidRPr="00765DF5">
              <w:rPr>
                <w:sz w:val="28"/>
                <w:szCs w:val="28"/>
                <w:lang w:val="uk-UA"/>
              </w:rPr>
              <w:t>громадян</w:t>
            </w:r>
          </w:p>
        </w:tc>
      </w:tr>
    </w:tbl>
    <w:p w14:paraId="5D403538" w14:textId="77777777" w:rsidR="00A37B93" w:rsidRPr="00765DF5" w:rsidRDefault="00A37B93" w:rsidP="00765DF5">
      <w:pPr>
        <w:pStyle w:val="ab"/>
        <w:spacing w:before="120" w:beforeAutospacing="0" w:after="0" w:afterAutospacing="0"/>
        <w:ind w:firstLine="567"/>
        <w:jc w:val="both"/>
        <w:rPr>
          <w:sz w:val="28"/>
          <w:szCs w:val="28"/>
          <w:lang w:val="uk-UA"/>
        </w:rPr>
      </w:pPr>
    </w:p>
    <w:p w14:paraId="0346803C" w14:textId="78DE2E53" w:rsidR="00E952F1" w:rsidRPr="00765DF5" w:rsidRDefault="00250842" w:rsidP="00765DF5">
      <w:pPr>
        <w:pStyle w:val="ab"/>
        <w:spacing w:before="120" w:beforeAutospacing="0" w:after="0" w:afterAutospacing="0"/>
        <w:ind w:firstLine="567"/>
        <w:jc w:val="both"/>
        <w:rPr>
          <w:sz w:val="28"/>
          <w:szCs w:val="28"/>
          <w:lang w:val="uk-UA"/>
        </w:rPr>
      </w:pPr>
      <w:r w:rsidRPr="00765DF5">
        <w:rPr>
          <w:sz w:val="28"/>
          <w:szCs w:val="28"/>
          <w:lang w:val="uk-UA"/>
        </w:rPr>
        <w:t>Заяву громадянина ГВОЗДЮКА Андрія Івановича</w:t>
      </w:r>
      <w:r w:rsidR="00C66BD1" w:rsidRPr="00765DF5">
        <w:rPr>
          <w:sz w:val="28"/>
          <w:szCs w:val="28"/>
          <w:lang w:val="uk-UA"/>
        </w:rPr>
        <w:t xml:space="preserve"> від </w:t>
      </w:r>
      <w:r w:rsidRPr="00765DF5">
        <w:rPr>
          <w:sz w:val="28"/>
          <w:szCs w:val="28"/>
          <w:lang w:val="uk-UA"/>
        </w:rPr>
        <w:t>11</w:t>
      </w:r>
      <w:r w:rsidR="005868AB" w:rsidRPr="00765DF5">
        <w:rPr>
          <w:sz w:val="28"/>
          <w:szCs w:val="28"/>
          <w:lang w:val="uk-UA"/>
        </w:rPr>
        <w:t xml:space="preserve"> вересня </w:t>
      </w:r>
      <w:r w:rsidR="00C66BD1" w:rsidRPr="00765DF5">
        <w:rPr>
          <w:sz w:val="28"/>
          <w:szCs w:val="28"/>
          <w:lang w:val="uk-UA"/>
        </w:rPr>
        <w:t>2024</w:t>
      </w:r>
      <w:r w:rsidR="005868AB" w:rsidRPr="00765DF5">
        <w:rPr>
          <w:sz w:val="28"/>
          <w:szCs w:val="28"/>
          <w:lang w:val="uk-UA"/>
        </w:rPr>
        <w:t xml:space="preserve"> року</w:t>
      </w:r>
      <w:r w:rsidR="00C66BD1" w:rsidRPr="00765DF5">
        <w:rPr>
          <w:sz w:val="28"/>
          <w:szCs w:val="28"/>
          <w:lang w:val="uk-UA"/>
        </w:rPr>
        <w:t xml:space="preserve"> про затвердження проєкту землеустрою та передачі земельної ділянки</w:t>
      </w:r>
      <w:r w:rsidR="005868AB" w:rsidRPr="00765DF5">
        <w:rPr>
          <w:sz w:val="28"/>
          <w:szCs w:val="28"/>
          <w:lang w:val="uk-UA"/>
        </w:rPr>
        <w:t xml:space="preserve"> </w:t>
      </w:r>
      <w:r w:rsidR="00C66BD1" w:rsidRPr="00765DF5">
        <w:rPr>
          <w:sz w:val="28"/>
          <w:szCs w:val="28"/>
          <w:lang w:val="uk-UA"/>
        </w:rPr>
        <w:t xml:space="preserve">у власність для ведення особистого селянського господарства, що розташована за межами с. </w:t>
      </w:r>
      <w:r w:rsidRPr="00765DF5">
        <w:rPr>
          <w:sz w:val="28"/>
          <w:szCs w:val="28"/>
          <w:lang w:val="uk-UA"/>
        </w:rPr>
        <w:t>Струга</w:t>
      </w:r>
      <w:r w:rsidR="00C66BD1" w:rsidRPr="00765DF5">
        <w:rPr>
          <w:sz w:val="28"/>
          <w:szCs w:val="28"/>
          <w:lang w:val="uk-UA"/>
        </w:rPr>
        <w:t>, на території Новоушицької територіальної громади, Кам’янець-Подільського району, Хмельницької області,</w:t>
      </w:r>
      <w:r w:rsidR="008F3C3C" w:rsidRPr="00765DF5">
        <w:rPr>
          <w:sz w:val="28"/>
          <w:szCs w:val="28"/>
          <w:lang w:val="uk-UA"/>
        </w:rPr>
        <w:t xml:space="preserve"> </w:t>
      </w:r>
      <w:r w:rsidRPr="00765DF5">
        <w:rPr>
          <w:sz w:val="28"/>
          <w:szCs w:val="28"/>
          <w:lang w:val="uk-UA"/>
        </w:rPr>
        <w:t>і</w:t>
      </w:r>
      <w:r w:rsidR="008F3C3C" w:rsidRPr="00765DF5">
        <w:rPr>
          <w:sz w:val="28"/>
          <w:szCs w:val="28"/>
          <w:lang w:val="uk-UA"/>
        </w:rPr>
        <w:t>з дода</w:t>
      </w:r>
      <w:r w:rsidRPr="00765DF5">
        <w:rPr>
          <w:sz w:val="28"/>
          <w:szCs w:val="28"/>
          <w:lang w:val="uk-UA"/>
        </w:rPr>
        <w:t xml:space="preserve">ним </w:t>
      </w:r>
      <w:r w:rsidR="008F3C3C" w:rsidRPr="00765DF5">
        <w:rPr>
          <w:sz w:val="28"/>
          <w:szCs w:val="28"/>
          <w:lang w:val="uk-UA"/>
        </w:rPr>
        <w:t>проект</w:t>
      </w:r>
      <w:r w:rsidRPr="00765DF5">
        <w:rPr>
          <w:sz w:val="28"/>
          <w:szCs w:val="28"/>
          <w:lang w:val="uk-UA"/>
        </w:rPr>
        <w:t>о</w:t>
      </w:r>
      <w:r w:rsidR="008F3C3C" w:rsidRPr="00765DF5">
        <w:rPr>
          <w:sz w:val="28"/>
          <w:szCs w:val="28"/>
          <w:lang w:val="uk-UA"/>
        </w:rPr>
        <w:t>м землеустрою щодо відведення земельн</w:t>
      </w:r>
      <w:r w:rsidRPr="00765DF5">
        <w:rPr>
          <w:sz w:val="28"/>
          <w:szCs w:val="28"/>
          <w:lang w:val="uk-UA"/>
        </w:rPr>
        <w:t>ої</w:t>
      </w:r>
      <w:r w:rsidR="00F50437" w:rsidRPr="00765DF5">
        <w:rPr>
          <w:sz w:val="28"/>
          <w:szCs w:val="28"/>
          <w:lang w:val="uk-UA"/>
        </w:rPr>
        <w:t xml:space="preserve"> ділянк</w:t>
      </w:r>
      <w:r w:rsidRPr="00765DF5">
        <w:rPr>
          <w:sz w:val="28"/>
          <w:szCs w:val="28"/>
          <w:lang w:val="uk-UA"/>
        </w:rPr>
        <w:t>и цільове призначення якої змінюється із земель (код КВЦПЗ-01.17) - земельні ділянки запасу (земельні ділянки, які не надані у власність або користування громадянами чи юридичними особами) у землі (код КВЦПЗ-01.03)-для ведення особистого селянського господарства</w:t>
      </w:r>
      <w:r w:rsidR="00F50437" w:rsidRPr="00765DF5">
        <w:rPr>
          <w:sz w:val="28"/>
          <w:szCs w:val="28"/>
          <w:lang w:val="uk-UA"/>
        </w:rPr>
        <w:t xml:space="preserve"> у власність,</w:t>
      </w:r>
      <w:r w:rsidR="00E952F1" w:rsidRPr="00765DF5">
        <w:rPr>
          <w:sz w:val="28"/>
          <w:szCs w:val="28"/>
          <w:lang w:val="uk-UA"/>
        </w:rPr>
        <w:t xml:space="preserve"> розглянуто.</w:t>
      </w:r>
    </w:p>
    <w:p w14:paraId="42B23DF0" w14:textId="77777777" w:rsidR="00F50437" w:rsidRPr="00765DF5" w:rsidRDefault="00F50437" w:rsidP="00765DF5">
      <w:pPr>
        <w:spacing w:before="120" w:after="0" w:line="240" w:lineRule="auto"/>
        <w:ind w:firstLine="567"/>
        <w:jc w:val="both"/>
        <w:rPr>
          <w:rFonts w:ascii="Times New Roman" w:eastAsia="Calibri" w:hAnsi="Times New Roman"/>
          <w:sz w:val="28"/>
          <w:szCs w:val="28"/>
          <w:lang w:val="uk-UA"/>
        </w:rPr>
      </w:pPr>
      <w:r w:rsidRPr="00765DF5">
        <w:rPr>
          <w:rFonts w:ascii="Times New Roman" w:eastAsia="Calibri" w:hAnsi="Times New Roman"/>
          <w:sz w:val="28"/>
          <w:szCs w:val="28"/>
          <w:lang w:val="uk-UA"/>
        </w:rPr>
        <w:t>Порядок безоплатної приватизації земельних ділянок громадянами визначений статею 118 Земельного кодексу України.</w:t>
      </w:r>
    </w:p>
    <w:p w14:paraId="4AFEE63F" w14:textId="77777777" w:rsidR="006B24F3" w:rsidRPr="00765DF5" w:rsidRDefault="006B24F3"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Частиною 9 статті 118 ЗКУ визначено, що відповідний орган виконавчої влади або орган місцевого самоврядування, що передає земельні ділянки державної чи комунальної власності у власність відповідно до повноважень, визначених статтею 122 цього Кодексу, у двотижневий строк з дня отримання проекту землеустрою щодо відведення земельної ділянки приймає рішення про затвердження проекту землеустрою щодо відведення земельної ділянки та надання її у власність.</w:t>
      </w:r>
    </w:p>
    <w:p w14:paraId="2FD3E95C" w14:textId="77777777" w:rsidR="00FD6CCA" w:rsidRPr="00765DF5" w:rsidRDefault="00FD6CCA"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Пунктом 6 частини 3 статті 186 Земельного кодексу України встановлено, що проекти землеустрою щодо відведення земельних ділянок затверджуються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цього Кодексу.</w:t>
      </w:r>
    </w:p>
    <w:p w14:paraId="6FAC4C87" w14:textId="77777777" w:rsidR="00FD6CCA" w:rsidRPr="00765DF5" w:rsidRDefault="00FD6CCA"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 xml:space="preserve">Частино 8 цієї статті визначено, що підставою для відмови у погодженні та затвердженні документації із землеустрою може бути лише невідповідність її </w:t>
      </w:r>
      <w:r w:rsidRPr="00765DF5">
        <w:rPr>
          <w:rFonts w:ascii="Times New Roman" w:hAnsi="Times New Roman"/>
          <w:sz w:val="28"/>
          <w:szCs w:val="28"/>
          <w:lang w:val="uk-UA"/>
        </w:rPr>
        <w:lastRenderedPageBreak/>
        <w:t>положень вимогам законів та прийнятих відповідно до них нормативно-правових актів, документації із землеустрою або містобудівної документації.</w:t>
      </w:r>
    </w:p>
    <w:p w14:paraId="7C1D5452" w14:textId="7BB6537D" w:rsidR="00E952F1" w:rsidRPr="00765DF5" w:rsidRDefault="00E952F1"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color w:val="000000"/>
          <w:sz w:val="28"/>
          <w:szCs w:val="28"/>
          <w:lang w:val="uk-UA"/>
        </w:rPr>
        <w:t>Відповідно до</w:t>
      </w:r>
      <w:r w:rsidR="00FF7D0E" w:rsidRPr="00765DF5">
        <w:rPr>
          <w:rFonts w:ascii="Times New Roman" w:hAnsi="Times New Roman"/>
          <w:color w:val="000000"/>
          <w:sz w:val="28"/>
          <w:szCs w:val="28"/>
          <w:lang w:val="uk-UA"/>
        </w:rPr>
        <w:t xml:space="preserve"> </w:t>
      </w:r>
      <w:r w:rsidR="00AE5F28" w:rsidRPr="00765DF5">
        <w:rPr>
          <w:rFonts w:ascii="Times New Roman" w:hAnsi="Times New Roman"/>
          <w:color w:val="000000"/>
          <w:sz w:val="28"/>
          <w:szCs w:val="28"/>
          <w:lang w:val="uk-UA"/>
        </w:rPr>
        <w:t>Закон</w:t>
      </w:r>
      <w:r w:rsidR="0050019F" w:rsidRPr="00765DF5">
        <w:rPr>
          <w:rFonts w:ascii="Times New Roman" w:hAnsi="Times New Roman"/>
          <w:color w:val="000000"/>
          <w:sz w:val="28"/>
          <w:szCs w:val="28"/>
          <w:lang w:val="uk-UA"/>
        </w:rPr>
        <w:t>у України</w:t>
      </w:r>
      <w:r w:rsidR="00AE5F28" w:rsidRPr="00765DF5">
        <w:rPr>
          <w:rFonts w:ascii="Times New Roman" w:hAnsi="Times New Roman"/>
          <w:color w:val="000000"/>
          <w:sz w:val="28"/>
          <w:szCs w:val="28"/>
          <w:lang w:val="uk-UA"/>
        </w:rPr>
        <w:t xml:space="preserve"> "Про затвердження Указу Президента України «Про продовження строку дії воєнного стану в Україні»"</w:t>
      </w:r>
      <w:r w:rsidRPr="00765DF5">
        <w:rPr>
          <w:rFonts w:ascii="Times New Roman" w:hAnsi="Times New Roman"/>
          <w:color w:val="000000"/>
          <w:sz w:val="28"/>
          <w:szCs w:val="28"/>
          <w:lang w:val="uk-UA"/>
        </w:rPr>
        <w:t xml:space="preserve"> строк дії воєнного стану в Україні </w:t>
      </w:r>
      <w:r w:rsidR="0050019F" w:rsidRPr="00765DF5">
        <w:rPr>
          <w:rFonts w:ascii="Times New Roman" w:hAnsi="Times New Roman"/>
          <w:color w:val="000000"/>
          <w:sz w:val="28"/>
          <w:szCs w:val="28"/>
          <w:lang w:val="uk-UA"/>
        </w:rPr>
        <w:t>продовжено з 5:30 12 серпня 2024 року на 90 діб</w:t>
      </w:r>
      <w:r w:rsidR="00400C98" w:rsidRPr="00765DF5">
        <w:rPr>
          <w:rFonts w:ascii="Times New Roman" w:hAnsi="Times New Roman"/>
          <w:color w:val="000000"/>
          <w:sz w:val="28"/>
          <w:szCs w:val="28"/>
          <w:lang w:val="uk-UA"/>
        </w:rPr>
        <w:t>.</w:t>
      </w:r>
    </w:p>
    <w:p w14:paraId="0C38B857" w14:textId="77777777" w:rsidR="00E952F1" w:rsidRPr="00765DF5" w:rsidRDefault="00E952F1"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 xml:space="preserve">Згідно </w:t>
      </w:r>
      <w:r w:rsidR="001350B4" w:rsidRPr="00765DF5">
        <w:rPr>
          <w:rFonts w:ascii="Times New Roman" w:hAnsi="Times New Roman"/>
          <w:sz w:val="28"/>
          <w:szCs w:val="28"/>
          <w:lang w:val="uk-UA"/>
        </w:rPr>
        <w:t>з Законом</w:t>
      </w:r>
      <w:r w:rsidRPr="00765DF5">
        <w:rPr>
          <w:rFonts w:ascii="Times New Roman" w:hAnsi="Times New Roman"/>
          <w:sz w:val="28"/>
          <w:szCs w:val="28"/>
          <w:lang w:val="uk-UA"/>
        </w:rPr>
        <w:t xml:space="preserve"> України «Про внесення змін до деяких законодавчих актів України щодо створення умов для забезпечення продовольчої б</w:t>
      </w:r>
      <w:r w:rsidR="00A37B93" w:rsidRPr="00765DF5">
        <w:rPr>
          <w:rFonts w:ascii="Times New Roman" w:hAnsi="Times New Roman"/>
          <w:sz w:val="28"/>
          <w:szCs w:val="28"/>
          <w:lang w:val="uk-UA"/>
        </w:rPr>
        <w:t>езпеки в умовах воєнного стану» та підпункту 5 пункту 27 розділу Х «Перехідні положення» Земельного кодексу України,</w:t>
      </w:r>
      <w:r w:rsidRPr="00765DF5">
        <w:rPr>
          <w:rFonts w:ascii="Times New Roman" w:hAnsi="Times New Roman"/>
          <w:sz w:val="28"/>
          <w:szCs w:val="28"/>
          <w:lang w:val="uk-UA"/>
        </w:rPr>
        <w:t xml:space="preserve">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04A078" w14:textId="2638E240" w:rsidR="00E952F1" w:rsidRPr="00765DF5" w:rsidRDefault="003E277F" w:rsidP="00765DF5">
      <w:pPr>
        <w:pStyle w:val="ab"/>
        <w:spacing w:before="120" w:beforeAutospacing="0" w:after="0" w:afterAutospacing="0"/>
        <w:ind w:firstLine="567"/>
        <w:jc w:val="both"/>
        <w:rPr>
          <w:sz w:val="28"/>
          <w:szCs w:val="28"/>
          <w:lang w:val="uk-UA"/>
        </w:rPr>
      </w:pPr>
      <w:r w:rsidRPr="00765DF5">
        <w:rPr>
          <w:sz w:val="28"/>
          <w:szCs w:val="28"/>
          <w:lang w:val="uk-UA"/>
        </w:rPr>
        <w:t>Затвердження проєкт</w:t>
      </w:r>
      <w:r w:rsidR="0050019F" w:rsidRPr="00765DF5">
        <w:rPr>
          <w:sz w:val="28"/>
          <w:szCs w:val="28"/>
          <w:lang w:val="uk-UA"/>
        </w:rPr>
        <w:t>у</w:t>
      </w:r>
      <w:r w:rsidRPr="00765DF5">
        <w:rPr>
          <w:sz w:val="28"/>
          <w:szCs w:val="28"/>
          <w:lang w:val="uk-UA"/>
        </w:rPr>
        <w:t xml:space="preserve"> землеустрою</w:t>
      </w:r>
      <w:r w:rsidR="0004256B" w:rsidRPr="00765DF5">
        <w:rPr>
          <w:sz w:val="28"/>
          <w:szCs w:val="28"/>
          <w:lang w:val="uk-UA"/>
        </w:rPr>
        <w:t xml:space="preserve"> щодо відведення земельн</w:t>
      </w:r>
      <w:r w:rsidR="0050019F" w:rsidRPr="00765DF5">
        <w:rPr>
          <w:sz w:val="28"/>
          <w:szCs w:val="28"/>
          <w:lang w:val="uk-UA"/>
        </w:rPr>
        <w:t>ої</w:t>
      </w:r>
      <w:r w:rsidR="0004256B" w:rsidRPr="00765DF5">
        <w:rPr>
          <w:sz w:val="28"/>
          <w:szCs w:val="28"/>
          <w:lang w:val="uk-UA"/>
        </w:rPr>
        <w:t xml:space="preserve"> ділянк</w:t>
      </w:r>
      <w:r w:rsidR="0050019F" w:rsidRPr="00765DF5">
        <w:rPr>
          <w:sz w:val="28"/>
          <w:szCs w:val="28"/>
          <w:lang w:val="uk-UA"/>
        </w:rPr>
        <w:t>и</w:t>
      </w:r>
      <w:r w:rsidRPr="00765DF5">
        <w:rPr>
          <w:sz w:val="28"/>
          <w:szCs w:val="28"/>
          <w:lang w:val="uk-UA"/>
        </w:rPr>
        <w:t xml:space="preserve"> та передача </w:t>
      </w:r>
      <w:r w:rsidR="0004256B" w:rsidRPr="00765DF5">
        <w:rPr>
          <w:sz w:val="28"/>
          <w:szCs w:val="28"/>
          <w:lang w:val="uk-UA"/>
        </w:rPr>
        <w:t>ї</w:t>
      </w:r>
      <w:r w:rsidR="0050019F" w:rsidRPr="00765DF5">
        <w:rPr>
          <w:sz w:val="28"/>
          <w:szCs w:val="28"/>
          <w:lang w:val="uk-UA"/>
        </w:rPr>
        <w:t>ї</w:t>
      </w:r>
      <w:r w:rsidR="0004256B" w:rsidRPr="00765DF5">
        <w:rPr>
          <w:sz w:val="28"/>
          <w:szCs w:val="28"/>
          <w:lang w:val="uk-UA"/>
        </w:rPr>
        <w:t xml:space="preserve"> </w:t>
      </w:r>
      <w:r w:rsidRPr="00765DF5">
        <w:rPr>
          <w:sz w:val="28"/>
          <w:szCs w:val="28"/>
          <w:lang w:val="uk-UA"/>
        </w:rPr>
        <w:t xml:space="preserve">у приватну власність </w:t>
      </w:r>
      <w:r w:rsidR="0050019F" w:rsidRPr="00765DF5">
        <w:rPr>
          <w:sz w:val="28"/>
          <w:szCs w:val="28"/>
          <w:lang w:val="uk-UA"/>
        </w:rPr>
        <w:t xml:space="preserve">ГВОЗДЮКУ Андрію Івановичу </w:t>
      </w:r>
      <w:r w:rsidR="0004256B" w:rsidRPr="00765DF5">
        <w:rPr>
          <w:sz w:val="28"/>
          <w:szCs w:val="28"/>
          <w:lang w:val="uk-UA"/>
        </w:rPr>
        <w:t>для ведення особи</w:t>
      </w:r>
      <w:r w:rsidR="0050019F" w:rsidRPr="00765DF5">
        <w:rPr>
          <w:sz w:val="28"/>
          <w:szCs w:val="28"/>
          <w:lang w:val="uk-UA"/>
        </w:rPr>
        <w:t xml:space="preserve">стого селянського господарства </w:t>
      </w:r>
      <w:r w:rsidR="0004256B" w:rsidRPr="00765DF5">
        <w:rPr>
          <w:sz w:val="28"/>
          <w:szCs w:val="28"/>
          <w:lang w:val="uk-UA"/>
        </w:rPr>
        <w:t>є порушенням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w:t>
      </w:r>
      <w:r w:rsidR="00A37B93" w:rsidRPr="00765DF5">
        <w:rPr>
          <w:sz w:val="28"/>
          <w:szCs w:val="28"/>
          <w:lang w:val="uk-UA"/>
        </w:rPr>
        <w:t xml:space="preserve"> та підпункту 5 пункту 27 розділу Х «Перехідні положення» Земельного кодексу України</w:t>
      </w:r>
      <w:r w:rsidR="0004256B" w:rsidRPr="00765DF5">
        <w:rPr>
          <w:sz w:val="28"/>
          <w:szCs w:val="28"/>
          <w:lang w:val="uk-UA"/>
        </w:rPr>
        <w:t xml:space="preserve">, </w:t>
      </w:r>
      <w:r w:rsidR="004C0D1E" w:rsidRPr="00765DF5">
        <w:rPr>
          <w:sz w:val="28"/>
          <w:szCs w:val="28"/>
          <w:lang w:val="uk-UA"/>
        </w:rPr>
        <w:t xml:space="preserve">що в свою чергу відповідно </w:t>
      </w:r>
      <w:r w:rsidR="00FD6CCA" w:rsidRPr="00765DF5">
        <w:rPr>
          <w:sz w:val="28"/>
          <w:szCs w:val="28"/>
          <w:lang w:val="uk-UA"/>
        </w:rPr>
        <w:t>до частини</w:t>
      </w:r>
      <w:r w:rsidR="004C0D1E" w:rsidRPr="00765DF5">
        <w:rPr>
          <w:sz w:val="28"/>
          <w:szCs w:val="28"/>
          <w:lang w:val="uk-UA"/>
        </w:rPr>
        <w:t xml:space="preserve"> 8 ст</w:t>
      </w:r>
      <w:r w:rsidR="005868AB" w:rsidRPr="00765DF5">
        <w:rPr>
          <w:sz w:val="28"/>
          <w:szCs w:val="28"/>
          <w:lang w:val="uk-UA"/>
        </w:rPr>
        <w:t>атті</w:t>
      </w:r>
      <w:r w:rsidR="004C0D1E" w:rsidRPr="00765DF5">
        <w:rPr>
          <w:sz w:val="28"/>
          <w:szCs w:val="28"/>
          <w:lang w:val="uk-UA"/>
        </w:rPr>
        <w:t xml:space="preserve"> 186 Земельного кодексу України </w:t>
      </w:r>
      <w:r w:rsidR="0004256B" w:rsidRPr="00765DF5">
        <w:rPr>
          <w:sz w:val="28"/>
          <w:szCs w:val="28"/>
          <w:lang w:val="uk-UA"/>
        </w:rPr>
        <w:t>є правовою підставою для відмови в затвердженні проєкт</w:t>
      </w:r>
      <w:r w:rsidR="0050019F" w:rsidRPr="00765DF5">
        <w:rPr>
          <w:sz w:val="28"/>
          <w:szCs w:val="28"/>
          <w:lang w:val="uk-UA"/>
        </w:rPr>
        <w:t>у</w:t>
      </w:r>
      <w:r w:rsidR="0004256B" w:rsidRPr="00765DF5">
        <w:rPr>
          <w:sz w:val="28"/>
          <w:szCs w:val="28"/>
          <w:lang w:val="uk-UA"/>
        </w:rPr>
        <w:t xml:space="preserve"> землеустрою щодо відведення земельн</w:t>
      </w:r>
      <w:r w:rsidR="0050019F" w:rsidRPr="00765DF5">
        <w:rPr>
          <w:sz w:val="28"/>
          <w:szCs w:val="28"/>
          <w:lang w:val="uk-UA"/>
        </w:rPr>
        <w:t>ої</w:t>
      </w:r>
      <w:r w:rsidR="0004256B" w:rsidRPr="00765DF5">
        <w:rPr>
          <w:sz w:val="28"/>
          <w:szCs w:val="28"/>
          <w:lang w:val="uk-UA"/>
        </w:rPr>
        <w:t xml:space="preserve"> ділянк</w:t>
      </w:r>
      <w:r w:rsidR="0050019F" w:rsidRPr="00765DF5">
        <w:rPr>
          <w:sz w:val="28"/>
          <w:szCs w:val="28"/>
          <w:lang w:val="uk-UA"/>
        </w:rPr>
        <w:t>и</w:t>
      </w:r>
      <w:r w:rsidR="0004256B" w:rsidRPr="00765DF5">
        <w:rPr>
          <w:sz w:val="28"/>
          <w:szCs w:val="28"/>
          <w:lang w:val="uk-UA"/>
        </w:rPr>
        <w:t xml:space="preserve"> та безоплатної передачі ї</w:t>
      </w:r>
      <w:r w:rsidR="0050019F" w:rsidRPr="00765DF5">
        <w:rPr>
          <w:sz w:val="28"/>
          <w:szCs w:val="28"/>
          <w:lang w:val="uk-UA"/>
        </w:rPr>
        <w:t>ї</w:t>
      </w:r>
      <w:r w:rsidR="0004256B" w:rsidRPr="00765DF5">
        <w:rPr>
          <w:sz w:val="28"/>
          <w:szCs w:val="28"/>
          <w:lang w:val="uk-UA"/>
        </w:rPr>
        <w:t xml:space="preserve"> у власність.</w:t>
      </w:r>
    </w:p>
    <w:p w14:paraId="2F40F70A"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Заяву громадянина ЛЕСЮКА Руслана Ярославовича від 18.09.2024 про надання дозволу на розроблення проєкту землеустрою щодо відведення земельної ділянки 6823386500:07:005:0278 із зміною цільового призначення для роздрібної торгівлі та комерційних послуг, яка розташована за межами с. Рудківці, на території Новоушицької територіальної громади, Кам’янець-Подільського району, Хмельницької області, із додатками, розглянуто.</w:t>
      </w:r>
    </w:p>
    <w:p w14:paraId="6A521598"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Земельна ділянка 6823386500:07:005:0278, площею 0,0342 га, 01.05-для індивідуального садівництва знаходиться у власності ЛЕСЮКА Руслана Ярославовича, номер запису про право власності -31106928, дата державної реєстрації в Державному реєстрі речових прав на нерухоме майно про реєстрацію права власності -10.04.2019.</w:t>
      </w:r>
    </w:p>
    <w:p w14:paraId="6A1355B0"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Встановлення та зміна цільового призначення земельних ділянок визначається статею 20 Земельного кодексу України.</w:t>
      </w:r>
    </w:p>
    <w:p w14:paraId="02CB293E"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1.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46F9DD01"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При зміні цільового призначення земельних ділянок здійснюється зміна категорії земель та/або виду цільового призначення.</w:t>
      </w:r>
    </w:p>
    <w:p w14:paraId="7AA05304"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lastRenderedPageBreak/>
        <w:t>2. Віднесення земельних ділянок до певної категорії та виду цільового призначення земельних ділянок здійснюється щодо:</w:t>
      </w:r>
    </w:p>
    <w:p w14:paraId="739DC79F"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земельних ділянок, якими розпоряджаються Верховна Рада Автономної Республіки Крим, Рада міністрів Автономної Республіки Крим, органи виконавчої влади та органи місцевого самоврядування, - за рішенням відповідного органу;</w:t>
      </w:r>
    </w:p>
    <w:p w14:paraId="070012AE"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земельних ділянок приватної власності - їх власниками.</w:t>
      </w:r>
    </w:p>
    <w:p w14:paraId="28D950B0"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Зміна цільового призначення земельних ділянок державної та комунальної власності, віднесених до категорій земель житлової та громадської забудови, земель промисловості, транспорту, електронних комунікацій, енергетики, оборони та іншого призначення, а також земельних ділянок (крім земельних ділянок, розташованих на територіях, об’єктах природно-заповідного фонду, та земельних ділянок лісогосподарського призначення), на яких розташовані будівлі, споруди, що є у приватній власності землекористувача, який використовує земельні ділянки на правах постійного користування, оренди, емфітевзису, суперфіцію, може здійснюватися землекористувачем. У такому разі зміна цільового призначення земельної ділянки не потребує 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який здійснює розпорядження відповідною земельною ділянкою.</w:t>
      </w:r>
    </w:p>
    <w:p w14:paraId="33F9419C"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Зміна землекористувачем цільового призначення земельної ділянки державної, комунальної власності, наданої йому в користування (крім постійного користування) без проведення земельних торгів для провадження певної діяльності, не повинна призводити до провадження ним на такій земельній ділянці іншої діяльності (крім випадків розташування на земельній ділянці будівель, споруд, що перебувають у власності землекористувача).</w:t>
      </w:r>
    </w:p>
    <w:p w14:paraId="7C56D70F"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3.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A854F0A"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Встановлення цільового призначення земельної ділянки може здійснюватися без додержання вимог, передбачених абзацом першим цієї частини, у випадках:</w:t>
      </w:r>
    </w:p>
    <w:p w14:paraId="5735FE62"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передачі земельної ділянки державної, комунальної власності відповідно до частини третьої статті 24 Закону України "Про регулювання містобудівної діяльності";</w:t>
      </w:r>
    </w:p>
    <w:p w14:paraId="4D6CE7F1"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консервації деградованих і малопродуктивних, техногенно забруднених земель;</w:t>
      </w:r>
    </w:p>
    <w:p w14:paraId="4BAA1BD8" w14:textId="08D576AB"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lastRenderedPageBreak/>
        <w:t>віднесення земельної ділянки до земель природно-заповідного фонду та іншого природоохоронного призначення;</w:t>
      </w:r>
    </w:p>
    <w:p w14:paraId="57FB031C"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віднесення земельної ділянки до земель лісогосподарського призначення;</w:t>
      </w:r>
    </w:p>
    <w:p w14:paraId="53B33A9D"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зміни виду цільового призначення земельної ділянки в межах категорії земель сільськогосподарського призначення (крім віднесення їх до земельних ділянок для садівництва, зміни цільового призначення земельних ділянок під полезахисними лісовими смугами);</w:t>
      </w:r>
    </w:p>
    <w:p w14:paraId="1DDC7307"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віднесення до земель морського транспорту земельних ділянок у межах морського порту.</w:t>
      </w:r>
    </w:p>
    <w:p w14:paraId="2D358CCA"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4. При внесенні до Державного земельного кадастру відомостей про встановлення або зміну цільового призначення земельної ділянки належність земельної ділянки до відповідної функціональної зони визначається за даними Державного земельного кадастру.</w:t>
      </w:r>
    </w:p>
    <w:p w14:paraId="7A66F287"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Відомості про цільове призначення земельної ділянки вносяться до Державного земельного кадастру.</w:t>
      </w:r>
    </w:p>
    <w:p w14:paraId="5A731A61"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5. 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p>
    <w:p w14:paraId="0CC7E677"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BE113EE"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У відповідності до пункту 23 розділу Х «Перехідні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34C69436"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4130B41C"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047A5D82"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561F4B4" w14:textId="77777777"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lastRenderedPageBreak/>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18C5B849" w14:textId="5BEB6193" w:rsidR="00633C47"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Надання дозволу ЛЕСЮКУ Руслану Ярославовичу на розроблення проєкту землеустрою щодо відведення земельної ділянки 6823386500:07:005:0278 із зміною цільового призначення для роздрібної торгівлі та комерційних послуг є порушенням вимог абзацу 4 пункту 23 розділу Х «Перехідні положення» Земельного кодексу України , що в свою чергу відповідно до частини 7 ст. 118 Земельного кодексу України є правовою підставою для відмови в наданні дозволу на розроблення проєкту землеустрою щодо відведення земельної ділянки із зміною її цільового призначення.</w:t>
      </w:r>
    </w:p>
    <w:p w14:paraId="47F7FAE5" w14:textId="11C785BE" w:rsidR="00FF56A0" w:rsidRPr="00765DF5" w:rsidRDefault="00633C47" w:rsidP="00765DF5">
      <w:pPr>
        <w:pStyle w:val="ab"/>
        <w:spacing w:before="120" w:beforeAutospacing="0" w:after="0" w:afterAutospacing="0"/>
        <w:ind w:firstLine="567"/>
        <w:jc w:val="both"/>
        <w:rPr>
          <w:sz w:val="28"/>
          <w:szCs w:val="28"/>
          <w:lang w:val="uk-UA"/>
        </w:rPr>
      </w:pPr>
      <w:r w:rsidRPr="00765DF5">
        <w:rPr>
          <w:sz w:val="28"/>
          <w:szCs w:val="28"/>
          <w:lang w:val="uk-UA"/>
        </w:rPr>
        <w:t>Керуючись статтями 12, 20, 118, 122, пунктом 6 частини 3, частиною 8 статті 186, абзацом 4 пункту 23, підпунктом 5 пункту 27 розділу Х «Перехідні положення» Земельного кодексу України, Законом України «Про внесення змін до деяких законодавчих актів України щодо створення умов для забезпечення продовольчої безпеки в умовах воєнного стану», статтею 71 Закону України «Про адміністративну процедуру», Законом України № 3891-IX "Про затвердження Указу Президента України «Про продовження строку дії воєнного стану в Україні»,</w:t>
      </w:r>
      <w:r w:rsidR="00765DF5">
        <w:rPr>
          <w:sz w:val="28"/>
          <w:szCs w:val="28"/>
          <w:lang w:val="uk-UA"/>
        </w:rPr>
        <w:t xml:space="preserve"> </w:t>
      </w:r>
      <w:r w:rsidRPr="00765DF5">
        <w:rPr>
          <w:sz w:val="28"/>
          <w:szCs w:val="28"/>
          <w:lang w:val="uk-UA"/>
        </w:rPr>
        <w:t>статтями 10, 25, 26, пунктом 3 частини четвертої статті 42, частиною шістнадцять статті 46, статтею 59 Закону України «Про місцеве самоврядування в Україні», селищна рада</w:t>
      </w:r>
      <w:r w:rsidR="00B51A30" w:rsidRPr="00765DF5">
        <w:rPr>
          <w:sz w:val="28"/>
          <w:szCs w:val="28"/>
          <w:lang w:val="uk-UA"/>
        </w:rPr>
        <w:t xml:space="preserve"> </w:t>
      </w:r>
    </w:p>
    <w:p w14:paraId="0F60EB93" w14:textId="77777777" w:rsidR="00B51A30" w:rsidRPr="00765DF5" w:rsidRDefault="00B51A30" w:rsidP="00765DF5">
      <w:pPr>
        <w:spacing w:before="120" w:after="0" w:line="240" w:lineRule="auto"/>
        <w:jc w:val="center"/>
        <w:rPr>
          <w:rFonts w:ascii="Times New Roman" w:hAnsi="Times New Roman"/>
          <w:b/>
          <w:sz w:val="28"/>
          <w:szCs w:val="28"/>
          <w:lang w:val="uk-UA"/>
        </w:rPr>
      </w:pPr>
      <w:r w:rsidRPr="00765DF5">
        <w:rPr>
          <w:rFonts w:ascii="Times New Roman" w:hAnsi="Times New Roman"/>
          <w:b/>
          <w:sz w:val="28"/>
          <w:szCs w:val="28"/>
          <w:lang w:val="uk-UA"/>
        </w:rPr>
        <w:t>ВИРІШИЛА:</w:t>
      </w:r>
    </w:p>
    <w:p w14:paraId="143A2BB7" w14:textId="77777777" w:rsidR="00BF598C" w:rsidRPr="00765DF5" w:rsidRDefault="003A10E8"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1</w:t>
      </w:r>
      <w:r w:rsidR="00472279" w:rsidRPr="00765DF5">
        <w:rPr>
          <w:rFonts w:ascii="Times New Roman" w:hAnsi="Times New Roman"/>
          <w:sz w:val="28"/>
          <w:szCs w:val="28"/>
          <w:lang w:val="uk-UA"/>
        </w:rPr>
        <w:t xml:space="preserve">. </w:t>
      </w:r>
      <w:r w:rsidR="006D1514" w:rsidRPr="00765DF5">
        <w:rPr>
          <w:rFonts w:ascii="Times New Roman" w:hAnsi="Times New Roman"/>
          <w:sz w:val="28"/>
          <w:szCs w:val="28"/>
          <w:lang w:val="uk-UA"/>
        </w:rPr>
        <w:t xml:space="preserve">Відмовити </w:t>
      </w:r>
      <w:r w:rsidR="00071ADC" w:rsidRPr="00765DF5">
        <w:rPr>
          <w:rFonts w:ascii="Times New Roman" w:hAnsi="Times New Roman"/>
          <w:sz w:val="28"/>
          <w:szCs w:val="28"/>
          <w:lang w:val="uk-UA"/>
        </w:rPr>
        <w:t>ГВОЗДЮКУ Андрію Івановичу</w:t>
      </w:r>
      <w:r w:rsidR="006D1514" w:rsidRPr="00765DF5">
        <w:rPr>
          <w:rFonts w:ascii="Times New Roman" w:hAnsi="Times New Roman"/>
          <w:sz w:val="28"/>
          <w:szCs w:val="28"/>
          <w:lang w:val="uk-UA"/>
        </w:rPr>
        <w:t xml:space="preserve"> у затвердженні проєкту землеустрою щодо відведення земельної ділянки </w:t>
      </w:r>
      <w:r w:rsidR="00071ADC" w:rsidRPr="00765DF5">
        <w:rPr>
          <w:rFonts w:ascii="Times New Roman" w:hAnsi="Times New Roman"/>
          <w:sz w:val="28"/>
          <w:szCs w:val="28"/>
          <w:lang w:val="uk-UA"/>
        </w:rPr>
        <w:t xml:space="preserve">цільове призначення якої змінюється із земель (код КВЦПЗ-01.17) - земельні ділянки запасу (земельні ділянки, які не надані у власність або користування громадянами чи юридичними особами) у землі (код КВЦПЗ-01.03)-для ведення особистого селянського господарства у власність, </w:t>
      </w:r>
      <w:r w:rsidR="006D1514" w:rsidRPr="00765DF5">
        <w:rPr>
          <w:rFonts w:ascii="Times New Roman" w:hAnsi="Times New Roman"/>
          <w:sz w:val="28"/>
          <w:szCs w:val="28"/>
          <w:lang w:val="uk-UA"/>
        </w:rPr>
        <w:t>кадастровий номер 682338</w:t>
      </w:r>
      <w:r w:rsidR="00071ADC" w:rsidRPr="00765DF5">
        <w:rPr>
          <w:rFonts w:ascii="Times New Roman" w:hAnsi="Times New Roman"/>
          <w:sz w:val="28"/>
          <w:szCs w:val="28"/>
          <w:lang w:val="uk-UA"/>
        </w:rPr>
        <w:t>9500:05:003:1130</w:t>
      </w:r>
      <w:r w:rsidR="006D1514" w:rsidRPr="00765DF5">
        <w:rPr>
          <w:rFonts w:ascii="Times New Roman" w:hAnsi="Times New Roman"/>
          <w:sz w:val="28"/>
          <w:szCs w:val="28"/>
          <w:lang w:val="uk-UA"/>
        </w:rPr>
        <w:t>, площею 0,3</w:t>
      </w:r>
      <w:r w:rsidR="00071ADC" w:rsidRPr="00765DF5">
        <w:rPr>
          <w:rFonts w:ascii="Times New Roman" w:hAnsi="Times New Roman"/>
          <w:sz w:val="28"/>
          <w:szCs w:val="28"/>
          <w:lang w:val="uk-UA"/>
        </w:rPr>
        <w:t>000</w:t>
      </w:r>
      <w:r w:rsidR="006D1514" w:rsidRPr="00765DF5">
        <w:rPr>
          <w:rFonts w:ascii="Times New Roman" w:hAnsi="Times New Roman"/>
          <w:sz w:val="28"/>
          <w:szCs w:val="28"/>
          <w:lang w:val="uk-UA"/>
        </w:rPr>
        <w:t xml:space="preserve"> га, що розташована за межами с. </w:t>
      </w:r>
      <w:r w:rsidR="00071ADC" w:rsidRPr="00765DF5">
        <w:rPr>
          <w:rFonts w:ascii="Times New Roman" w:hAnsi="Times New Roman"/>
          <w:sz w:val="28"/>
          <w:szCs w:val="28"/>
          <w:lang w:val="uk-UA"/>
        </w:rPr>
        <w:t>Струга</w:t>
      </w:r>
      <w:r w:rsidR="006D1514" w:rsidRPr="00765DF5">
        <w:rPr>
          <w:rFonts w:ascii="Times New Roman" w:hAnsi="Times New Roman"/>
          <w:sz w:val="28"/>
          <w:szCs w:val="28"/>
          <w:lang w:val="uk-UA"/>
        </w:rPr>
        <w:t xml:space="preserve">, на території Новоушицької територіальної громади, Кам’янець-Подільського району, Хмельницької області, у зв’язку із невідповідністю </w:t>
      </w:r>
      <w:r w:rsidR="004D12BD" w:rsidRPr="00765DF5">
        <w:rPr>
          <w:rFonts w:ascii="Times New Roman" w:hAnsi="Times New Roman"/>
          <w:sz w:val="28"/>
          <w:szCs w:val="28"/>
          <w:lang w:val="uk-UA"/>
        </w:rPr>
        <w:t>її положень</w:t>
      </w:r>
      <w:r w:rsidR="006D1514" w:rsidRPr="00765DF5">
        <w:rPr>
          <w:rFonts w:ascii="Times New Roman" w:hAnsi="Times New Roman"/>
          <w:sz w:val="28"/>
          <w:szCs w:val="28"/>
          <w:lang w:val="uk-UA"/>
        </w:rPr>
        <w:t xml:space="preserve"> вимогам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та підпункту 5 пункту 27 розділу Х «Перехідні положення» Земельного кодексу України.</w:t>
      </w:r>
    </w:p>
    <w:p w14:paraId="303586CB" w14:textId="141661EF" w:rsidR="00633C47" w:rsidRPr="00765DF5" w:rsidRDefault="00633C4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2. Відмовити ЛЕСЮКУ Руслану Ярославовичу в наданні дозволу на розроблення проєкту землеустрою щодо відведення земельної ділянки 6823386500:07:005:0278 із зміною цільового призначення для роздрібної торгівлі та комерційних послуг, яка розташована за межами с. Рудківці, на території Новоушицької територіальної громади, Кам’янець-Подільського району, Хмельницької області у зв’язку</w:t>
      </w:r>
      <w:r w:rsidR="00765DF5">
        <w:rPr>
          <w:rFonts w:ascii="Times New Roman" w:hAnsi="Times New Roman"/>
          <w:sz w:val="28"/>
          <w:szCs w:val="28"/>
          <w:lang w:val="uk-UA"/>
        </w:rPr>
        <w:t xml:space="preserve"> </w:t>
      </w:r>
      <w:r w:rsidRPr="00765DF5">
        <w:rPr>
          <w:rFonts w:ascii="Times New Roman" w:hAnsi="Times New Roman"/>
          <w:sz w:val="28"/>
          <w:szCs w:val="28"/>
          <w:lang w:val="uk-UA"/>
        </w:rPr>
        <w:t xml:space="preserve">з невідповідністю місця розташування </w:t>
      </w:r>
      <w:r w:rsidRPr="00765DF5">
        <w:rPr>
          <w:rFonts w:ascii="Times New Roman" w:hAnsi="Times New Roman"/>
          <w:sz w:val="28"/>
          <w:szCs w:val="28"/>
          <w:lang w:val="uk-UA"/>
        </w:rPr>
        <w:lastRenderedPageBreak/>
        <w:t>об’єкта вимогам законів, а саме абзацу 4 пункту 23 розділу Х «Перехідні положення» Земельного кодексу України.</w:t>
      </w:r>
    </w:p>
    <w:p w14:paraId="16ABBFA2" w14:textId="5FC463D1" w:rsidR="00F84577" w:rsidRPr="00765DF5" w:rsidRDefault="00633C4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3</w:t>
      </w:r>
      <w:r w:rsidR="003C36E9" w:rsidRPr="00765DF5">
        <w:rPr>
          <w:rFonts w:ascii="Times New Roman" w:hAnsi="Times New Roman"/>
          <w:sz w:val="28"/>
          <w:szCs w:val="28"/>
          <w:lang w:val="uk-UA"/>
        </w:rPr>
        <w:t>.</w:t>
      </w:r>
      <w:r w:rsidR="005868AB" w:rsidRPr="00765DF5">
        <w:rPr>
          <w:rFonts w:ascii="Times New Roman" w:hAnsi="Times New Roman"/>
          <w:sz w:val="28"/>
          <w:szCs w:val="28"/>
          <w:lang w:val="uk-UA"/>
        </w:rPr>
        <w:t xml:space="preserve"> </w:t>
      </w:r>
      <w:r w:rsidR="00F84577" w:rsidRPr="00765DF5">
        <w:rPr>
          <w:rFonts w:ascii="Times New Roman" w:hAnsi="Times New Roman"/>
          <w:sz w:val="28"/>
          <w:szCs w:val="28"/>
          <w:lang w:val="uk-UA"/>
        </w:rPr>
        <w:t>Це рішення:</w:t>
      </w:r>
    </w:p>
    <w:p w14:paraId="55E36D83" w14:textId="77777777" w:rsidR="00F84577" w:rsidRPr="00765DF5" w:rsidRDefault="00F8457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 xml:space="preserve">може бути зупинено </w:t>
      </w:r>
      <w:r w:rsidR="001350B4" w:rsidRPr="00765DF5">
        <w:rPr>
          <w:rFonts w:ascii="Times New Roman" w:hAnsi="Times New Roman"/>
          <w:sz w:val="28"/>
          <w:szCs w:val="28"/>
          <w:lang w:val="uk-UA"/>
        </w:rPr>
        <w:t xml:space="preserve">селищним головою </w:t>
      </w:r>
      <w:r w:rsidRPr="00765DF5">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0ED1542" w14:textId="77777777" w:rsidR="00F84577" w:rsidRPr="00765DF5" w:rsidRDefault="00F8457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72553035" w14:textId="77777777" w:rsidR="00F84577" w:rsidRPr="00765DF5" w:rsidRDefault="00F84577"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49275A0A" w14:textId="77777777" w:rsidR="00024274" w:rsidRPr="00765DF5" w:rsidRDefault="00071ADC" w:rsidP="00765DF5">
      <w:pPr>
        <w:spacing w:before="120" w:after="0" w:line="240" w:lineRule="auto"/>
        <w:ind w:firstLine="567"/>
        <w:jc w:val="both"/>
        <w:rPr>
          <w:rFonts w:ascii="Times New Roman" w:hAnsi="Times New Roman"/>
          <w:sz w:val="28"/>
          <w:szCs w:val="28"/>
          <w:lang w:val="uk-UA"/>
        </w:rPr>
      </w:pPr>
      <w:r w:rsidRPr="00765DF5">
        <w:rPr>
          <w:rFonts w:ascii="Times New Roman" w:hAnsi="Times New Roman"/>
          <w:sz w:val="28"/>
          <w:szCs w:val="28"/>
          <w:lang w:val="uk-UA"/>
        </w:rPr>
        <w:t>3</w:t>
      </w:r>
      <w:r w:rsidR="00F84577" w:rsidRPr="00765DF5">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05B603FC" w14:textId="77777777" w:rsidR="00024274" w:rsidRPr="00765DF5" w:rsidRDefault="00024274" w:rsidP="00765DF5">
      <w:pPr>
        <w:spacing w:before="120" w:after="0" w:line="240" w:lineRule="auto"/>
        <w:ind w:firstLine="567"/>
        <w:jc w:val="both"/>
        <w:rPr>
          <w:rFonts w:ascii="Times New Roman" w:hAnsi="Times New Roman"/>
          <w:sz w:val="28"/>
          <w:szCs w:val="28"/>
          <w:lang w:val="uk-UA"/>
        </w:rPr>
      </w:pPr>
    </w:p>
    <w:p w14:paraId="32C37F90" w14:textId="77777777" w:rsidR="006D1514" w:rsidRPr="00765DF5" w:rsidRDefault="006D1514" w:rsidP="00765DF5">
      <w:pPr>
        <w:spacing w:before="120" w:after="0" w:line="240" w:lineRule="auto"/>
        <w:ind w:firstLine="567"/>
        <w:jc w:val="both"/>
        <w:rPr>
          <w:rFonts w:ascii="Times New Roman" w:hAnsi="Times New Roman"/>
          <w:sz w:val="28"/>
          <w:szCs w:val="28"/>
          <w:lang w:val="uk-UA"/>
        </w:rPr>
      </w:pPr>
    </w:p>
    <w:p w14:paraId="755D3A95" w14:textId="44654146" w:rsidR="00024274" w:rsidRPr="00765DF5" w:rsidRDefault="00330C2D" w:rsidP="00765DF5">
      <w:pPr>
        <w:tabs>
          <w:tab w:val="left" w:pos="6804"/>
        </w:tabs>
        <w:spacing w:before="120" w:after="0" w:line="240" w:lineRule="auto"/>
        <w:jc w:val="both"/>
        <w:rPr>
          <w:rFonts w:ascii="Times New Roman" w:hAnsi="Times New Roman"/>
          <w:b/>
          <w:sz w:val="28"/>
          <w:szCs w:val="28"/>
          <w:lang w:val="uk-UA"/>
        </w:rPr>
      </w:pPr>
      <w:r w:rsidRPr="00765DF5">
        <w:rPr>
          <w:rFonts w:ascii="Times New Roman" w:hAnsi="Times New Roman"/>
          <w:b/>
          <w:sz w:val="28"/>
          <w:szCs w:val="28"/>
          <w:lang w:val="uk-UA"/>
        </w:rPr>
        <w:t xml:space="preserve">Селищний голова </w:t>
      </w:r>
      <w:r w:rsidR="00C16253" w:rsidRPr="00765DF5">
        <w:rPr>
          <w:rFonts w:ascii="Times New Roman" w:hAnsi="Times New Roman"/>
          <w:b/>
          <w:sz w:val="28"/>
          <w:szCs w:val="28"/>
          <w:lang w:val="uk-UA"/>
        </w:rPr>
        <w:tab/>
      </w:r>
      <w:r w:rsidR="005232CE" w:rsidRPr="00765DF5">
        <w:rPr>
          <w:rFonts w:ascii="Times New Roman" w:hAnsi="Times New Roman"/>
          <w:b/>
          <w:sz w:val="28"/>
          <w:szCs w:val="28"/>
          <w:lang w:val="uk-UA"/>
        </w:rPr>
        <w:t>Анатолій ОЛІЙНИК</w:t>
      </w:r>
    </w:p>
    <w:sectPr w:rsidR="00024274" w:rsidRPr="00765DF5"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0754" w14:textId="77777777" w:rsidR="002C2D24" w:rsidRDefault="002C2D24" w:rsidP="00C16253">
      <w:pPr>
        <w:spacing w:after="0" w:line="240" w:lineRule="auto"/>
      </w:pPr>
      <w:r>
        <w:separator/>
      </w:r>
    </w:p>
  </w:endnote>
  <w:endnote w:type="continuationSeparator" w:id="0">
    <w:p w14:paraId="771CB974" w14:textId="77777777" w:rsidR="002C2D24" w:rsidRDefault="002C2D24"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533B" w14:textId="77777777" w:rsidR="002C2D24" w:rsidRDefault="002C2D24" w:rsidP="00C16253">
      <w:pPr>
        <w:spacing w:after="0" w:line="240" w:lineRule="auto"/>
      </w:pPr>
      <w:r>
        <w:separator/>
      </w:r>
    </w:p>
  </w:footnote>
  <w:footnote w:type="continuationSeparator" w:id="0">
    <w:p w14:paraId="618986E6" w14:textId="77777777" w:rsidR="002C2D24" w:rsidRDefault="002C2D24"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59BE" w14:textId="77777777" w:rsidR="007709CE" w:rsidRPr="007709CE" w:rsidRDefault="007709CE"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633C47">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BE30" w14:textId="69329CDB" w:rsidR="001E7C40" w:rsidRPr="001E7C40" w:rsidRDefault="00600F20"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29CC844E" wp14:editId="03798D69">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3BD02B21" w14:textId="77777777" w:rsidR="001E7C40" w:rsidRPr="001E7C40" w:rsidRDefault="001E7C40"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3C1355D9" w14:textId="77777777" w:rsidR="001E7C40" w:rsidRPr="001E7C40" w:rsidRDefault="001E7C40"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CD13CE6" w14:textId="5C7B7CDD" w:rsidR="001E7C40" w:rsidRPr="001E7C40" w:rsidRDefault="00824935" w:rsidP="001E7C40">
    <w:pPr>
      <w:autoSpaceDE w:val="0"/>
      <w:autoSpaceDN w:val="0"/>
      <w:adjustRightInd w:val="0"/>
      <w:spacing w:after="0" w:line="240" w:lineRule="auto"/>
      <w:jc w:val="center"/>
      <w:rPr>
        <w:rFonts w:ascii="Times New Roman" w:hAnsi="Times New Roman"/>
        <w:b/>
        <w:sz w:val="28"/>
        <w:szCs w:val="24"/>
      </w:rPr>
    </w:pPr>
    <w:r w:rsidRPr="00824935">
      <w:rPr>
        <w:rFonts w:ascii="Times New Roman" w:hAnsi="Times New Roman"/>
        <w:b/>
        <w:sz w:val="28"/>
        <w:szCs w:val="24"/>
        <w:lang w:val="uk-UA"/>
      </w:rPr>
      <w:t>L</w:t>
    </w:r>
    <w:r w:rsidR="00250842">
      <w:rPr>
        <w:rFonts w:ascii="Times New Roman" w:hAnsi="Times New Roman"/>
        <w:b/>
        <w:sz w:val="28"/>
        <w:szCs w:val="24"/>
        <w:lang w:val="uk-UA"/>
      </w:rPr>
      <w:t>ХV</w:t>
    </w:r>
    <w:r w:rsidRPr="00824935">
      <w:rPr>
        <w:rFonts w:ascii="Times New Roman" w:hAnsi="Times New Roman"/>
        <w:b/>
        <w:sz w:val="28"/>
        <w:szCs w:val="24"/>
        <w:lang w:val="uk-UA"/>
      </w:rPr>
      <w:t xml:space="preserve"> сесія</w:t>
    </w:r>
  </w:p>
  <w:p w14:paraId="121A1FF2"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0F4838F8"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60BE4275"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581"/>
      <w:gridCol w:w="799"/>
      <w:gridCol w:w="799"/>
      <w:gridCol w:w="3231"/>
      <w:gridCol w:w="804"/>
      <w:gridCol w:w="831"/>
      <w:gridCol w:w="1593"/>
    </w:tblGrid>
    <w:tr w:rsidR="001E7C40" w:rsidRPr="001E7C40" w14:paraId="37704D61" w14:textId="77777777" w:rsidTr="004955D8">
      <w:trPr>
        <w:jc w:val="center"/>
      </w:trPr>
      <w:tc>
        <w:tcPr>
          <w:tcW w:w="1692" w:type="dxa"/>
          <w:tcBorders>
            <w:bottom w:val="single" w:sz="4" w:space="0" w:color="auto"/>
          </w:tcBorders>
          <w:shd w:val="clear" w:color="auto" w:fill="auto"/>
        </w:tcPr>
        <w:p w14:paraId="7E085D77" w14:textId="77777777" w:rsidR="001E7C40" w:rsidRPr="00FF69EC"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c>
        <w:tcPr>
          <w:tcW w:w="846" w:type="dxa"/>
          <w:shd w:val="clear" w:color="auto" w:fill="auto"/>
        </w:tcPr>
        <w:p w14:paraId="21F68BB4"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0A5A3A68"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427F5C3B"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2B0222F8"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0C044E47"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C3BA687" w14:textId="77777777" w:rsidR="001E7C40" w:rsidRPr="001E7C40" w:rsidRDefault="001E7C40"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r>
  </w:tbl>
  <w:p w14:paraId="6A554EE3" w14:textId="77777777" w:rsidR="00C6355B" w:rsidRPr="005868AB" w:rsidRDefault="00C6355B" w:rsidP="00C6355B">
    <w:pPr>
      <w:pStyle w:val="2"/>
      <w:tabs>
        <w:tab w:val="left" w:pos="720"/>
      </w:tabs>
      <w:spacing w:before="0" w:beforeAutospacing="0" w:after="0" w:afterAutospacing="0"/>
      <w:rPr>
        <w:b w:val="0"/>
        <w:sz w:val="10"/>
        <w:szCs w:val="1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D8"/>
    <w:rsid w:val="00001D1E"/>
    <w:rsid w:val="00012A84"/>
    <w:rsid w:val="00024274"/>
    <w:rsid w:val="00025EB3"/>
    <w:rsid w:val="0004256B"/>
    <w:rsid w:val="00046C5C"/>
    <w:rsid w:val="00053088"/>
    <w:rsid w:val="00056161"/>
    <w:rsid w:val="00071ADC"/>
    <w:rsid w:val="00082842"/>
    <w:rsid w:val="0008475B"/>
    <w:rsid w:val="00097E5C"/>
    <w:rsid w:val="000A30A2"/>
    <w:rsid w:val="000A5592"/>
    <w:rsid w:val="000B6B74"/>
    <w:rsid w:val="000E51DD"/>
    <w:rsid w:val="0010449E"/>
    <w:rsid w:val="00121F20"/>
    <w:rsid w:val="001268C4"/>
    <w:rsid w:val="00126F62"/>
    <w:rsid w:val="001350B4"/>
    <w:rsid w:val="00140B5C"/>
    <w:rsid w:val="00151340"/>
    <w:rsid w:val="00156A7C"/>
    <w:rsid w:val="00166104"/>
    <w:rsid w:val="0016740F"/>
    <w:rsid w:val="00167B25"/>
    <w:rsid w:val="001907BC"/>
    <w:rsid w:val="00192FFB"/>
    <w:rsid w:val="001A5DCD"/>
    <w:rsid w:val="001B3E45"/>
    <w:rsid w:val="001C1587"/>
    <w:rsid w:val="001C17FC"/>
    <w:rsid w:val="001C2730"/>
    <w:rsid w:val="001C7BCB"/>
    <w:rsid w:val="001D6CD5"/>
    <w:rsid w:val="001E7C40"/>
    <w:rsid w:val="001F5FDC"/>
    <w:rsid w:val="00200A66"/>
    <w:rsid w:val="0020111B"/>
    <w:rsid w:val="00201B95"/>
    <w:rsid w:val="00221125"/>
    <w:rsid w:val="00221D93"/>
    <w:rsid w:val="002306C6"/>
    <w:rsid w:val="0023441C"/>
    <w:rsid w:val="00240DB0"/>
    <w:rsid w:val="00250842"/>
    <w:rsid w:val="002631C5"/>
    <w:rsid w:val="002747F0"/>
    <w:rsid w:val="002B32B6"/>
    <w:rsid w:val="002C0099"/>
    <w:rsid w:val="002C2D24"/>
    <w:rsid w:val="002D6A74"/>
    <w:rsid w:val="002E030B"/>
    <w:rsid w:val="002F085A"/>
    <w:rsid w:val="002F08BB"/>
    <w:rsid w:val="002F512E"/>
    <w:rsid w:val="0030386C"/>
    <w:rsid w:val="00304AEB"/>
    <w:rsid w:val="0031555B"/>
    <w:rsid w:val="00316D5F"/>
    <w:rsid w:val="00323C52"/>
    <w:rsid w:val="00330C2D"/>
    <w:rsid w:val="0033270C"/>
    <w:rsid w:val="00335A89"/>
    <w:rsid w:val="00343470"/>
    <w:rsid w:val="00347BC9"/>
    <w:rsid w:val="00357A1F"/>
    <w:rsid w:val="00374C98"/>
    <w:rsid w:val="00384338"/>
    <w:rsid w:val="0039149F"/>
    <w:rsid w:val="00396D65"/>
    <w:rsid w:val="003A10E8"/>
    <w:rsid w:val="003A4BBD"/>
    <w:rsid w:val="003B2F21"/>
    <w:rsid w:val="003B4125"/>
    <w:rsid w:val="003C1144"/>
    <w:rsid w:val="003C164C"/>
    <w:rsid w:val="003C36E9"/>
    <w:rsid w:val="003E0770"/>
    <w:rsid w:val="003E277F"/>
    <w:rsid w:val="00400C98"/>
    <w:rsid w:val="00416012"/>
    <w:rsid w:val="0043341E"/>
    <w:rsid w:val="00466CE8"/>
    <w:rsid w:val="00472279"/>
    <w:rsid w:val="00486B97"/>
    <w:rsid w:val="004955D8"/>
    <w:rsid w:val="004A0EF2"/>
    <w:rsid w:val="004A5E4A"/>
    <w:rsid w:val="004B6872"/>
    <w:rsid w:val="004C0D1E"/>
    <w:rsid w:val="004C1921"/>
    <w:rsid w:val="004D12BD"/>
    <w:rsid w:val="0050019F"/>
    <w:rsid w:val="00502EF7"/>
    <w:rsid w:val="00505A0D"/>
    <w:rsid w:val="005074E2"/>
    <w:rsid w:val="005079E0"/>
    <w:rsid w:val="005232CE"/>
    <w:rsid w:val="0053432A"/>
    <w:rsid w:val="00536C59"/>
    <w:rsid w:val="00542C3D"/>
    <w:rsid w:val="00547359"/>
    <w:rsid w:val="00551C59"/>
    <w:rsid w:val="00552657"/>
    <w:rsid w:val="00552866"/>
    <w:rsid w:val="005558A0"/>
    <w:rsid w:val="00576B49"/>
    <w:rsid w:val="005844C6"/>
    <w:rsid w:val="00585D15"/>
    <w:rsid w:val="005868AB"/>
    <w:rsid w:val="00594D94"/>
    <w:rsid w:val="005C769D"/>
    <w:rsid w:val="005C7E13"/>
    <w:rsid w:val="005D1986"/>
    <w:rsid w:val="005F1C4E"/>
    <w:rsid w:val="005F2C24"/>
    <w:rsid w:val="005F372D"/>
    <w:rsid w:val="00600F20"/>
    <w:rsid w:val="006027E6"/>
    <w:rsid w:val="00604E1A"/>
    <w:rsid w:val="00612AD7"/>
    <w:rsid w:val="00633C47"/>
    <w:rsid w:val="006A115A"/>
    <w:rsid w:val="006A1DCB"/>
    <w:rsid w:val="006B24F3"/>
    <w:rsid w:val="006C2054"/>
    <w:rsid w:val="006D1514"/>
    <w:rsid w:val="006E4A42"/>
    <w:rsid w:val="00700388"/>
    <w:rsid w:val="0070141B"/>
    <w:rsid w:val="0070177C"/>
    <w:rsid w:val="00703687"/>
    <w:rsid w:val="007314EC"/>
    <w:rsid w:val="0074461C"/>
    <w:rsid w:val="007447B3"/>
    <w:rsid w:val="00753F16"/>
    <w:rsid w:val="00765DF5"/>
    <w:rsid w:val="007679C2"/>
    <w:rsid w:val="00767CD7"/>
    <w:rsid w:val="007709CE"/>
    <w:rsid w:val="0078462F"/>
    <w:rsid w:val="007C20C0"/>
    <w:rsid w:val="007C58D7"/>
    <w:rsid w:val="007E473A"/>
    <w:rsid w:val="007E4D25"/>
    <w:rsid w:val="007F3756"/>
    <w:rsid w:val="00804CD8"/>
    <w:rsid w:val="00813818"/>
    <w:rsid w:val="0081400C"/>
    <w:rsid w:val="00824935"/>
    <w:rsid w:val="008327CF"/>
    <w:rsid w:val="00833A13"/>
    <w:rsid w:val="00842BB4"/>
    <w:rsid w:val="0085097B"/>
    <w:rsid w:val="00855671"/>
    <w:rsid w:val="0086525C"/>
    <w:rsid w:val="00882859"/>
    <w:rsid w:val="008B535A"/>
    <w:rsid w:val="008C44FF"/>
    <w:rsid w:val="008C4E3D"/>
    <w:rsid w:val="008D2C92"/>
    <w:rsid w:val="008D3657"/>
    <w:rsid w:val="008D6736"/>
    <w:rsid w:val="008E0E10"/>
    <w:rsid w:val="008F3C3C"/>
    <w:rsid w:val="008F42F6"/>
    <w:rsid w:val="00902DDE"/>
    <w:rsid w:val="00907441"/>
    <w:rsid w:val="00907E1A"/>
    <w:rsid w:val="00911843"/>
    <w:rsid w:val="009521CA"/>
    <w:rsid w:val="00966F1D"/>
    <w:rsid w:val="00967C44"/>
    <w:rsid w:val="00983EA5"/>
    <w:rsid w:val="009925EB"/>
    <w:rsid w:val="009A38D4"/>
    <w:rsid w:val="009A596C"/>
    <w:rsid w:val="009A6FFF"/>
    <w:rsid w:val="009B5F4A"/>
    <w:rsid w:val="009C4B5D"/>
    <w:rsid w:val="009D13C9"/>
    <w:rsid w:val="009E0096"/>
    <w:rsid w:val="009E3E0C"/>
    <w:rsid w:val="009E6EB3"/>
    <w:rsid w:val="009F5765"/>
    <w:rsid w:val="009F5BBA"/>
    <w:rsid w:val="00A028D1"/>
    <w:rsid w:val="00A136AF"/>
    <w:rsid w:val="00A219AF"/>
    <w:rsid w:val="00A238B0"/>
    <w:rsid w:val="00A240FB"/>
    <w:rsid w:val="00A2422F"/>
    <w:rsid w:val="00A24D85"/>
    <w:rsid w:val="00A37B93"/>
    <w:rsid w:val="00A37C88"/>
    <w:rsid w:val="00A42491"/>
    <w:rsid w:val="00A526B7"/>
    <w:rsid w:val="00A576DE"/>
    <w:rsid w:val="00A7638B"/>
    <w:rsid w:val="00A803FB"/>
    <w:rsid w:val="00A85B8C"/>
    <w:rsid w:val="00A922C6"/>
    <w:rsid w:val="00AA1BFB"/>
    <w:rsid w:val="00AB6A07"/>
    <w:rsid w:val="00AE5F28"/>
    <w:rsid w:val="00B009BE"/>
    <w:rsid w:val="00B02072"/>
    <w:rsid w:val="00B14311"/>
    <w:rsid w:val="00B24B59"/>
    <w:rsid w:val="00B312CC"/>
    <w:rsid w:val="00B3401F"/>
    <w:rsid w:val="00B51A30"/>
    <w:rsid w:val="00B52AC3"/>
    <w:rsid w:val="00B56EF8"/>
    <w:rsid w:val="00B579AF"/>
    <w:rsid w:val="00B81413"/>
    <w:rsid w:val="00B82858"/>
    <w:rsid w:val="00BB0E5F"/>
    <w:rsid w:val="00BC3C36"/>
    <w:rsid w:val="00BC5CDC"/>
    <w:rsid w:val="00BF598C"/>
    <w:rsid w:val="00C16253"/>
    <w:rsid w:val="00C5177E"/>
    <w:rsid w:val="00C6355B"/>
    <w:rsid w:val="00C66BD1"/>
    <w:rsid w:val="00C96472"/>
    <w:rsid w:val="00C96F21"/>
    <w:rsid w:val="00CB503D"/>
    <w:rsid w:val="00CC11B5"/>
    <w:rsid w:val="00CC2C0D"/>
    <w:rsid w:val="00CC7F22"/>
    <w:rsid w:val="00CD6078"/>
    <w:rsid w:val="00CF47DA"/>
    <w:rsid w:val="00CF4EC8"/>
    <w:rsid w:val="00D11789"/>
    <w:rsid w:val="00D21C61"/>
    <w:rsid w:val="00D3664A"/>
    <w:rsid w:val="00D43C10"/>
    <w:rsid w:val="00D509A7"/>
    <w:rsid w:val="00D72FFA"/>
    <w:rsid w:val="00D7453F"/>
    <w:rsid w:val="00D748FF"/>
    <w:rsid w:val="00D90543"/>
    <w:rsid w:val="00D920AC"/>
    <w:rsid w:val="00D97774"/>
    <w:rsid w:val="00DB074C"/>
    <w:rsid w:val="00DB7199"/>
    <w:rsid w:val="00DC3921"/>
    <w:rsid w:val="00DC4607"/>
    <w:rsid w:val="00DC49EE"/>
    <w:rsid w:val="00DD6FC0"/>
    <w:rsid w:val="00DD7F37"/>
    <w:rsid w:val="00DF5413"/>
    <w:rsid w:val="00E0122A"/>
    <w:rsid w:val="00E03048"/>
    <w:rsid w:val="00E324CB"/>
    <w:rsid w:val="00E4039D"/>
    <w:rsid w:val="00E46F0F"/>
    <w:rsid w:val="00E51B46"/>
    <w:rsid w:val="00E71DB0"/>
    <w:rsid w:val="00E86CAC"/>
    <w:rsid w:val="00E952F1"/>
    <w:rsid w:val="00EA1120"/>
    <w:rsid w:val="00EA6737"/>
    <w:rsid w:val="00EC1356"/>
    <w:rsid w:val="00ED17F7"/>
    <w:rsid w:val="00ED71E3"/>
    <w:rsid w:val="00EE1AC7"/>
    <w:rsid w:val="00EE324F"/>
    <w:rsid w:val="00EE6EB3"/>
    <w:rsid w:val="00EF6C2C"/>
    <w:rsid w:val="00F0264E"/>
    <w:rsid w:val="00F37419"/>
    <w:rsid w:val="00F50437"/>
    <w:rsid w:val="00F531CC"/>
    <w:rsid w:val="00F609E8"/>
    <w:rsid w:val="00F64123"/>
    <w:rsid w:val="00F84577"/>
    <w:rsid w:val="00F867B5"/>
    <w:rsid w:val="00F86C58"/>
    <w:rsid w:val="00F93E83"/>
    <w:rsid w:val="00FA282A"/>
    <w:rsid w:val="00FA3B40"/>
    <w:rsid w:val="00FB0FAE"/>
    <w:rsid w:val="00FC6A89"/>
    <w:rsid w:val="00FD2226"/>
    <w:rsid w:val="00FD4E6D"/>
    <w:rsid w:val="00FD6CCA"/>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AE3FC"/>
  <w15:docId w15:val="{F6246C0D-2AC3-4E97-B4A1-6ACB49EC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F31C-6A90-40E9-9A1C-4C7114ED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2</cp:revision>
  <cp:lastPrinted>2023-07-27T12:56:00Z</cp:lastPrinted>
  <dcterms:created xsi:type="dcterms:W3CDTF">2024-09-19T11:07:00Z</dcterms:created>
  <dcterms:modified xsi:type="dcterms:W3CDTF">2024-09-19T11:07:00Z</dcterms:modified>
</cp:coreProperties>
</file>