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1778D4" w14:paraId="2CBBB6D9" w14:textId="77777777" w:rsidTr="00667D52">
        <w:trPr>
          <w:trHeight w:val="20"/>
        </w:trPr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14:paraId="5C510F10" w14:textId="4FECED09" w:rsidR="00552657" w:rsidRPr="001778D4" w:rsidRDefault="00072B49" w:rsidP="00F417CD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072B49">
              <w:rPr>
                <w:sz w:val="28"/>
                <w:szCs w:val="28"/>
                <w:lang w:val="uk-UA"/>
              </w:rPr>
              <w:t>Про відмову у наданні дозволу на розроблення проєкту землеустрою щодо відведення земельної ділянки в оренду</w:t>
            </w:r>
          </w:p>
        </w:tc>
      </w:tr>
    </w:tbl>
    <w:p w14:paraId="38627B19" w14:textId="77777777" w:rsidR="00C6355B" w:rsidRPr="001778D4" w:rsidRDefault="00C6355B" w:rsidP="00F417CD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252627FA" w14:textId="1A358706" w:rsidR="004929E3" w:rsidRDefault="00E952F1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778D4">
        <w:rPr>
          <w:sz w:val="28"/>
          <w:szCs w:val="28"/>
          <w:lang w:val="uk-UA"/>
        </w:rPr>
        <w:t>Заяв</w:t>
      </w:r>
      <w:r w:rsidR="00072B49">
        <w:rPr>
          <w:sz w:val="28"/>
          <w:szCs w:val="28"/>
          <w:lang w:val="uk-UA"/>
        </w:rPr>
        <w:t>у</w:t>
      </w:r>
      <w:r w:rsidR="002E27FF">
        <w:rPr>
          <w:sz w:val="28"/>
          <w:szCs w:val="28"/>
          <w:lang w:val="uk-UA"/>
        </w:rPr>
        <w:t>,</w:t>
      </w:r>
      <w:r w:rsidR="00C66BD1" w:rsidRPr="001778D4">
        <w:rPr>
          <w:sz w:val="28"/>
          <w:szCs w:val="28"/>
          <w:lang w:val="uk-UA"/>
        </w:rPr>
        <w:t xml:space="preserve"> </w:t>
      </w:r>
      <w:r w:rsidR="002E27FF">
        <w:rPr>
          <w:sz w:val="28"/>
          <w:szCs w:val="28"/>
          <w:lang w:val="uk-UA"/>
        </w:rPr>
        <w:t xml:space="preserve">з додатками, </w:t>
      </w:r>
      <w:r w:rsidR="008F3C3C" w:rsidRPr="001778D4">
        <w:rPr>
          <w:sz w:val="28"/>
          <w:szCs w:val="28"/>
          <w:lang w:val="uk-UA"/>
        </w:rPr>
        <w:t>громадян</w:t>
      </w:r>
      <w:r w:rsidR="00072B49">
        <w:rPr>
          <w:sz w:val="28"/>
          <w:szCs w:val="28"/>
          <w:lang w:val="uk-UA"/>
        </w:rPr>
        <w:t>ина</w:t>
      </w:r>
      <w:r w:rsidR="004E6D09">
        <w:rPr>
          <w:sz w:val="28"/>
          <w:szCs w:val="28"/>
          <w:lang w:val="uk-UA"/>
        </w:rPr>
        <w:t xml:space="preserve"> </w:t>
      </w:r>
      <w:r w:rsidR="00072B49">
        <w:rPr>
          <w:sz w:val="28"/>
          <w:szCs w:val="28"/>
          <w:lang w:val="uk-UA"/>
        </w:rPr>
        <w:t xml:space="preserve">ЧААДАЄВА Олександра Олексійовича </w:t>
      </w:r>
      <w:r w:rsidR="008F3C3C" w:rsidRPr="001778D4">
        <w:rPr>
          <w:sz w:val="28"/>
          <w:szCs w:val="28"/>
          <w:lang w:val="uk-UA"/>
        </w:rPr>
        <w:t xml:space="preserve">від </w:t>
      </w:r>
      <w:r w:rsidR="00072B49">
        <w:rPr>
          <w:sz w:val="28"/>
          <w:szCs w:val="28"/>
          <w:lang w:val="uk-UA"/>
        </w:rPr>
        <w:t>21</w:t>
      </w:r>
      <w:r w:rsidR="001778D4">
        <w:rPr>
          <w:sz w:val="28"/>
          <w:szCs w:val="28"/>
          <w:lang w:val="uk-UA"/>
        </w:rPr>
        <w:t xml:space="preserve"> </w:t>
      </w:r>
      <w:r w:rsidR="00072B49">
        <w:rPr>
          <w:sz w:val="28"/>
          <w:szCs w:val="28"/>
          <w:lang w:val="uk-UA"/>
        </w:rPr>
        <w:t>січня</w:t>
      </w:r>
      <w:r w:rsidR="001778D4">
        <w:rPr>
          <w:sz w:val="28"/>
          <w:szCs w:val="28"/>
          <w:lang w:val="uk-UA"/>
        </w:rPr>
        <w:t xml:space="preserve"> </w:t>
      </w:r>
      <w:r w:rsidR="00072B49">
        <w:rPr>
          <w:sz w:val="28"/>
          <w:szCs w:val="28"/>
          <w:lang w:val="uk-UA"/>
        </w:rPr>
        <w:t>2025</w:t>
      </w:r>
      <w:r w:rsidR="008F3C3C" w:rsidRPr="001778D4">
        <w:rPr>
          <w:sz w:val="28"/>
          <w:szCs w:val="28"/>
          <w:lang w:val="uk-UA"/>
        </w:rPr>
        <w:t xml:space="preserve"> </w:t>
      </w:r>
      <w:r w:rsidR="001778D4">
        <w:rPr>
          <w:sz w:val="28"/>
          <w:szCs w:val="28"/>
          <w:lang w:val="uk-UA"/>
        </w:rPr>
        <w:t xml:space="preserve">року </w:t>
      </w:r>
      <w:r w:rsidR="008F3C3C" w:rsidRPr="001778D4">
        <w:rPr>
          <w:sz w:val="28"/>
          <w:szCs w:val="28"/>
          <w:lang w:val="uk-UA"/>
        </w:rPr>
        <w:t>про надання дозволу на розроблення проєкту землеустрою щодо відведення земельної ділянки орієнтовною площею 0,</w:t>
      </w:r>
      <w:r w:rsidR="00072B49">
        <w:rPr>
          <w:sz w:val="28"/>
          <w:szCs w:val="28"/>
          <w:lang w:val="uk-UA"/>
        </w:rPr>
        <w:t>6</w:t>
      </w:r>
      <w:r w:rsidR="008B2426">
        <w:rPr>
          <w:sz w:val="28"/>
          <w:szCs w:val="28"/>
          <w:lang w:val="uk-UA"/>
        </w:rPr>
        <w:t>000</w:t>
      </w:r>
      <w:r w:rsidR="008F3C3C" w:rsidRPr="001778D4">
        <w:rPr>
          <w:sz w:val="28"/>
          <w:szCs w:val="28"/>
          <w:lang w:val="uk-UA"/>
        </w:rPr>
        <w:t xml:space="preserve"> га </w:t>
      </w:r>
      <w:r w:rsidR="00462C6A">
        <w:rPr>
          <w:sz w:val="28"/>
          <w:szCs w:val="28"/>
          <w:lang w:val="uk-UA"/>
        </w:rPr>
        <w:t>в оренду</w:t>
      </w:r>
      <w:r w:rsidR="008F3C3C" w:rsidRPr="001778D4">
        <w:rPr>
          <w:sz w:val="28"/>
          <w:szCs w:val="28"/>
          <w:lang w:val="uk-UA"/>
        </w:rPr>
        <w:t xml:space="preserve"> для </w:t>
      </w:r>
      <w:r w:rsidR="008B2426">
        <w:rPr>
          <w:sz w:val="28"/>
          <w:szCs w:val="28"/>
          <w:lang w:val="uk-UA"/>
        </w:rPr>
        <w:t xml:space="preserve">городництва </w:t>
      </w:r>
      <w:r w:rsidR="00072B49">
        <w:rPr>
          <w:sz w:val="28"/>
          <w:szCs w:val="28"/>
          <w:lang w:val="uk-UA"/>
        </w:rPr>
        <w:t>в</w:t>
      </w:r>
      <w:r w:rsidR="008B2426">
        <w:rPr>
          <w:sz w:val="28"/>
          <w:szCs w:val="28"/>
          <w:lang w:val="uk-UA"/>
        </w:rPr>
        <w:t xml:space="preserve"> с. </w:t>
      </w:r>
      <w:proofErr w:type="spellStart"/>
      <w:r w:rsidR="00072B49">
        <w:rPr>
          <w:sz w:val="28"/>
          <w:szCs w:val="28"/>
          <w:lang w:val="uk-UA"/>
        </w:rPr>
        <w:t>Каскада</w:t>
      </w:r>
      <w:proofErr w:type="spellEnd"/>
      <w:r w:rsidR="008F3C3C" w:rsidRPr="001778D4">
        <w:rPr>
          <w:sz w:val="28"/>
          <w:szCs w:val="28"/>
          <w:lang w:val="uk-UA"/>
        </w:rPr>
        <w:t xml:space="preserve"> Ново</w:t>
      </w:r>
      <w:r w:rsidR="004E6D09">
        <w:rPr>
          <w:sz w:val="28"/>
          <w:szCs w:val="28"/>
          <w:lang w:val="uk-UA"/>
        </w:rPr>
        <w:t>ушицької територіальної громади Кам’янець-Подільського району</w:t>
      </w:r>
      <w:r w:rsidR="008F3C3C" w:rsidRPr="001778D4">
        <w:rPr>
          <w:sz w:val="28"/>
          <w:szCs w:val="28"/>
          <w:lang w:val="uk-UA"/>
        </w:rPr>
        <w:t xml:space="preserve"> Хмельницької області, </w:t>
      </w:r>
      <w:r w:rsidR="00E911C0" w:rsidRPr="00E911C0">
        <w:rPr>
          <w:sz w:val="28"/>
          <w:szCs w:val="28"/>
          <w:lang w:val="uk-UA"/>
        </w:rPr>
        <w:t>розглянуто.</w:t>
      </w:r>
    </w:p>
    <w:p w14:paraId="4C4569D9" w14:textId="77777777" w:rsidR="004A4FC5" w:rsidRDefault="004A4FC5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15D53">
        <w:rPr>
          <w:sz w:val="28"/>
          <w:szCs w:val="28"/>
          <w:lang w:val="uk-UA"/>
        </w:rPr>
        <w:t>Порядок передачі земельних ділянок в оренду визначений статтею 124 Земельного кодексу України</w:t>
      </w:r>
      <w:r>
        <w:rPr>
          <w:sz w:val="28"/>
          <w:szCs w:val="28"/>
          <w:lang w:val="uk-UA"/>
        </w:rPr>
        <w:t>.</w:t>
      </w:r>
    </w:p>
    <w:p w14:paraId="1DFA77C3" w14:textId="6D76232C" w:rsidR="004A4FC5" w:rsidRDefault="004A4FC5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Частиною другою</w:t>
      </w:r>
      <w:r w:rsidR="00F417C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та третьою цієї статті встановлено, що п</w:t>
      </w:r>
      <w:r w:rsidRPr="00015D53">
        <w:rPr>
          <w:sz w:val="28"/>
          <w:szCs w:val="28"/>
          <w:lang w:val="uk-UA"/>
        </w:rPr>
        <w:t>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випадків, встановлених частинами другою, третьою статті 134 цього Кодексу.</w:t>
      </w:r>
    </w:p>
    <w:p w14:paraId="2CD123B8" w14:textId="77777777" w:rsidR="004A4FC5" w:rsidRDefault="004A4FC5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40AC1">
        <w:rPr>
          <w:sz w:val="28"/>
          <w:szCs w:val="28"/>
          <w:lang w:val="uk-UA"/>
        </w:rPr>
        <w:t>Передача в оренду земельних ділянок, що перебувають у державній або комунальній власності, громадянам, юридичним особам, визначеним частинами другою, третьою статті 134 цього Кодексу, здійснюється в порядку, встановленому статтею 123 цього Кодексу.</w:t>
      </w:r>
    </w:p>
    <w:p w14:paraId="6E54264E" w14:textId="77777777" w:rsidR="004A4FC5" w:rsidRPr="00A510B3" w:rsidRDefault="004A4FC5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частини другою статті 123 ЗКУ о</w:t>
      </w:r>
      <w:r w:rsidRPr="00A510B3">
        <w:rPr>
          <w:sz w:val="28"/>
          <w:szCs w:val="28"/>
          <w:lang w:val="uk-UA"/>
        </w:rPr>
        <w:t>соба, зацікавлена в одержанні у користування земельної ділянки із земель державної або комунальної власності за документацією із землеустрою, звертається з заявою про надання дозволу на розробку документації із землеустрою до відповідного органу виконавчої влади або органу місцевого самоврядування, які відповідно до повноважень, визначених статтею 122 цього Кодексу, передають у власність або користування такі земельні ділянки.</w:t>
      </w:r>
    </w:p>
    <w:p w14:paraId="2D4E5DB9" w14:textId="77777777" w:rsidR="004A4FC5" w:rsidRDefault="004A4FC5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A510B3">
        <w:rPr>
          <w:sz w:val="28"/>
          <w:szCs w:val="28"/>
          <w:lang w:val="uk-UA"/>
        </w:rPr>
        <w:t xml:space="preserve">У заяві зазначаються орієнтовний розмір земельної ділянки </w:t>
      </w:r>
      <w:r w:rsidRPr="000A7662">
        <w:rPr>
          <w:sz w:val="28"/>
          <w:szCs w:val="28"/>
          <w:lang w:val="uk-UA"/>
        </w:rPr>
        <w:t>та її цільове призначення</w:t>
      </w:r>
      <w:r w:rsidRPr="00A510B3">
        <w:rPr>
          <w:sz w:val="28"/>
          <w:szCs w:val="28"/>
          <w:lang w:val="uk-UA"/>
        </w:rPr>
        <w:t>. До заяви додаються графічні матеріали, на яких зазначено бажане місце розташування та розмір земельної ділянки, письмова згода землекористувача, засвідчена нотаріально (у разі вилучення земельної ділянки).</w:t>
      </w:r>
    </w:p>
    <w:p w14:paraId="6FCF5C11" w14:textId="60BB6E4A" w:rsidR="005464BF" w:rsidRDefault="005464BF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Відповідно до статті 22 Земельного </w:t>
      </w:r>
      <w:r w:rsidR="00C57B4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 з</w:t>
      </w:r>
      <w:r w:rsidRPr="005464BF">
        <w:rPr>
          <w:sz w:val="28"/>
          <w:szCs w:val="28"/>
          <w:lang w:val="uk-UA"/>
        </w:rPr>
        <w:t>емлями сільськогосподарського призначення визнаються землі, надані для виробництва сільськогосподарської продукції, здійснення сільськогосподарської науково-дослідної та навчальної діяльності, розміщення відповідної виробничої інфраструктури, у тому числі інфраструктури оптових ринків сільськогосподарської продукції</w:t>
      </w:r>
      <w:r>
        <w:rPr>
          <w:sz w:val="28"/>
          <w:szCs w:val="28"/>
          <w:lang w:val="uk-UA"/>
        </w:rPr>
        <w:t>, або призначені для цих цілей.</w:t>
      </w:r>
    </w:p>
    <w:p w14:paraId="6F55290B" w14:textId="6F50B8F4" w:rsidR="005464BF" w:rsidRPr="005464BF" w:rsidRDefault="005464BF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До земель сільськогоспо</w:t>
      </w:r>
      <w:r>
        <w:rPr>
          <w:sz w:val="28"/>
          <w:szCs w:val="28"/>
          <w:lang w:val="uk-UA"/>
        </w:rPr>
        <w:t>дарського призначення належать:</w:t>
      </w:r>
    </w:p>
    <w:p w14:paraId="7C553376" w14:textId="1951D706" w:rsidR="005464BF" w:rsidRPr="005464BF" w:rsidRDefault="005464BF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а) сільськогосподарські угіддя (рілля, багаторічні насадження, с</w:t>
      </w:r>
      <w:r>
        <w:rPr>
          <w:sz w:val="28"/>
          <w:szCs w:val="28"/>
          <w:lang w:val="uk-UA"/>
        </w:rPr>
        <w:t>іножаті, пасовища та перелоги);</w:t>
      </w:r>
    </w:p>
    <w:p w14:paraId="71859C15" w14:textId="6BA42941" w:rsidR="005464BF" w:rsidRDefault="005464BF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 xml:space="preserve">б) несільськогосподарські угіддя (господарські шляхи і прогони, полезахисні лісові смуги та інші захисні насадження, крім тих, що віднесені до земель інших категорій, землі під господарськими будівлями і дворами, землі під інфраструктурою оптових ринків сільськогосподарської продукції, землі під об’єктами виробництва </w:t>
      </w:r>
      <w:proofErr w:type="spellStart"/>
      <w:r w:rsidRPr="005464BF">
        <w:rPr>
          <w:sz w:val="28"/>
          <w:szCs w:val="28"/>
          <w:lang w:val="uk-UA"/>
        </w:rPr>
        <w:t>біометану</w:t>
      </w:r>
      <w:proofErr w:type="spellEnd"/>
      <w:r w:rsidRPr="005464BF">
        <w:rPr>
          <w:sz w:val="28"/>
          <w:szCs w:val="28"/>
          <w:lang w:val="uk-UA"/>
        </w:rPr>
        <w:t>, які є складовими комплексів з виробництва, переробки та зберігання сільськогосподарської продукції, землі тимчасової консервації тощо).</w:t>
      </w:r>
    </w:p>
    <w:p w14:paraId="335CD569" w14:textId="5DEE33CC" w:rsidR="005464BF" w:rsidRPr="005464BF" w:rsidRDefault="005464BF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частини 1 статті 36 Земельного </w:t>
      </w:r>
      <w:r w:rsidR="00C57B4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 г</w:t>
      </w:r>
      <w:r w:rsidRPr="005464BF">
        <w:rPr>
          <w:sz w:val="28"/>
          <w:szCs w:val="28"/>
          <w:lang w:val="uk-UA"/>
        </w:rPr>
        <w:t>ромадянам або їх об'єднанням із земель державної або комунальної власності можуть надаватися в оренду земельні ділянки для городни</w:t>
      </w:r>
      <w:r w:rsidR="004E6D09">
        <w:rPr>
          <w:sz w:val="28"/>
          <w:szCs w:val="28"/>
          <w:lang w:val="uk-UA"/>
        </w:rPr>
        <w:t>цтва.</w:t>
      </w:r>
    </w:p>
    <w:p w14:paraId="13634CA3" w14:textId="0B73E96D" w:rsidR="005464BF" w:rsidRDefault="005464BF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Площа земельної ділянки, що надається громадянину в оренду для городництва, не може перевищувати 0,6 гектара.</w:t>
      </w:r>
    </w:p>
    <w:p w14:paraId="09408CA8" w14:textId="2042C2A7" w:rsidR="004E6D09" w:rsidRDefault="004E6D09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u w:val="single"/>
          <w:lang w:val="uk-UA"/>
        </w:rPr>
      </w:pPr>
      <w:r w:rsidRPr="004E6D09">
        <w:rPr>
          <w:sz w:val="28"/>
          <w:szCs w:val="28"/>
          <w:lang w:val="uk-UA"/>
        </w:rPr>
        <w:t xml:space="preserve">На земельних ділянках, наданих для городництва, закладання багаторічних плодових насаджень, </w:t>
      </w:r>
      <w:r w:rsidRPr="002A2F85">
        <w:rPr>
          <w:sz w:val="28"/>
          <w:szCs w:val="28"/>
          <w:u w:val="single"/>
          <w:lang w:val="uk-UA"/>
        </w:rPr>
        <w:t>а також спорудження капітальних будівель і споруд не допускається.</w:t>
      </w:r>
    </w:p>
    <w:p w14:paraId="6ECEFDF6" w14:textId="03F38841" w:rsidR="005464BF" w:rsidRDefault="009D31A8" w:rsidP="00F417CD">
      <w:pPr>
        <w:pStyle w:val="ab"/>
        <w:spacing w:before="120" w:beforeAutospacing="0" w:after="0" w:afterAutospacing="0"/>
        <w:ind w:firstLine="567"/>
        <w:jc w:val="both"/>
        <w:rPr>
          <w:rStyle w:val="rvts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плану зонування </w:t>
      </w:r>
      <w:r w:rsidR="00BB0826">
        <w:rPr>
          <w:sz w:val="28"/>
          <w:szCs w:val="28"/>
          <w:lang w:val="uk-UA"/>
        </w:rPr>
        <w:t xml:space="preserve">території </w:t>
      </w:r>
      <w:r>
        <w:rPr>
          <w:sz w:val="28"/>
          <w:szCs w:val="28"/>
          <w:lang w:val="uk-UA"/>
        </w:rPr>
        <w:t>селища Нова Ушиця</w:t>
      </w:r>
      <w:r w:rsidR="00BB0826">
        <w:rPr>
          <w:sz w:val="28"/>
          <w:szCs w:val="28"/>
          <w:lang w:val="uk-UA"/>
        </w:rPr>
        <w:t xml:space="preserve"> (схема зонування території),</w:t>
      </w:r>
      <w:r>
        <w:rPr>
          <w:sz w:val="28"/>
          <w:szCs w:val="28"/>
          <w:lang w:val="uk-UA"/>
        </w:rPr>
        <w:t xml:space="preserve"> </w:t>
      </w:r>
      <w:r w:rsidR="00BB0826" w:rsidRPr="004A4FC5">
        <w:rPr>
          <w:rStyle w:val="rvts0"/>
          <w:sz w:val="28"/>
          <w:szCs w:val="28"/>
          <w:lang w:val="uk-UA"/>
        </w:rPr>
        <w:t xml:space="preserve">бажане місце розташування </w:t>
      </w:r>
      <w:r w:rsidR="00BB0826">
        <w:rPr>
          <w:rStyle w:val="rvts0"/>
          <w:sz w:val="28"/>
          <w:szCs w:val="28"/>
          <w:lang w:val="uk-UA"/>
        </w:rPr>
        <w:t xml:space="preserve">земельної ділянки, вказане у </w:t>
      </w:r>
      <w:r w:rsidR="00BB0826">
        <w:rPr>
          <w:sz w:val="28"/>
          <w:szCs w:val="28"/>
          <w:lang w:val="uk-UA"/>
        </w:rPr>
        <w:t xml:space="preserve">графічних </w:t>
      </w:r>
      <w:r w:rsidR="00BB0826" w:rsidRPr="004A4FC5">
        <w:rPr>
          <w:sz w:val="28"/>
          <w:szCs w:val="28"/>
          <w:lang w:val="uk-UA"/>
        </w:rPr>
        <w:t>матеріал</w:t>
      </w:r>
      <w:r w:rsidR="00BB0826">
        <w:rPr>
          <w:sz w:val="28"/>
          <w:szCs w:val="28"/>
          <w:lang w:val="uk-UA"/>
        </w:rPr>
        <w:t xml:space="preserve">ах </w:t>
      </w:r>
      <w:r w:rsidR="004A4FC5">
        <w:rPr>
          <w:sz w:val="28"/>
          <w:szCs w:val="28"/>
          <w:lang w:val="uk-UA"/>
        </w:rPr>
        <w:t xml:space="preserve">доданих до </w:t>
      </w:r>
      <w:r>
        <w:rPr>
          <w:sz w:val="28"/>
          <w:szCs w:val="28"/>
          <w:lang w:val="uk-UA"/>
        </w:rPr>
        <w:t>заяви</w:t>
      </w:r>
      <w:r w:rsidR="004A4FC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ЧААДАЄВА О. О.</w:t>
      </w:r>
      <w:r w:rsidR="00BB0826">
        <w:rPr>
          <w:sz w:val="28"/>
          <w:szCs w:val="28"/>
          <w:lang w:val="uk-UA"/>
        </w:rPr>
        <w:t xml:space="preserve">, знаходиться в </w:t>
      </w:r>
      <w:proofErr w:type="spellStart"/>
      <w:r w:rsidR="00BB0826">
        <w:rPr>
          <w:sz w:val="28"/>
          <w:szCs w:val="28"/>
          <w:lang w:val="uk-UA"/>
        </w:rPr>
        <w:t>ландшафтно</w:t>
      </w:r>
      <w:proofErr w:type="spellEnd"/>
      <w:r w:rsidR="00BB0826">
        <w:rPr>
          <w:sz w:val="28"/>
          <w:szCs w:val="28"/>
          <w:lang w:val="uk-UA"/>
        </w:rPr>
        <w:t>-рекреаційній зоні Р-3с (рекреаційні зони активного відпочинку та озеленених територій)</w:t>
      </w:r>
      <w:r w:rsidR="002E27FF">
        <w:rPr>
          <w:rStyle w:val="rvts0"/>
          <w:sz w:val="28"/>
          <w:szCs w:val="28"/>
          <w:lang w:val="uk-UA"/>
        </w:rPr>
        <w:t>.</w:t>
      </w:r>
    </w:p>
    <w:p w14:paraId="6078500B" w14:textId="180232FB" w:rsidR="00786208" w:rsidRDefault="00CE282C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728CA">
        <w:rPr>
          <w:sz w:val="28"/>
          <w:szCs w:val="28"/>
          <w:lang w:val="uk-UA"/>
        </w:rPr>
        <w:t xml:space="preserve">Враховуючі </w:t>
      </w:r>
      <w:r w:rsidR="005464BF" w:rsidRPr="00C728CA">
        <w:rPr>
          <w:sz w:val="28"/>
          <w:szCs w:val="28"/>
          <w:lang w:val="uk-UA"/>
        </w:rPr>
        <w:t xml:space="preserve">те, що </w:t>
      </w:r>
      <w:r w:rsidR="00C728CA" w:rsidRPr="00C728CA">
        <w:rPr>
          <w:sz w:val="28"/>
          <w:szCs w:val="28"/>
          <w:lang w:val="uk-UA"/>
        </w:rPr>
        <w:t xml:space="preserve">місце розташування </w:t>
      </w:r>
      <w:r w:rsidR="00E20FBF" w:rsidRPr="00C728CA">
        <w:rPr>
          <w:sz w:val="28"/>
          <w:szCs w:val="28"/>
          <w:lang w:val="uk-UA"/>
        </w:rPr>
        <w:t>земельн</w:t>
      </w:r>
      <w:r w:rsidR="00C728CA" w:rsidRPr="00C728CA">
        <w:rPr>
          <w:sz w:val="28"/>
          <w:szCs w:val="28"/>
          <w:lang w:val="uk-UA"/>
        </w:rPr>
        <w:t>ої</w:t>
      </w:r>
      <w:r w:rsidR="00E20FBF" w:rsidRPr="00C728CA">
        <w:rPr>
          <w:sz w:val="28"/>
          <w:szCs w:val="28"/>
          <w:lang w:val="uk-UA"/>
        </w:rPr>
        <w:t xml:space="preserve"> ділянк</w:t>
      </w:r>
      <w:r w:rsidR="00C728CA" w:rsidRPr="00C728CA">
        <w:rPr>
          <w:sz w:val="28"/>
          <w:szCs w:val="28"/>
          <w:lang w:val="uk-UA"/>
        </w:rPr>
        <w:t>и</w:t>
      </w:r>
      <w:r w:rsidR="00E20FBF" w:rsidRPr="00C728CA">
        <w:rPr>
          <w:sz w:val="28"/>
          <w:szCs w:val="28"/>
          <w:lang w:val="uk-UA"/>
        </w:rPr>
        <w:t xml:space="preserve"> </w:t>
      </w:r>
      <w:r w:rsidR="005464BF" w:rsidRPr="00C728CA">
        <w:rPr>
          <w:sz w:val="28"/>
          <w:szCs w:val="28"/>
          <w:lang w:val="uk-UA"/>
        </w:rPr>
        <w:t>як</w:t>
      </w:r>
      <w:r w:rsidR="00C728CA" w:rsidRPr="00C728CA">
        <w:rPr>
          <w:sz w:val="28"/>
          <w:szCs w:val="28"/>
          <w:lang w:val="uk-UA"/>
        </w:rPr>
        <w:t>е</w:t>
      </w:r>
      <w:r w:rsidR="005464BF" w:rsidRPr="00C728CA">
        <w:rPr>
          <w:sz w:val="28"/>
          <w:szCs w:val="28"/>
          <w:lang w:val="uk-UA"/>
        </w:rPr>
        <w:t xml:space="preserve"> вказан</w:t>
      </w:r>
      <w:r w:rsidR="00C728CA" w:rsidRPr="00C728CA">
        <w:rPr>
          <w:sz w:val="28"/>
          <w:szCs w:val="28"/>
          <w:lang w:val="uk-UA"/>
        </w:rPr>
        <w:t>о</w:t>
      </w:r>
      <w:r w:rsidR="005464BF" w:rsidRPr="00C728CA">
        <w:rPr>
          <w:sz w:val="28"/>
          <w:szCs w:val="28"/>
          <w:lang w:val="uk-UA"/>
        </w:rPr>
        <w:t xml:space="preserve"> у додан</w:t>
      </w:r>
      <w:r w:rsidR="00E20FBF" w:rsidRPr="00C728CA">
        <w:rPr>
          <w:sz w:val="28"/>
          <w:szCs w:val="28"/>
          <w:lang w:val="uk-UA"/>
        </w:rPr>
        <w:t xml:space="preserve">их до </w:t>
      </w:r>
      <w:r w:rsidR="00C728CA" w:rsidRPr="00C728CA">
        <w:rPr>
          <w:sz w:val="28"/>
          <w:szCs w:val="28"/>
          <w:lang w:val="uk-UA"/>
        </w:rPr>
        <w:t>заяви</w:t>
      </w:r>
      <w:r w:rsidR="005464BF" w:rsidRPr="00C728CA">
        <w:rPr>
          <w:sz w:val="28"/>
          <w:szCs w:val="28"/>
          <w:lang w:val="uk-UA"/>
        </w:rPr>
        <w:t xml:space="preserve"> графічн</w:t>
      </w:r>
      <w:r w:rsidR="00E20FBF" w:rsidRPr="00C728CA">
        <w:rPr>
          <w:sz w:val="28"/>
          <w:szCs w:val="28"/>
          <w:lang w:val="uk-UA"/>
        </w:rPr>
        <w:t>их</w:t>
      </w:r>
      <w:r w:rsidR="005464BF" w:rsidRPr="00C728CA">
        <w:rPr>
          <w:sz w:val="28"/>
          <w:szCs w:val="28"/>
          <w:lang w:val="uk-UA"/>
        </w:rPr>
        <w:t xml:space="preserve"> матеріал</w:t>
      </w:r>
      <w:r w:rsidR="00E20FBF" w:rsidRPr="00C728CA">
        <w:rPr>
          <w:sz w:val="28"/>
          <w:szCs w:val="28"/>
          <w:lang w:val="uk-UA"/>
        </w:rPr>
        <w:t>ах</w:t>
      </w:r>
      <w:r w:rsidR="00C728CA" w:rsidRPr="00C728CA">
        <w:rPr>
          <w:sz w:val="28"/>
          <w:szCs w:val="28"/>
          <w:lang w:val="uk-UA"/>
        </w:rPr>
        <w:t>,</w:t>
      </w:r>
      <w:r w:rsidR="00F417CD">
        <w:rPr>
          <w:sz w:val="28"/>
          <w:szCs w:val="28"/>
          <w:lang w:val="uk-UA"/>
        </w:rPr>
        <w:t xml:space="preserve">  </w:t>
      </w:r>
      <w:r w:rsidR="00C728CA">
        <w:rPr>
          <w:sz w:val="28"/>
          <w:szCs w:val="28"/>
          <w:lang w:val="uk-UA"/>
        </w:rPr>
        <w:t>в</w:t>
      </w:r>
      <w:r w:rsidR="00C728CA" w:rsidRPr="00C728CA">
        <w:rPr>
          <w:sz w:val="28"/>
          <w:szCs w:val="28"/>
          <w:lang w:val="uk-UA"/>
        </w:rPr>
        <w:t>ідповідно до плану зонування території селища Нова Ушиця (схема зонування території)</w:t>
      </w:r>
      <w:r w:rsidR="00C728CA">
        <w:rPr>
          <w:sz w:val="28"/>
          <w:szCs w:val="28"/>
          <w:lang w:val="uk-UA"/>
        </w:rPr>
        <w:t xml:space="preserve"> </w:t>
      </w:r>
      <w:r w:rsidR="00C728CA" w:rsidRPr="00C728CA">
        <w:rPr>
          <w:sz w:val="28"/>
          <w:szCs w:val="28"/>
          <w:lang w:val="uk-UA"/>
        </w:rPr>
        <w:t xml:space="preserve">знаходиться в </w:t>
      </w:r>
      <w:proofErr w:type="spellStart"/>
      <w:r w:rsidR="00C728CA" w:rsidRPr="00C728CA">
        <w:rPr>
          <w:sz w:val="28"/>
          <w:szCs w:val="28"/>
          <w:lang w:val="uk-UA"/>
        </w:rPr>
        <w:t>ландшафтно</w:t>
      </w:r>
      <w:proofErr w:type="spellEnd"/>
      <w:r w:rsidR="00C728CA" w:rsidRPr="00C728CA">
        <w:rPr>
          <w:sz w:val="28"/>
          <w:szCs w:val="28"/>
          <w:lang w:val="uk-UA"/>
        </w:rPr>
        <w:t>-рекреаційній зоні Р-3с (рекреаційні зони активного відпочинку та озеленених територій)</w:t>
      </w:r>
      <w:r w:rsidR="005464BF" w:rsidRPr="00C728CA">
        <w:rPr>
          <w:sz w:val="28"/>
          <w:szCs w:val="28"/>
          <w:lang w:val="uk-UA"/>
        </w:rPr>
        <w:t>,</w:t>
      </w:r>
      <w:r w:rsidR="00786208" w:rsidRPr="00C728CA">
        <w:rPr>
          <w:sz w:val="28"/>
          <w:szCs w:val="28"/>
          <w:lang w:val="uk-UA"/>
        </w:rPr>
        <w:t xml:space="preserve"> н</w:t>
      </w:r>
      <w:r w:rsidR="001614CE" w:rsidRPr="00C728CA">
        <w:rPr>
          <w:sz w:val="28"/>
          <w:szCs w:val="28"/>
          <w:lang w:val="uk-UA"/>
        </w:rPr>
        <w:t xml:space="preserve">адання дозволу </w:t>
      </w:r>
      <w:r w:rsidR="00C728CA">
        <w:rPr>
          <w:sz w:val="28"/>
          <w:szCs w:val="28"/>
          <w:lang w:val="uk-UA"/>
        </w:rPr>
        <w:t>ЧААДАЄВУ О. О.</w:t>
      </w:r>
      <w:r w:rsidR="00E20FBF" w:rsidRPr="00C728CA">
        <w:rPr>
          <w:sz w:val="28"/>
          <w:szCs w:val="28"/>
          <w:lang w:val="uk-UA"/>
        </w:rPr>
        <w:t xml:space="preserve"> на розроблення проєкту землеустрою щодо відведення земельної ділянки орієнтовною площею 0,</w:t>
      </w:r>
      <w:r w:rsidR="00C728CA">
        <w:rPr>
          <w:sz w:val="28"/>
          <w:szCs w:val="28"/>
          <w:lang w:val="uk-UA"/>
        </w:rPr>
        <w:t>6</w:t>
      </w:r>
      <w:r w:rsidR="00E20FBF" w:rsidRPr="00C728CA">
        <w:rPr>
          <w:sz w:val="28"/>
          <w:szCs w:val="28"/>
          <w:lang w:val="uk-UA"/>
        </w:rPr>
        <w:t xml:space="preserve">000 га в оренду для городництва </w:t>
      </w:r>
      <w:r w:rsidR="00C728CA">
        <w:rPr>
          <w:sz w:val="28"/>
          <w:szCs w:val="28"/>
          <w:lang w:val="uk-UA"/>
        </w:rPr>
        <w:t xml:space="preserve">в </w:t>
      </w:r>
      <w:r w:rsidR="00E20FBF" w:rsidRPr="00C728CA">
        <w:rPr>
          <w:sz w:val="28"/>
          <w:szCs w:val="28"/>
          <w:lang w:val="uk-UA"/>
        </w:rPr>
        <w:t xml:space="preserve">с. </w:t>
      </w:r>
      <w:proofErr w:type="spellStart"/>
      <w:r w:rsidR="00C728CA">
        <w:rPr>
          <w:sz w:val="28"/>
          <w:szCs w:val="28"/>
          <w:lang w:val="uk-UA"/>
        </w:rPr>
        <w:t>Каскада</w:t>
      </w:r>
      <w:proofErr w:type="spellEnd"/>
      <w:r w:rsidR="00E20FBF" w:rsidRPr="00C728CA">
        <w:rPr>
          <w:sz w:val="28"/>
          <w:szCs w:val="28"/>
          <w:lang w:val="uk-UA"/>
        </w:rPr>
        <w:t xml:space="preserve"> Новоушицької територіальної громади Кам’янець-Подільського району Хмельницької області </w:t>
      </w:r>
      <w:r w:rsidR="001614CE" w:rsidRPr="00D8173C">
        <w:rPr>
          <w:sz w:val="28"/>
          <w:szCs w:val="28"/>
          <w:lang w:val="uk-UA"/>
        </w:rPr>
        <w:t xml:space="preserve">є порушенням </w:t>
      </w:r>
      <w:r w:rsidR="00D8173C">
        <w:rPr>
          <w:sz w:val="28"/>
          <w:szCs w:val="28"/>
          <w:lang w:val="uk-UA"/>
        </w:rPr>
        <w:t xml:space="preserve">вимог </w:t>
      </w:r>
      <w:r w:rsidR="00D8173C" w:rsidRPr="00D8173C">
        <w:rPr>
          <w:sz w:val="28"/>
          <w:szCs w:val="28"/>
          <w:lang w:val="uk-UA"/>
        </w:rPr>
        <w:t>плану зонування території селища Нова Ушиця (схема зонування території)</w:t>
      </w:r>
      <w:r w:rsidR="00D8173C">
        <w:rPr>
          <w:sz w:val="28"/>
          <w:szCs w:val="28"/>
          <w:lang w:val="uk-UA"/>
        </w:rPr>
        <w:t>, що</w:t>
      </w:r>
      <w:r w:rsidR="00F417CD">
        <w:rPr>
          <w:sz w:val="28"/>
          <w:szCs w:val="28"/>
          <w:lang w:val="uk-UA"/>
        </w:rPr>
        <w:t xml:space="preserve">  </w:t>
      </w:r>
      <w:r w:rsidR="001614CE" w:rsidRPr="00D8173C">
        <w:rPr>
          <w:sz w:val="28"/>
          <w:szCs w:val="28"/>
          <w:lang w:val="uk-UA"/>
        </w:rPr>
        <w:t>є правовою підставою для відмови в наданні такого дозволу</w:t>
      </w:r>
      <w:r w:rsidR="00D8173C">
        <w:rPr>
          <w:sz w:val="28"/>
          <w:szCs w:val="28"/>
          <w:lang w:val="uk-UA"/>
        </w:rPr>
        <w:t xml:space="preserve"> </w:t>
      </w:r>
      <w:r w:rsidR="001614CE" w:rsidRPr="00C728CA">
        <w:rPr>
          <w:sz w:val="28"/>
          <w:szCs w:val="28"/>
          <w:lang w:val="uk-UA"/>
        </w:rPr>
        <w:t>.</w:t>
      </w:r>
    </w:p>
    <w:p w14:paraId="3B5F33D4" w14:textId="3A159A47" w:rsidR="00FF56A0" w:rsidRPr="001778D4" w:rsidRDefault="00E952F1" w:rsidP="00F417CD">
      <w:pPr>
        <w:pStyle w:val="ab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778D4">
        <w:rPr>
          <w:sz w:val="28"/>
          <w:szCs w:val="28"/>
          <w:lang w:val="uk-UA"/>
        </w:rPr>
        <w:lastRenderedPageBreak/>
        <w:t xml:space="preserve">Керуючись статтями </w:t>
      </w:r>
      <w:r w:rsidR="001614CE" w:rsidRPr="001614CE">
        <w:rPr>
          <w:sz w:val="28"/>
          <w:szCs w:val="28"/>
          <w:lang w:val="uk-UA"/>
        </w:rPr>
        <w:t>12, 22,</w:t>
      </w:r>
      <w:r w:rsidR="00E20FBF">
        <w:rPr>
          <w:sz w:val="28"/>
          <w:szCs w:val="28"/>
          <w:lang w:val="uk-UA"/>
        </w:rPr>
        <w:t xml:space="preserve"> 36,</w:t>
      </w:r>
      <w:r w:rsidR="001614CE" w:rsidRPr="001614CE">
        <w:rPr>
          <w:sz w:val="28"/>
          <w:szCs w:val="28"/>
          <w:lang w:val="uk-UA"/>
        </w:rPr>
        <w:t xml:space="preserve"> 122, 123, 124, 134, 184 Земельного кодексу України</w:t>
      </w:r>
      <w:r w:rsidRPr="001778D4">
        <w:rPr>
          <w:sz w:val="28"/>
          <w:szCs w:val="28"/>
          <w:lang w:val="uk-UA"/>
        </w:rPr>
        <w:t>,</w:t>
      </w:r>
      <w:r w:rsidR="00061BC9">
        <w:rPr>
          <w:sz w:val="28"/>
          <w:szCs w:val="28"/>
          <w:lang w:val="uk-UA"/>
        </w:rPr>
        <w:t xml:space="preserve"> </w:t>
      </w:r>
      <w:r w:rsidR="00B51A30" w:rsidRPr="001778D4">
        <w:rPr>
          <w:sz w:val="28"/>
          <w:szCs w:val="28"/>
          <w:lang w:val="uk-UA"/>
        </w:rPr>
        <w:t>статт</w:t>
      </w:r>
      <w:r w:rsidR="00C6355B" w:rsidRPr="001778D4">
        <w:rPr>
          <w:sz w:val="28"/>
          <w:szCs w:val="28"/>
          <w:lang w:val="uk-UA"/>
        </w:rPr>
        <w:t xml:space="preserve">ями 10, 25, 26, пунктом 3 частини четвертої статті 42, частиною шістнадцять статті 46, статтею 59 </w:t>
      </w:r>
      <w:r w:rsidR="00B51A30" w:rsidRPr="001778D4">
        <w:rPr>
          <w:sz w:val="28"/>
          <w:szCs w:val="28"/>
          <w:lang w:val="uk-UA"/>
        </w:rPr>
        <w:t>Закону України «Про міс</w:t>
      </w:r>
      <w:r w:rsidR="003C164C" w:rsidRPr="001778D4">
        <w:rPr>
          <w:sz w:val="28"/>
          <w:szCs w:val="28"/>
          <w:lang w:val="uk-UA"/>
        </w:rPr>
        <w:t>цеве самоврядування в Україні»</w:t>
      </w:r>
      <w:r w:rsidR="00D8173C">
        <w:rPr>
          <w:sz w:val="28"/>
          <w:szCs w:val="28"/>
          <w:lang w:val="uk-UA"/>
        </w:rPr>
        <w:t>,</w:t>
      </w:r>
      <w:r w:rsidR="00D8173C" w:rsidRPr="00D8173C">
        <w:t xml:space="preserve"> </w:t>
      </w:r>
      <w:r w:rsidR="00D8173C" w:rsidRPr="00D8173C">
        <w:rPr>
          <w:sz w:val="28"/>
          <w:szCs w:val="28"/>
          <w:lang w:val="uk-UA"/>
        </w:rPr>
        <w:t>план</w:t>
      </w:r>
      <w:r w:rsidR="00D8173C">
        <w:rPr>
          <w:sz w:val="28"/>
          <w:szCs w:val="28"/>
          <w:lang w:val="uk-UA"/>
        </w:rPr>
        <w:t>ом</w:t>
      </w:r>
      <w:r w:rsidR="00D8173C" w:rsidRPr="00D8173C">
        <w:rPr>
          <w:sz w:val="28"/>
          <w:szCs w:val="28"/>
          <w:lang w:val="uk-UA"/>
        </w:rPr>
        <w:t xml:space="preserve"> зонування території селища Нова Ушиця (схема зонування території)</w:t>
      </w:r>
      <w:r w:rsidR="00EE6EB3" w:rsidRPr="001778D4">
        <w:rPr>
          <w:sz w:val="28"/>
          <w:szCs w:val="28"/>
          <w:lang w:val="uk-UA"/>
        </w:rPr>
        <w:t xml:space="preserve">, </w:t>
      </w:r>
      <w:r w:rsidR="00B51A30" w:rsidRPr="001778D4">
        <w:rPr>
          <w:sz w:val="28"/>
          <w:szCs w:val="28"/>
          <w:lang w:val="uk-UA"/>
        </w:rPr>
        <w:t xml:space="preserve">селищна рада </w:t>
      </w:r>
    </w:p>
    <w:p w14:paraId="4E542AF3" w14:textId="77777777" w:rsidR="00B51A30" w:rsidRPr="001778D4" w:rsidRDefault="00B51A30" w:rsidP="00F417CD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408AEB0" w14:textId="169BC79F" w:rsidR="00D708F4" w:rsidRDefault="003A10E8" w:rsidP="00F417C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1</w:t>
      </w:r>
      <w:r w:rsidR="00472279" w:rsidRPr="001778D4">
        <w:rPr>
          <w:rFonts w:ascii="Times New Roman" w:hAnsi="Times New Roman"/>
          <w:sz w:val="28"/>
          <w:szCs w:val="28"/>
          <w:lang w:val="uk-UA"/>
        </w:rPr>
        <w:t>.</w:t>
      </w:r>
      <w:r w:rsid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Відмовити </w:t>
      </w:r>
      <w:r w:rsidR="00BB2D26">
        <w:rPr>
          <w:rFonts w:ascii="Times New Roman" w:hAnsi="Times New Roman"/>
          <w:sz w:val="28"/>
          <w:szCs w:val="28"/>
          <w:lang w:val="uk-UA"/>
        </w:rPr>
        <w:t>ЧААДАЄВУ Олександру Олексійовичу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в наданні дозволу на розроблення проект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у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землеустрою щодо відведення земельн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ої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и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орієнтовн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ою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площ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ею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0,</w:t>
      </w:r>
      <w:r w:rsidR="00BB2D26">
        <w:rPr>
          <w:rFonts w:ascii="Times New Roman" w:hAnsi="Times New Roman"/>
          <w:sz w:val="28"/>
          <w:szCs w:val="28"/>
          <w:lang w:val="uk-UA"/>
        </w:rPr>
        <w:t>6</w:t>
      </w:r>
      <w:r w:rsidR="008270E6">
        <w:rPr>
          <w:rFonts w:ascii="Times New Roman" w:hAnsi="Times New Roman"/>
          <w:sz w:val="28"/>
          <w:szCs w:val="28"/>
          <w:lang w:val="uk-UA"/>
        </w:rPr>
        <w:t>000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 xml:space="preserve"> га</w:t>
      </w:r>
      <w:r w:rsidR="000A7662">
        <w:rPr>
          <w:rFonts w:ascii="Times New Roman" w:hAnsi="Times New Roman"/>
          <w:sz w:val="28"/>
          <w:szCs w:val="28"/>
          <w:lang w:val="uk-UA"/>
        </w:rPr>
        <w:t xml:space="preserve"> в оренду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6208" w:rsidRPr="00786208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8270E6">
        <w:rPr>
          <w:rFonts w:ascii="Times New Roman" w:hAnsi="Times New Roman"/>
          <w:sz w:val="28"/>
          <w:szCs w:val="28"/>
          <w:lang w:val="uk-UA"/>
        </w:rPr>
        <w:t xml:space="preserve">городництва </w:t>
      </w:r>
      <w:r w:rsidR="00BB2D26">
        <w:rPr>
          <w:rFonts w:ascii="Times New Roman" w:hAnsi="Times New Roman"/>
          <w:sz w:val="28"/>
          <w:szCs w:val="28"/>
          <w:lang w:val="uk-UA"/>
        </w:rPr>
        <w:t>в</w:t>
      </w:r>
      <w:r w:rsidR="000A7662" w:rsidRPr="000A7662"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 w:rsidR="00BB2D26">
        <w:rPr>
          <w:rFonts w:ascii="Times New Roman" w:hAnsi="Times New Roman"/>
          <w:sz w:val="28"/>
          <w:szCs w:val="28"/>
          <w:lang w:val="uk-UA"/>
        </w:rPr>
        <w:t>Каскада</w:t>
      </w:r>
      <w:proofErr w:type="spellEnd"/>
      <w:r w:rsidR="000A7662" w:rsidRPr="000A7662">
        <w:rPr>
          <w:rFonts w:ascii="Times New Roman" w:hAnsi="Times New Roman"/>
          <w:sz w:val="28"/>
          <w:szCs w:val="28"/>
          <w:lang w:val="uk-UA"/>
        </w:rPr>
        <w:t xml:space="preserve"> Новоушицької територіальної громади Кам’янець-Подільського району Хмельницької області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, у зв’язку </w:t>
      </w:r>
      <w:r w:rsidR="00C57B42" w:rsidRPr="00C57B42">
        <w:rPr>
          <w:rFonts w:ascii="Times New Roman" w:hAnsi="Times New Roman"/>
          <w:sz w:val="28"/>
          <w:szCs w:val="28"/>
          <w:lang w:val="uk-UA"/>
        </w:rPr>
        <w:t>невідповідніст</w:t>
      </w:r>
      <w:r w:rsidR="00336478">
        <w:rPr>
          <w:rFonts w:ascii="Times New Roman" w:hAnsi="Times New Roman"/>
          <w:sz w:val="28"/>
          <w:szCs w:val="28"/>
          <w:lang w:val="uk-UA"/>
        </w:rPr>
        <w:t>ю</w:t>
      </w:r>
      <w:r w:rsidR="00C57B42" w:rsidRPr="00C57B42">
        <w:rPr>
          <w:rFonts w:ascii="Times New Roman" w:hAnsi="Times New Roman"/>
          <w:sz w:val="28"/>
          <w:szCs w:val="28"/>
          <w:lang w:val="uk-UA"/>
        </w:rPr>
        <w:t xml:space="preserve"> місця розташування земельної ділянки вимогам </w:t>
      </w:r>
      <w:r w:rsidR="00D8173C" w:rsidRPr="00D8173C">
        <w:rPr>
          <w:rFonts w:ascii="Times New Roman" w:hAnsi="Times New Roman"/>
          <w:sz w:val="28"/>
          <w:szCs w:val="28"/>
          <w:lang w:val="uk-UA"/>
        </w:rPr>
        <w:t>містобудівної документації</w:t>
      </w:r>
      <w:r w:rsidR="009162A7">
        <w:rPr>
          <w:rFonts w:ascii="Times New Roman" w:hAnsi="Times New Roman"/>
          <w:sz w:val="28"/>
          <w:szCs w:val="28"/>
          <w:lang w:val="uk-UA"/>
        </w:rPr>
        <w:t xml:space="preserve">, а саме </w:t>
      </w:r>
      <w:r w:rsidR="00D8173C" w:rsidRPr="00D8173C">
        <w:rPr>
          <w:rFonts w:ascii="Times New Roman" w:hAnsi="Times New Roman"/>
          <w:sz w:val="28"/>
          <w:szCs w:val="28"/>
          <w:lang w:val="uk-UA"/>
        </w:rPr>
        <w:t>плану зонування території селища Нова Ушиця (схема зонування території)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>.</w:t>
      </w:r>
    </w:p>
    <w:p w14:paraId="61DB8895" w14:textId="60232B35" w:rsidR="00F84577" w:rsidRPr="001778D4" w:rsidRDefault="00D8173C" w:rsidP="00F417C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C36E9" w:rsidRPr="001778D4">
        <w:rPr>
          <w:rFonts w:ascii="Times New Roman" w:hAnsi="Times New Roman"/>
          <w:sz w:val="28"/>
          <w:szCs w:val="28"/>
          <w:lang w:val="uk-UA"/>
        </w:rPr>
        <w:t>.</w:t>
      </w:r>
      <w:r w:rsid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577" w:rsidRPr="001778D4">
        <w:rPr>
          <w:rFonts w:ascii="Times New Roman" w:hAnsi="Times New Roman"/>
          <w:sz w:val="28"/>
          <w:szCs w:val="28"/>
          <w:lang w:val="uk-UA"/>
        </w:rPr>
        <w:t>Це рішення:</w:t>
      </w:r>
    </w:p>
    <w:p w14:paraId="3E139A77" w14:textId="77777777" w:rsidR="00F84577" w:rsidRPr="001778D4" w:rsidRDefault="00F84577" w:rsidP="00F417C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 xml:space="preserve">може бути </w:t>
      </w:r>
      <w:proofErr w:type="spellStart"/>
      <w:r w:rsidRPr="001778D4">
        <w:rPr>
          <w:rFonts w:ascii="Times New Roman" w:hAnsi="Times New Roman"/>
          <w:sz w:val="28"/>
          <w:szCs w:val="28"/>
          <w:lang w:val="uk-UA"/>
        </w:rPr>
        <w:t>зупинено</w:t>
      </w:r>
      <w:proofErr w:type="spellEnd"/>
      <w:r w:rsidRP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50B4" w:rsidRPr="001778D4">
        <w:rPr>
          <w:rFonts w:ascii="Times New Roman" w:hAnsi="Times New Roman"/>
          <w:sz w:val="28"/>
          <w:szCs w:val="28"/>
          <w:lang w:val="uk-UA"/>
        </w:rPr>
        <w:t xml:space="preserve">селищним головою </w:t>
      </w:r>
      <w:r w:rsidRPr="001778D4">
        <w:rPr>
          <w:rFonts w:ascii="Times New Roman" w:hAnsi="Times New Roman"/>
          <w:sz w:val="28"/>
          <w:szCs w:val="28"/>
          <w:lang w:val="uk-UA"/>
        </w:rPr>
        <w:t xml:space="preserve">у п'ятиденний строк з моменту його прийняття і </w:t>
      </w:r>
      <w:proofErr w:type="spellStart"/>
      <w:r w:rsidRPr="001778D4">
        <w:rPr>
          <w:rFonts w:ascii="Times New Roman" w:hAnsi="Times New Roman"/>
          <w:sz w:val="28"/>
          <w:szCs w:val="28"/>
          <w:lang w:val="uk-UA"/>
        </w:rPr>
        <w:t>внесено</w:t>
      </w:r>
      <w:proofErr w:type="spellEnd"/>
      <w:r w:rsidRPr="001778D4">
        <w:rPr>
          <w:rFonts w:ascii="Times New Roman" w:hAnsi="Times New Roman"/>
          <w:sz w:val="28"/>
          <w:szCs w:val="28"/>
          <w:lang w:val="uk-UA"/>
        </w:rPr>
        <w:t xml:space="preserve"> на повторний розгляд ради із обґрунтуванням зауважень (частина четверта статті 59 Закону України «Про місцеве самоврядування в Україні»);</w:t>
      </w:r>
    </w:p>
    <w:p w14:paraId="11199502" w14:textId="77777777" w:rsidR="00F84577" w:rsidRPr="001778D4" w:rsidRDefault="00F84577" w:rsidP="00F417C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може бути оскаржено в адміністративному суді в шестимісячний строк, який, якщо не встановлено інше, обчислюється з дня, коли особа дізналася або повинна була дізнатися про порушення своїх прав, свобод чи інтересів (частина друга статті 122 Кодексу адміністративного судочинства України);</w:t>
      </w:r>
    </w:p>
    <w:p w14:paraId="1D763609" w14:textId="77777777" w:rsidR="00F84577" w:rsidRPr="001778D4" w:rsidRDefault="00F84577" w:rsidP="00F417C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набирає чинності з дня його офіційного оприлюднення на веб-сайті Новоушицької селищної ради: https://novagromada.gov.ua/ (стаття 59 Закону України «Про місцеве самоврядування в Україні»).</w:t>
      </w:r>
    </w:p>
    <w:p w14:paraId="5B03B59C" w14:textId="10DF3817" w:rsidR="00024274" w:rsidRPr="001778D4" w:rsidRDefault="00D8173C" w:rsidP="00F417C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F84577" w:rsidRPr="001778D4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385B004F" w14:textId="77777777" w:rsidR="00024274" w:rsidRPr="001778D4" w:rsidRDefault="00024274" w:rsidP="00F417C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2799FD" w14:textId="77777777" w:rsidR="006D1514" w:rsidRPr="001778D4" w:rsidRDefault="006D1514" w:rsidP="00F417C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E33143" w14:textId="661CD326" w:rsidR="00024274" w:rsidRPr="001778D4" w:rsidRDefault="00330C2D" w:rsidP="00F417CD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</w:t>
      </w:r>
      <w:r w:rsidR="00C16253" w:rsidRPr="001778D4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 w:rsidRPr="001778D4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024274" w:rsidRPr="001778D4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98EEF" w14:textId="77777777" w:rsidR="00674304" w:rsidRDefault="00674304" w:rsidP="00C16253">
      <w:pPr>
        <w:spacing w:after="0" w:line="240" w:lineRule="auto"/>
      </w:pPr>
      <w:r>
        <w:separator/>
      </w:r>
    </w:p>
  </w:endnote>
  <w:endnote w:type="continuationSeparator" w:id="0">
    <w:p w14:paraId="4BC1019A" w14:textId="77777777" w:rsidR="00674304" w:rsidRDefault="00674304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B750E" w14:textId="77777777" w:rsidR="00674304" w:rsidRDefault="00674304" w:rsidP="00C16253">
      <w:pPr>
        <w:spacing w:after="0" w:line="240" w:lineRule="auto"/>
      </w:pPr>
      <w:r>
        <w:separator/>
      </w:r>
    </w:p>
  </w:footnote>
  <w:footnote w:type="continuationSeparator" w:id="0">
    <w:p w14:paraId="470757DB" w14:textId="77777777" w:rsidR="00674304" w:rsidRDefault="00674304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93111" w14:textId="77777777" w:rsidR="00EE405D" w:rsidRPr="007709CE" w:rsidRDefault="00EE405D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336478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B8FF" w14:textId="744CE125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0C77779B" wp14:editId="6C8CE57D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3E2EF" w14:textId="77777777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E7C40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145AB90" w14:textId="77777777" w:rsidR="00EE405D" w:rsidRPr="001E7C40" w:rsidRDefault="00EE405D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E7C40">
      <w:rPr>
        <w:rFonts w:ascii="Times New Roman" w:hAnsi="Times New Roman"/>
        <w:b/>
        <w:sz w:val="28"/>
        <w:szCs w:val="24"/>
        <w:lang w:val="uk-UA"/>
      </w:rPr>
      <w:t>V</w:t>
    </w:r>
    <w:r w:rsidRPr="001E7C40">
      <w:rPr>
        <w:rFonts w:ascii="Times New Roman" w:hAnsi="Times New Roman"/>
        <w:b/>
        <w:sz w:val="28"/>
        <w:szCs w:val="24"/>
        <w:lang w:val="en-US"/>
      </w:rPr>
      <w:t>I</w:t>
    </w:r>
    <w:r w:rsidRPr="001E7C40">
      <w:rPr>
        <w:rFonts w:ascii="Times New Roman" w:hAnsi="Times New Roman"/>
        <w:b/>
        <w:sz w:val="28"/>
        <w:szCs w:val="24"/>
        <w:lang w:val="uk-UA"/>
      </w:rPr>
      <w:t>II скликанн</w:t>
    </w:r>
    <w:r w:rsidRPr="001E7C40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48D38AC1" w14:textId="7C32C1BD" w:rsidR="00EE405D" w:rsidRPr="001E7C40" w:rsidRDefault="000A7662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</w:rPr>
    </w:pPr>
    <w:r w:rsidRPr="000A7662">
      <w:rPr>
        <w:rFonts w:ascii="Times New Roman" w:hAnsi="Times New Roman"/>
        <w:b/>
        <w:sz w:val="28"/>
        <w:szCs w:val="24"/>
        <w:lang w:val="uk-UA"/>
      </w:rPr>
      <w:t>LХХІ</w:t>
    </w:r>
    <w:r w:rsidR="00F417CD">
      <w:rPr>
        <w:rFonts w:ascii="Times New Roman" w:hAnsi="Times New Roman"/>
        <w:b/>
        <w:sz w:val="28"/>
        <w:szCs w:val="24"/>
        <w:lang w:val="uk-UA"/>
      </w:rPr>
      <w:t>І</w:t>
    </w:r>
    <w:r w:rsidRPr="000A7662">
      <w:rPr>
        <w:rFonts w:ascii="Times New Roman" w:hAnsi="Times New Roman"/>
        <w:b/>
        <w:sz w:val="28"/>
        <w:szCs w:val="24"/>
        <w:lang w:val="uk-UA"/>
      </w:rPr>
      <w:t xml:space="preserve"> сесія</w:t>
    </w:r>
    <w:r w:rsidR="00CE282C" w:rsidRPr="00CE282C">
      <w:rPr>
        <w:rFonts w:ascii="Times New Roman" w:hAnsi="Times New Roman"/>
        <w:b/>
        <w:sz w:val="28"/>
        <w:szCs w:val="24"/>
        <w:lang w:val="uk-UA"/>
      </w:rPr>
      <w:t xml:space="preserve"> </w:t>
    </w:r>
  </w:p>
  <w:p w14:paraId="767EE6FA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7D6FEEFE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E7C40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4A306EF3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EE405D" w:rsidRPr="001E7C40" w14:paraId="778E178D" w14:textId="77777777" w:rsidTr="004955D8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F1D30AD" w14:textId="4DE662F6" w:rsidR="00EE405D" w:rsidRPr="00FF69EC" w:rsidRDefault="00667D52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5DE132DD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693635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65154A4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928D2B2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E27DC91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A4581B7" w14:textId="23BF310C" w:rsidR="00EE405D" w:rsidRPr="001E7C40" w:rsidRDefault="00667D52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59</w:t>
          </w:r>
        </w:p>
      </w:tc>
    </w:tr>
  </w:tbl>
  <w:p w14:paraId="212A86C4" w14:textId="77777777" w:rsidR="00EE405D" w:rsidRDefault="00EE405D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B1645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23186710">
    <w:abstractNumId w:val="1"/>
  </w:num>
  <w:num w:numId="2" w16cid:durableId="88163606">
    <w:abstractNumId w:val="2"/>
  </w:num>
  <w:num w:numId="3" w16cid:durableId="182868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12A84"/>
    <w:rsid w:val="00015D53"/>
    <w:rsid w:val="00024274"/>
    <w:rsid w:val="00025EB3"/>
    <w:rsid w:val="0004256B"/>
    <w:rsid w:val="00046C5C"/>
    <w:rsid w:val="00052948"/>
    <w:rsid w:val="00053088"/>
    <w:rsid w:val="00061BC9"/>
    <w:rsid w:val="00066319"/>
    <w:rsid w:val="00072B49"/>
    <w:rsid w:val="00082842"/>
    <w:rsid w:val="0008475B"/>
    <w:rsid w:val="00097E5C"/>
    <w:rsid w:val="000A30A2"/>
    <w:rsid w:val="000A5592"/>
    <w:rsid w:val="000A7662"/>
    <w:rsid w:val="000B6B74"/>
    <w:rsid w:val="000C5EB7"/>
    <w:rsid w:val="000E51DD"/>
    <w:rsid w:val="0010449E"/>
    <w:rsid w:val="00121F20"/>
    <w:rsid w:val="001268C4"/>
    <w:rsid w:val="00126F62"/>
    <w:rsid w:val="001350B4"/>
    <w:rsid w:val="00151340"/>
    <w:rsid w:val="00156A7C"/>
    <w:rsid w:val="001614CE"/>
    <w:rsid w:val="00166104"/>
    <w:rsid w:val="0016740F"/>
    <w:rsid w:val="00167B25"/>
    <w:rsid w:val="001778D4"/>
    <w:rsid w:val="001907BC"/>
    <w:rsid w:val="00192FFB"/>
    <w:rsid w:val="001A01F4"/>
    <w:rsid w:val="001A5DCD"/>
    <w:rsid w:val="001B3E45"/>
    <w:rsid w:val="001C1587"/>
    <w:rsid w:val="001C17FC"/>
    <w:rsid w:val="001C2730"/>
    <w:rsid w:val="001C7BCB"/>
    <w:rsid w:val="001D6CD5"/>
    <w:rsid w:val="001E7C40"/>
    <w:rsid w:val="001F4258"/>
    <w:rsid w:val="001F5FDC"/>
    <w:rsid w:val="00200A66"/>
    <w:rsid w:val="0020111B"/>
    <w:rsid w:val="00201B95"/>
    <w:rsid w:val="00203ACD"/>
    <w:rsid w:val="00221125"/>
    <w:rsid w:val="00221D93"/>
    <w:rsid w:val="00223605"/>
    <w:rsid w:val="002306C6"/>
    <w:rsid w:val="0023441C"/>
    <w:rsid w:val="0023644F"/>
    <w:rsid w:val="00240DB0"/>
    <w:rsid w:val="002631C5"/>
    <w:rsid w:val="002747F0"/>
    <w:rsid w:val="002A2F85"/>
    <w:rsid w:val="002B32B6"/>
    <w:rsid w:val="002C0099"/>
    <w:rsid w:val="002C269C"/>
    <w:rsid w:val="002D6A74"/>
    <w:rsid w:val="002E030B"/>
    <w:rsid w:val="002E27FF"/>
    <w:rsid w:val="002F085A"/>
    <w:rsid w:val="002F08BB"/>
    <w:rsid w:val="002F512E"/>
    <w:rsid w:val="0030386C"/>
    <w:rsid w:val="00304AEB"/>
    <w:rsid w:val="0030633B"/>
    <w:rsid w:val="00307C86"/>
    <w:rsid w:val="0031555B"/>
    <w:rsid w:val="00316D5F"/>
    <w:rsid w:val="00323C52"/>
    <w:rsid w:val="00330C2D"/>
    <w:rsid w:val="0033270C"/>
    <w:rsid w:val="00335A89"/>
    <w:rsid w:val="00336478"/>
    <w:rsid w:val="00340BDF"/>
    <w:rsid w:val="00343470"/>
    <w:rsid w:val="00347BC9"/>
    <w:rsid w:val="00357873"/>
    <w:rsid w:val="00357A1F"/>
    <w:rsid w:val="00374C98"/>
    <w:rsid w:val="00384338"/>
    <w:rsid w:val="0039149F"/>
    <w:rsid w:val="00396D65"/>
    <w:rsid w:val="003A10E8"/>
    <w:rsid w:val="003A4BBD"/>
    <w:rsid w:val="003A5675"/>
    <w:rsid w:val="003B2F21"/>
    <w:rsid w:val="003B4125"/>
    <w:rsid w:val="003C1144"/>
    <w:rsid w:val="003C164C"/>
    <w:rsid w:val="003C36E9"/>
    <w:rsid w:val="003E0770"/>
    <w:rsid w:val="003E277F"/>
    <w:rsid w:val="00400C98"/>
    <w:rsid w:val="00416012"/>
    <w:rsid w:val="0043341E"/>
    <w:rsid w:val="00450AFC"/>
    <w:rsid w:val="00462C6A"/>
    <w:rsid w:val="00466CE8"/>
    <w:rsid w:val="004671A3"/>
    <w:rsid w:val="00472279"/>
    <w:rsid w:val="004733C7"/>
    <w:rsid w:val="00486B97"/>
    <w:rsid w:val="004903A2"/>
    <w:rsid w:val="004929E3"/>
    <w:rsid w:val="004955D8"/>
    <w:rsid w:val="004A0EF2"/>
    <w:rsid w:val="004A4FC5"/>
    <w:rsid w:val="004A5E4A"/>
    <w:rsid w:val="004B6872"/>
    <w:rsid w:val="004C0D1E"/>
    <w:rsid w:val="004C1921"/>
    <w:rsid w:val="004D12BD"/>
    <w:rsid w:val="004E6D09"/>
    <w:rsid w:val="00502EF7"/>
    <w:rsid w:val="0050382C"/>
    <w:rsid w:val="00505A0D"/>
    <w:rsid w:val="005074E2"/>
    <w:rsid w:val="005079E0"/>
    <w:rsid w:val="0052277B"/>
    <w:rsid w:val="005232CE"/>
    <w:rsid w:val="0053432A"/>
    <w:rsid w:val="00536C59"/>
    <w:rsid w:val="00541B49"/>
    <w:rsid w:val="00542C3D"/>
    <w:rsid w:val="005464BF"/>
    <w:rsid w:val="00547359"/>
    <w:rsid w:val="00551C59"/>
    <w:rsid w:val="00552657"/>
    <w:rsid w:val="00552866"/>
    <w:rsid w:val="005558A0"/>
    <w:rsid w:val="00576B49"/>
    <w:rsid w:val="005844C6"/>
    <w:rsid w:val="00585D15"/>
    <w:rsid w:val="00594D94"/>
    <w:rsid w:val="005C769D"/>
    <w:rsid w:val="005C7E13"/>
    <w:rsid w:val="005D1986"/>
    <w:rsid w:val="005F1C4E"/>
    <w:rsid w:val="005F2C24"/>
    <w:rsid w:val="005F372D"/>
    <w:rsid w:val="006027E6"/>
    <w:rsid w:val="00604E1A"/>
    <w:rsid w:val="00612AD7"/>
    <w:rsid w:val="0061461D"/>
    <w:rsid w:val="00623058"/>
    <w:rsid w:val="006368F2"/>
    <w:rsid w:val="006654EE"/>
    <w:rsid w:val="00667D52"/>
    <w:rsid w:val="00674304"/>
    <w:rsid w:val="006A115A"/>
    <w:rsid w:val="006A1DCB"/>
    <w:rsid w:val="006B1CF9"/>
    <w:rsid w:val="006B24F3"/>
    <w:rsid w:val="006B3B6B"/>
    <w:rsid w:val="006C2054"/>
    <w:rsid w:val="006D1514"/>
    <w:rsid w:val="006E4A42"/>
    <w:rsid w:val="00700388"/>
    <w:rsid w:val="0070141B"/>
    <w:rsid w:val="0070177C"/>
    <w:rsid w:val="00703687"/>
    <w:rsid w:val="00705420"/>
    <w:rsid w:val="00705DA6"/>
    <w:rsid w:val="00713AA4"/>
    <w:rsid w:val="00726880"/>
    <w:rsid w:val="007314EC"/>
    <w:rsid w:val="00737B0E"/>
    <w:rsid w:val="0074461C"/>
    <w:rsid w:val="007447B3"/>
    <w:rsid w:val="00753F16"/>
    <w:rsid w:val="0075749E"/>
    <w:rsid w:val="007679C2"/>
    <w:rsid w:val="00767CD7"/>
    <w:rsid w:val="007709CE"/>
    <w:rsid w:val="0078462F"/>
    <w:rsid w:val="00786208"/>
    <w:rsid w:val="007C20C0"/>
    <w:rsid w:val="007C58D7"/>
    <w:rsid w:val="007D3DA1"/>
    <w:rsid w:val="007E473A"/>
    <w:rsid w:val="007E4D25"/>
    <w:rsid w:val="007F3756"/>
    <w:rsid w:val="00804CD8"/>
    <w:rsid w:val="00813818"/>
    <w:rsid w:val="0081400C"/>
    <w:rsid w:val="00824935"/>
    <w:rsid w:val="008270E6"/>
    <w:rsid w:val="008327CF"/>
    <w:rsid w:val="00833A13"/>
    <w:rsid w:val="00842BB4"/>
    <w:rsid w:val="0085097B"/>
    <w:rsid w:val="00855671"/>
    <w:rsid w:val="0086525C"/>
    <w:rsid w:val="00882859"/>
    <w:rsid w:val="008859A9"/>
    <w:rsid w:val="008B2426"/>
    <w:rsid w:val="008B535A"/>
    <w:rsid w:val="008C44FF"/>
    <w:rsid w:val="008C4E3D"/>
    <w:rsid w:val="008D2C92"/>
    <w:rsid w:val="008D3657"/>
    <w:rsid w:val="008E0E10"/>
    <w:rsid w:val="008E4021"/>
    <w:rsid w:val="008F3C3C"/>
    <w:rsid w:val="008F42F6"/>
    <w:rsid w:val="00902DDE"/>
    <w:rsid w:val="00907441"/>
    <w:rsid w:val="00907E1A"/>
    <w:rsid w:val="00911843"/>
    <w:rsid w:val="00912F03"/>
    <w:rsid w:val="009162A7"/>
    <w:rsid w:val="009521CA"/>
    <w:rsid w:val="00966F1D"/>
    <w:rsid w:val="00967C44"/>
    <w:rsid w:val="00983EA5"/>
    <w:rsid w:val="009925EB"/>
    <w:rsid w:val="009A38D4"/>
    <w:rsid w:val="009A596C"/>
    <w:rsid w:val="009A6FFF"/>
    <w:rsid w:val="009B5F4A"/>
    <w:rsid w:val="009C2DF5"/>
    <w:rsid w:val="009C4B5D"/>
    <w:rsid w:val="009D13C9"/>
    <w:rsid w:val="009D31A8"/>
    <w:rsid w:val="009E0096"/>
    <w:rsid w:val="009E3E0C"/>
    <w:rsid w:val="009E6EB3"/>
    <w:rsid w:val="009F5765"/>
    <w:rsid w:val="009F5BBA"/>
    <w:rsid w:val="00A028D1"/>
    <w:rsid w:val="00A136AF"/>
    <w:rsid w:val="00A219AF"/>
    <w:rsid w:val="00A238B0"/>
    <w:rsid w:val="00A240FB"/>
    <w:rsid w:val="00A2422F"/>
    <w:rsid w:val="00A24D85"/>
    <w:rsid w:val="00A260D2"/>
    <w:rsid w:val="00A32905"/>
    <w:rsid w:val="00A37B93"/>
    <w:rsid w:val="00A37C88"/>
    <w:rsid w:val="00A42491"/>
    <w:rsid w:val="00A456B9"/>
    <w:rsid w:val="00A526B7"/>
    <w:rsid w:val="00A576DE"/>
    <w:rsid w:val="00A7638B"/>
    <w:rsid w:val="00A803FB"/>
    <w:rsid w:val="00A85B8C"/>
    <w:rsid w:val="00A922C6"/>
    <w:rsid w:val="00AA1BFB"/>
    <w:rsid w:val="00AB6A07"/>
    <w:rsid w:val="00B009BE"/>
    <w:rsid w:val="00B02072"/>
    <w:rsid w:val="00B07292"/>
    <w:rsid w:val="00B14311"/>
    <w:rsid w:val="00B24B59"/>
    <w:rsid w:val="00B312CC"/>
    <w:rsid w:val="00B3401F"/>
    <w:rsid w:val="00B51A30"/>
    <w:rsid w:val="00B52AC3"/>
    <w:rsid w:val="00B56EF8"/>
    <w:rsid w:val="00B579AF"/>
    <w:rsid w:val="00B64DD7"/>
    <w:rsid w:val="00B71D39"/>
    <w:rsid w:val="00B81413"/>
    <w:rsid w:val="00B82858"/>
    <w:rsid w:val="00BB0826"/>
    <w:rsid w:val="00BB0E5F"/>
    <w:rsid w:val="00BB2D26"/>
    <w:rsid w:val="00BC3C36"/>
    <w:rsid w:val="00BC5CDC"/>
    <w:rsid w:val="00BF598C"/>
    <w:rsid w:val="00C16253"/>
    <w:rsid w:val="00C515B9"/>
    <w:rsid w:val="00C5177E"/>
    <w:rsid w:val="00C57B42"/>
    <w:rsid w:val="00C610BA"/>
    <w:rsid w:val="00C6355B"/>
    <w:rsid w:val="00C66BD1"/>
    <w:rsid w:val="00C728CA"/>
    <w:rsid w:val="00C96472"/>
    <w:rsid w:val="00C96F21"/>
    <w:rsid w:val="00CB503D"/>
    <w:rsid w:val="00CB7168"/>
    <w:rsid w:val="00CC11B5"/>
    <w:rsid w:val="00CC2C0D"/>
    <w:rsid w:val="00CC7F22"/>
    <w:rsid w:val="00CD6078"/>
    <w:rsid w:val="00CE282C"/>
    <w:rsid w:val="00CF47DA"/>
    <w:rsid w:val="00CF4EC8"/>
    <w:rsid w:val="00D062ED"/>
    <w:rsid w:val="00D11789"/>
    <w:rsid w:val="00D21C61"/>
    <w:rsid w:val="00D3664A"/>
    <w:rsid w:val="00D43C10"/>
    <w:rsid w:val="00D509A7"/>
    <w:rsid w:val="00D57650"/>
    <w:rsid w:val="00D708F4"/>
    <w:rsid w:val="00D72FFA"/>
    <w:rsid w:val="00D7453F"/>
    <w:rsid w:val="00D748FF"/>
    <w:rsid w:val="00D8173C"/>
    <w:rsid w:val="00D90543"/>
    <w:rsid w:val="00D920AC"/>
    <w:rsid w:val="00D97774"/>
    <w:rsid w:val="00DB074C"/>
    <w:rsid w:val="00DB7199"/>
    <w:rsid w:val="00DC3921"/>
    <w:rsid w:val="00DC4607"/>
    <w:rsid w:val="00DC49EE"/>
    <w:rsid w:val="00DD6FC0"/>
    <w:rsid w:val="00DD7F37"/>
    <w:rsid w:val="00DF5413"/>
    <w:rsid w:val="00E0122A"/>
    <w:rsid w:val="00E01768"/>
    <w:rsid w:val="00E03048"/>
    <w:rsid w:val="00E20FBF"/>
    <w:rsid w:val="00E324CB"/>
    <w:rsid w:val="00E4039D"/>
    <w:rsid w:val="00E46F0F"/>
    <w:rsid w:val="00E51B46"/>
    <w:rsid w:val="00E71DB0"/>
    <w:rsid w:val="00E86CAC"/>
    <w:rsid w:val="00E911C0"/>
    <w:rsid w:val="00E952F1"/>
    <w:rsid w:val="00EA1120"/>
    <w:rsid w:val="00EA6737"/>
    <w:rsid w:val="00EC1356"/>
    <w:rsid w:val="00ED17F7"/>
    <w:rsid w:val="00ED71E3"/>
    <w:rsid w:val="00EE1AC7"/>
    <w:rsid w:val="00EE324F"/>
    <w:rsid w:val="00EE405D"/>
    <w:rsid w:val="00EE6EB3"/>
    <w:rsid w:val="00EF6C2C"/>
    <w:rsid w:val="00F0264E"/>
    <w:rsid w:val="00F37419"/>
    <w:rsid w:val="00F417CD"/>
    <w:rsid w:val="00F45349"/>
    <w:rsid w:val="00F50437"/>
    <w:rsid w:val="00F531CC"/>
    <w:rsid w:val="00F609E8"/>
    <w:rsid w:val="00F64123"/>
    <w:rsid w:val="00F84577"/>
    <w:rsid w:val="00F867B5"/>
    <w:rsid w:val="00F86C58"/>
    <w:rsid w:val="00F93E83"/>
    <w:rsid w:val="00F96275"/>
    <w:rsid w:val="00FA282A"/>
    <w:rsid w:val="00FA3B40"/>
    <w:rsid w:val="00FB0FAE"/>
    <w:rsid w:val="00FC6A89"/>
    <w:rsid w:val="00FD2226"/>
    <w:rsid w:val="00FD4E6D"/>
    <w:rsid w:val="00FD5BB9"/>
    <w:rsid w:val="00FE11B3"/>
    <w:rsid w:val="00FF56A0"/>
    <w:rsid w:val="00FF69E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81A60"/>
  <w15:docId w15:val="{519E4DBA-1360-435E-9F67-A696BA8C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Интернет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C7049-3416-49F9-B0EE-28D30EF3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8</cp:revision>
  <cp:lastPrinted>2024-04-11T07:50:00Z</cp:lastPrinted>
  <dcterms:created xsi:type="dcterms:W3CDTF">2025-02-03T14:55:00Z</dcterms:created>
  <dcterms:modified xsi:type="dcterms:W3CDTF">2025-02-25T14:46:00Z</dcterms:modified>
</cp:coreProperties>
</file>