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E6E3" w14:textId="77777777" w:rsidR="00B312CC" w:rsidRPr="0069741D" w:rsidRDefault="00B312CC" w:rsidP="0069741D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69741D" w14:paraId="2588E341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1A156BB" w14:textId="77777777" w:rsidR="00552657" w:rsidRPr="0069741D" w:rsidRDefault="00B51A30" w:rsidP="0069741D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69741D">
              <w:rPr>
                <w:sz w:val="28"/>
                <w:szCs w:val="28"/>
                <w:lang w:val="uk-UA"/>
              </w:rPr>
              <w:t xml:space="preserve">Про </w:t>
            </w:r>
            <w:r w:rsidR="00B146E5" w:rsidRPr="0069741D">
              <w:rPr>
                <w:sz w:val="28"/>
                <w:szCs w:val="28"/>
                <w:lang w:val="uk-UA"/>
              </w:rPr>
              <w:t>затвердження технічних документацій з нормативної грошової оцінки земель населених пунктів</w:t>
            </w:r>
          </w:p>
        </w:tc>
      </w:tr>
    </w:tbl>
    <w:p w14:paraId="0F830B9C" w14:textId="77777777" w:rsidR="00C16253" w:rsidRPr="0069741D" w:rsidRDefault="00C16253" w:rsidP="0069741D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1611A3B" w14:textId="5E3DA8AF" w:rsidR="00B51A30" w:rsidRPr="0069741D" w:rsidRDefault="00B146E5" w:rsidP="0069741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41D">
        <w:rPr>
          <w:rFonts w:ascii="Times New Roman" w:hAnsi="Times New Roman"/>
          <w:sz w:val="28"/>
          <w:szCs w:val="28"/>
          <w:lang w:val="uk-UA"/>
        </w:rPr>
        <w:t>Керуючись статт</w:t>
      </w:r>
      <w:r w:rsidR="004738AE" w:rsidRPr="0069741D">
        <w:rPr>
          <w:rFonts w:ascii="Times New Roman" w:hAnsi="Times New Roman"/>
          <w:sz w:val="28"/>
          <w:szCs w:val="28"/>
          <w:lang w:val="uk-UA"/>
        </w:rPr>
        <w:t>ею</w:t>
      </w:r>
      <w:r w:rsidRPr="0069741D">
        <w:rPr>
          <w:rFonts w:ascii="Times New Roman" w:hAnsi="Times New Roman"/>
          <w:sz w:val="28"/>
          <w:szCs w:val="28"/>
          <w:lang w:val="uk-UA"/>
        </w:rPr>
        <w:t xml:space="preserve"> 12, Земельного кодексу України, статтею 271 Податкового Кодексу України, статт</w:t>
      </w:r>
      <w:r w:rsidR="004738AE" w:rsidRPr="0069741D">
        <w:rPr>
          <w:rFonts w:ascii="Times New Roman" w:hAnsi="Times New Roman"/>
          <w:sz w:val="28"/>
          <w:szCs w:val="28"/>
          <w:lang w:val="uk-UA"/>
        </w:rPr>
        <w:t>ею</w:t>
      </w:r>
      <w:r w:rsidRPr="00697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8AE" w:rsidRPr="0069741D">
        <w:rPr>
          <w:rFonts w:ascii="Times New Roman" w:hAnsi="Times New Roman"/>
          <w:sz w:val="28"/>
          <w:szCs w:val="28"/>
          <w:lang w:val="uk-UA"/>
        </w:rPr>
        <w:t>23</w:t>
      </w:r>
      <w:r w:rsidRPr="0069741D">
        <w:rPr>
          <w:rFonts w:ascii="Times New Roman" w:hAnsi="Times New Roman"/>
          <w:sz w:val="28"/>
          <w:szCs w:val="28"/>
          <w:lang w:val="uk-UA"/>
        </w:rPr>
        <w:t xml:space="preserve"> Закону України «Про оцінку земель»,</w:t>
      </w:r>
      <w:r w:rsidR="00B51A30" w:rsidRPr="00697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41D" w:rsidRPr="0069741D">
        <w:rPr>
          <w:rFonts w:ascii="Times New Roman" w:hAnsi="Times New Roman"/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</w:t>
      </w:r>
      <w:r w:rsidR="00B51A30" w:rsidRPr="0069741D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Pr="0069741D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B51A30" w:rsidRPr="0069741D">
        <w:rPr>
          <w:rFonts w:ascii="Times New Roman" w:hAnsi="Times New Roman"/>
          <w:sz w:val="28"/>
          <w:szCs w:val="28"/>
          <w:lang w:val="uk-UA"/>
        </w:rPr>
        <w:t xml:space="preserve">, селищна рада </w:t>
      </w:r>
    </w:p>
    <w:p w14:paraId="75380E41" w14:textId="77777777" w:rsidR="00B51A30" w:rsidRPr="0069741D" w:rsidRDefault="00B51A30" w:rsidP="0069741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741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287BA62" w14:textId="22BF2A18" w:rsidR="00B51A30" w:rsidRPr="0069741D" w:rsidRDefault="00B51A30" w:rsidP="0069741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41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738AE" w:rsidRPr="0069741D">
        <w:rPr>
          <w:rFonts w:ascii="Times New Roman" w:hAnsi="Times New Roman"/>
          <w:sz w:val="28"/>
          <w:szCs w:val="28"/>
          <w:lang w:val="uk-UA"/>
        </w:rPr>
        <w:t>Затвердити технічні документації з нормативної грошової оцінки земель сіл Вільховець, Глібів, Івашківці, Куча Новоушицької селищної ради, Кам’янець</w:t>
      </w:r>
      <w:r w:rsidR="0069741D" w:rsidRPr="0069741D">
        <w:rPr>
          <w:rFonts w:ascii="Times New Roman" w:hAnsi="Times New Roman"/>
          <w:sz w:val="28"/>
          <w:szCs w:val="28"/>
          <w:lang w:val="uk-UA"/>
        </w:rPr>
        <w:t>-</w:t>
      </w:r>
      <w:r w:rsidR="004738AE" w:rsidRPr="0069741D">
        <w:rPr>
          <w:rFonts w:ascii="Times New Roman" w:hAnsi="Times New Roman"/>
          <w:sz w:val="28"/>
          <w:szCs w:val="28"/>
          <w:lang w:val="uk-UA"/>
        </w:rPr>
        <w:t>Подільського району, Хмельницької області.</w:t>
      </w:r>
    </w:p>
    <w:p w14:paraId="2C05E68B" w14:textId="40DAE1FD" w:rsidR="00B51A30" w:rsidRPr="0069741D" w:rsidRDefault="00B51A30" w:rsidP="0069741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41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738AE" w:rsidRPr="0069741D">
        <w:rPr>
          <w:rFonts w:ascii="Times New Roman" w:hAnsi="Times New Roman"/>
          <w:sz w:val="28"/>
          <w:szCs w:val="28"/>
          <w:lang w:val="uk-UA"/>
        </w:rPr>
        <w:t xml:space="preserve">Встановити середню (базову) вартість 1 м </w:t>
      </w:r>
      <w:proofErr w:type="spellStart"/>
      <w:r w:rsidR="004738AE" w:rsidRPr="0069741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4738AE" w:rsidRPr="0069741D">
        <w:rPr>
          <w:rFonts w:ascii="Times New Roman" w:hAnsi="Times New Roman"/>
          <w:sz w:val="28"/>
          <w:szCs w:val="28"/>
          <w:lang w:val="uk-UA"/>
        </w:rPr>
        <w:t>. земель відповідно до технічних документацій з нормативної грошової оцінки земель сіл Вільховець, Глібів, Івашківці, Куча Новоушицької селищної ради, Кам’янець</w:t>
      </w:r>
      <w:r w:rsidR="0069741D" w:rsidRPr="0069741D">
        <w:rPr>
          <w:rFonts w:ascii="Times New Roman" w:hAnsi="Times New Roman"/>
          <w:sz w:val="28"/>
          <w:szCs w:val="28"/>
          <w:lang w:val="uk-UA"/>
        </w:rPr>
        <w:t>-</w:t>
      </w:r>
      <w:r w:rsidR="004738AE" w:rsidRPr="0069741D">
        <w:rPr>
          <w:rFonts w:ascii="Times New Roman" w:hAnsi="Times New Roman"/>
          <w:sz w:val="28"/>
          <w:szCs w:val="28"/>
          <w:lang w:val="uk-UA"/>
        </w:rPr>
        <w:t>Подільського району, Хмельницької області.</w:t>
      </w:r>
    </w:p>
    <w:p w14:paraId="796A2B07" w14:textId="668A2E2E" w:rsidR="00B51A30" w:rsidRPr="0069741D" w:rsidRDefault="00B51A30" w:rsidP="0069741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41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D473F" w:rsidRPr="0069741D">
        <w:rPr>
          <w:rFonts w:ascii="Times New Roman" w:hAnsi="Times New Roman"/>
          <w:sz w:val="28"/>
          <w:szCs w:val="28"/>
          <w:lang w:val="uk-UA"/>
        </w:rPr>
        <w:t>Нормативну грошову оцінку земель сіл Вільховець, Глібів, Івашківці, Куча Новоушицької селищної ради, Кам’янець</w:t>
      </w:r>
      <w:r w:rsidR="0069741D" w:rsidRPr="0069741D">
        <w:rPr>
          <w:rFonts w:ascii="Times New Roman" w:hAnsi="Times New Roman"/>
          <w:sz w:val="28"/>
          <w:szCs w:val="28"/>
          <w:lang w:val="uk-UA"/>
        </w:rPr>
        <w:t>-</w:t>
      </w:r>
      <w:r w:rsidR="004D473F" w:rsidRPr="0069741D">
        <w:rPr>
          <w:rFonts w:ascii="Times New Roman" w:hAnsi="Times New Roman"/>
          <w:sz w:val="28"/>
          <w:szCs w:val="28"/>
          <w:lang w:val="uk-UA"/>
        </w:rPr>
        <w:t>Подільського району, Хмельницької області ввести в дію з 15 липня 2023 року</w:t>
      </w:r>
      <w:r w:rsidRPr="0069741D">
        <w:rPr>
          <w:rFonts w:ascii="Times New Roman" w:hAnsi="Times New Roman"/>
          <w:sz w:val="28"/>
          <w:szCs w:val="28"/>
          <w:lang w:val="uk-UA"/>
        </w:rPr>
        <w:t>.</w:t>
      </w:r>
    </w:p>
    <w:p w14:paraId="790195CA" w14:textId="77777777" w:rsidR="004D473F" w:rsidRPr="0069741D" w:rsidRDefault="0033270C" w:rsidP="0069741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41D">
        <w:rPr>
          <w:rFonts w:ascii="Times New Roman" w:hAnsi="Times New Roman"/>
          <w:sz w:val="28"/>
          <w:szCs w:val="28"/>
          <w:lang w:val="uk-UA"/>
        </w:rPr>
        <w:t>4</w:t>
      </w:r>
      <w:r w:rsidR="00B51A30" w:rsidRPr="006974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D473F" w:rsidRPr="0069741D">
        <w:rPr>
          <w:rFonts w:ascii="Times New Roman" w:hAnsi="Times New Roman"/>
          <w:sz w:val="28"/>
          <w:szCs w:val="28"/>
          <w:lang w:val="uk-UA"/>
        </w:rPr>
        <w:t>Нормативна грошова оцінка земель сіл Вільховець, Глібів, Івашківці, Куча Новоушицької селищної ради, Кам’янець–Подільського району, Хмельницької області підлягає щорічній індексації на коефіцієнт індексації нормативної грошової оцінки, визначений відповідно до законодавства.</w:t>
      </w:r>
    </w:p>
    <w:p w14:paraId="4CDC561A" w14:textId="77777777" w:rsidR="004D473F" w:rsidRPr="0069741D" w:rsidRDefault="004D473F" w:rsidP="0069741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41D">
        <w:rPr>
          <w:rFonts w:ascii="Times New Roman" w:hAnsi="Times New Roman"/>
          <w:sz w:val="28"/>
          <w:szCs w:val="28"/>
          <w:lang w:val="uk-UA"/>
        </w:rPr>
        <w:t>5.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веб-сайті Новоушицької селищної ради.</w:t>
      </w:r>
    </w:p>
    <w:p w14:paraId="3BDFF6B1" w14:textId="77777777" w:rsidR="00B51A30" w:rsidRPr="0069741D" w:rsidRDefault="0033270C" w:rsidP="0069741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41D"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B51A30" w:rsidRPr="0069741D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A07B693" w14:textId="77777777" w:rsidR="005232CE" w:rsidRPr="0069741D" w:rsidRDefault="005232CE" w:rsidP="0069741D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4F3E9D0" w14:textId="77777777" w:rsidR="005C7E13" w:rsidRPr="0069741D" w:rsidRDefault="005C7E13" w:rsidP="0069741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4ADBED" w14:textId="77777777" w:rsidR="00C16253" w:rsidRDefault="008D2C92" w:rsidP="0069741D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741D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69741D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69741D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69741D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F207" w14:textId="77777777" w:rsidR="00767DDF" w:rsidRDefault="00767DDF" w:rsidP="00C16253">
      <w:pPr>
        <w:spacing w:after="0" w:line="240" w:lineRule="auto"/>
      </w:pPr>
      <w:r>
        <w:separator/>
      </w:r>
    </w:p>
  </w:endnote>
  <w:endnote w:type="continuationSeparator" w:id="0">
    <w:p w14:paraId="734C39AD" w14:textId="77777777" w:rsidR="00767DDF" w:rsidRDefault="00767DDF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7D39" w14:textId="77777777" w:rsidR="00767DDF" w:rsidRDefault="00767DDF" w:rsidP="00C16253">
      <w:pPr>
        <w:spacing w:after="0" w:line="240" w:lineRule="auto"/>
      </w:pPr>
      <w:r>
        <w:separator/>
      </w:r>
    </w:p>
  </w:footnote>
  <w:footnote w:type="continuationSeparator" w:id="0">
    <w:p w14:paraId="78EA8E10" w14:textId="77777777" w:rsidR="00767DDF" w:rsidRDefault="00767DDF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98A4" w14:textId="77777777" w:rsidR="00C16253" w:rsidRPr="00201B95" w:rsidRDefault="008A5008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62172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7FF0868B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496680D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7C690214" w14:textId="77777777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XLI</w:t>
    </w:r>
    <w:r w:rsidR="008D3657">
      <w:rPr>
        <w:rFonts w:ascii="Times New Roman" w:hAnsi="Times New Roman"/>
        <w:b/>
        <w:sz w:val="28"/>
        <w:szCs w:val="28"/>
        <w:lang w:val="uk-UA" w:eastAsia="ar-SA"/>
      </w:rPr>
      <w:t>І</w:t>
    </w:r>
    <w:r w:rsidR="00BC6374">
      <w:rPr>
        <w:rFonts w:ascii="Times New Roman" w:hAnsi="Times New Roman"/>
        <w:b/>
        <w:sz w:val="28"/>
        <w:szCs w:val="28"/>
        <w:lang w:val="uk-UA" w:eastAsia="ar-SA"/>
      </w:rPr>
      <w:t>І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6381BAE4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02EB9FF6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24645FC2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16012" w:rsidRPr="007C20C0" w14:paraId="0191C86A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9BA6295" w14:textId="55564BE8" w:rsidR="00C16253" w:rsidRPr="00416012" w:rsidRDefault="008A5008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27.04.2023</w:t>
          </w:r>
        </w:p>
      </w:tc>
      <w:tc>
        <w:tcPr>
          <w:tcW w:w="846" w:type="dxa"/>
          <w:shd w:val="clear" w:color="auto" w:fill="auto"/>
        </w:tcPr>
        <w:p w14:paraId="3E64B516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3883E75B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374F6A25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CA7F05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51BC572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1695940" w14:textId="027BEA67" w:rsidR="00C16253" w:rsidRPr="00201B95" w:rsidRDefault="008A5008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22</w:t>
          </w:r>
        </w:p>
      </w:tc>
    </w:tr>
  </w:tbl>
  <w:p w14:paraId="50C24E04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738AE"/>
    <w:rsid w:val="00486B97"/>
    <w:rsid w:val="004A0EF2"/>
    <w:rsid w:val="004B6872"/>
    <w:rsid w:val="004D473F"/>
    <w:rsid w:val="00505A0D"/>
    <w:rsid w:val="005074E2"/>
    <w:rsid w:val="0051426B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9741D"/>
    <w:rsid w:val="006A115A"/>
    <w:rsid w:val="006A1DCB"/>
    <w:rsid w:val="006E4A42"/>
    <w:rsid w:val="007314EC"/>
    <w:rsid w:val="007447B3"/>
    <w:rsid w:val="007679C2"/>
    <w:rsid w:val="00767DDF"/>
    <w:rsid w:val="0078462F"/>
    <w:rsid w:val="007C20C0"/>
    <w:rsid w:val="007C58D7"/>
    <w:rsid w:val="00804CD8"/>
    <w:rsid w:val="0081400C"/>
    <w:rsid w:val="00833A13"/>
    <w:rsid w:val="00855671"/>
    <w:rsid w:val="0086525C"/>
    <w:rsid w:val="008A5008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9019F"/>
    <w:rsid w:val="009A596C"/>
    <w:rsid w:val="009B5F4A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A1BFB"/>
    <w:rsid w:val="00AB6A07"/>
    <w:rsid w:val="00B009BE"/>
    <w:rsid w:val="00B146E5"/>
    <w:rsid w:val="00B312CC"/>
    <w:rsid w:val="00B3401F"/>
    <w:rsid w:val="00B51A30"/>
    <w:rsid w:val="00B56EF8"/>
    <w:rsid w:val="00B579AF"/>
    <w:rsid w:val="00BC3C36"/>
    <w:rsid w:val="00BC6374"/>
    <w:rsid w:val="00C16253"/>
    <w:rsid w:val="00C5177E"/>
    <w:rsid w:val="00C96472"/>
    <w:rsid w:val="00CB503D"/>
    <w:rsid w:val="00CF47DA"/>
    <w:rsid w:val="00CF4EC8"/>
    <w:rsid w:val="00D11789"/>
    <w:rsid w:val="00D24894"/>
    <w:rsid w:val="00D509A7"/>
    <w:rsid w:val="00D72FFA"/>
    <w:rsid w:val="00D748FF"/>
    <w:rsid w:val="00D920AC"/>
    <w:rsid w:val="00D97774"/>
    <w:rsid w:val="00DB074C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E182"/>
  <w15:docId w15:val="{AAEAA9D8-F5FC-419F-A936-396BBEA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4779-01B8-4D33-A281-E19550B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2022-12-09T06:59:00Z</cp:lastPrinted>
  <dcterms:created xsi:type="dcterms:W3CDTF">2023-04-10T13:17:00Z</dcterms:created>
  <dcterms:modified xsi:type="dcterms:W3CDTF">2023-04-25T13:49:00Z</dcterms:modified>
</cp:coreProperties>
</file>