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CD0A" w14:textId="77777777" w:rsidR="00F07477" w:rsidRPr="00C16253" w:rsidRDefault="00F07477" w:rsidP="008A35E8">
      <w:pPr>
        <w:pStyle w:val="2"/>
        <w:tabs>
          <w:tab w:val="left" w:pos="720"/>
        </w:tabs>
        <w:spacing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319DE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5ADE06B0" w:rsidR="00552657" w:rsidRPr="007C20C0" w:rsidRDefault="00515A09" w:rsidP="008A35E8">
            <w:pPr>
              <w:pStyle w:val="2"/>
              <w:tabs>
                <w:tab w:val="left" w:pos="720"/>
              </w:tabs>
              <w:spacing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15A09">
              <w:rPr>
                <w:sz w:val="28"/>
                <w:szCs w:val="28"/>
                <w:lang w:val="uk-UA"/>
              </w:rPr>
              <w:t xml:space="preserve">Про </w:t>
            </w:r>
            <w:r w:rsidR="009B5DD4">
              <w:rPr>
                <w:sz w:val="28"/>
                <w:szCs w:val="28"/>
                <w:lang w:val="uk-UA"/>
              </w:rPr>
              <w:t>внесення змін до договорів</w:t>
            </w:r>
            <w:r w:rsidRPr="00515A09">
              <w:rPr>
                <w:sz w:val="28"/>
                <w:szCs w:val="28"/>
                <w:lang w:val="uk-UA"/>
              </w:rPr>
              <w:t xml:space="preserve"> </w:t>
            </w:r>
            <w:r w:rsidR="009B5DD4">
              <w:rPr>
                <w:sz w:val="28"/>
                <w:szCs w:val="28"/>
                <w:lang w:val="uk-UA"/>
              </w:rPr>
              <w:t xml:space="preserve">про </w:t>
            </w:r>
            <w:r w:rsidRPr="00515A09">
              <w:rPr>
                <w:sz w:val="28"/>
                <w:szCs w:val="28"/>
                <w:lang w:val="uk-UA"/>
              </w:rPr>
              <w:t xml:space="preserve">встановлення </w:t>
            </w:r>
            <w:r w:rsidR="009B5DD4">
              <w:rPr>
                <w:sz w:val="28"/>
                <w:szCs w:val="28"/>
                <w:lang w:val="uk-UA"/>
              </w:rPr>
              <w:t>особистого строкового</w:t>
            </w:r>
            <w:r w:rsidR="00F10329">
              <w:rPr>
                <w:sz w:val="28"/>
                <w:szCs w:val="28"/>
                <w:lang w:val="uk-UA"/>
              </w:rPr>
              <w:t xml:space="preserve"> </w:t>
            </w:r>
            <w:r w:rsidR="001D358E">
              <w:rPr>
                <w:sz w:val="28"/>
                <w:szCs w:val="28"/>
                <w:lang w:val="uk-UA"/>
              </w:rPr>
              <w:t xml:space="preserve">земельного </w:t>
            </w:r>
            <w:r w:rsidRPr="00515A09">
              <w:rPr>
                <w:sz w:val="28"/>
                <w:szCs w:val="28"/>
                <w:lang w:val="uk-UA"/>
              </w:rPr>
              <w:t>сервітуту</w:t>
            </w:r>
          </w:p>
        </w:tc>
      </w:tr>
    </w:tbl>
    <w:p w14:paraId="0E1F4809" w14:textId="77777777" w:rsidR="00F07477" w:rsidRDefault="00F07477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4F64705" w14:textId="35AEF9B7" w:rsidR="00B51A30" w:rsidRPr="00B51A30" w:rsidRDefault="00B51A30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>
        <w:rPr>
          <w:rFonts w:ascii="Times New Roman" w:hAnsi="Times New Roman"/>
          <w:sz w:val="28"/>
          <w:szCs w:val="28"/>
          <w:lang w:val="uk-UA"/>
        </w:rPr>
        <w:t>39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99-101</w:t>
      </w:r>
      <w:r w:rsidR="00515A09">
        <w:rPr>
          <w:rFonts w:ascii="Times New Roman" w:hAnsi="Times New Roman"/>
          <w:sz w:val="28"/>
          <w:szCs w:val="28"/>
          <w:lang w:val="uk-UA"/>
        </w:rPr>
        <w:t>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>
        <w:rPr>
          <w:rFonts w:ascii="Times New Roman" w:hAnsi="Times New Roman"/>
          <w:sz w:val="28"/>
          <w:szCs w:val="28"/>
          <w:lang w:val="uk-UA"/>
        </w:rPr>
        <w:t>-1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>Положення</w:t>
      </w:r>
      <w:r w:rsidR="009B5DD4">
        <w:rPr>
          <w:rFonts w:ascii="Times New Roman" w:hAnsi="Times New Roman"/>
          <w:sz w:val="28"/>
          <w:szCs w:val="28"/>
          <w:lang w:val="uk-UA"/>
        </w:rPr>
        <w:t>м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9B5DD4" w:rsidRPr="008A35E8">
        <w:rPr>
          <w:rFonts w:ascii="Times New Roman" w:hAnsi="Times New Roman"/>
          <w:sz w:val="28"/>
          <w:szCs w:val="28"/>
          <w:lang w:val="uk-UA"/>
        </w:rPr>
        <w:t>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  <w:r w:rsidR="00B878E9" w:rsidRPr="008A35E8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селищної рали</w:t>
      </w:r>
      <w:r w:rsidR="00F10329" w:rsidRPr="008A3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E9" w:rsidRPr="008A35E8">
        <w:rPr>
          <w:rFonts w:ascii="Times New Roman" w:hAnsi="Times New Roman"/>
          <w:sz w:val="28"/>
          <w:szCs w:val="28"/>
          <w:lang w:val="uk-UA"/>
        </w:rPr>
        <w:t xml:space="preserve">від 25 січня 2024 року </w:t>
      </w:r>
      <w:r w:rsidR="00E324F5" w:rsidRPr="008A35E8">
        <w:rPr>
          <w:rFonts w:ascii="Times New Roman" w:hAnsi="Times New Roman"/>
          <w:sz w:val="28"/>
          <w:szCs w:val="28"/>
          <w:lang w:val="uk-UA"/>
        </w:rPr>
        <w:t>№ 21</w:t>
      </w:r>
      <w:r w:rsidR="009B5DD4" w:rsidRPr="008A35E8">
        <w:rPr>
          <w:rFonts w:ascii="Times New Roman" w:hAnsi="Times New Roman"/>
          <w:sz w:val="28"/>
          <w:szCs w:val="28"/>
          <w:lang w:val="uk-UA"/>
        </w:rPr>
        <w:t>, розглянувши погоджені РЕУС Л. М., КОВТУНЯК Т. П., ВОЙТЕНКО</w:t>
      </w:r>
      <w:r w:rsidR="00F10329" w:rsidRPr="008A3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DD4" w:rsidRPr="008A35E8">
        <w:rPr>
          <w:rFonts w:ascii="Times New Roman" w:hAnsi="Times New Roman"/>
          <w:sz w:val="28"/>
          <w:szCs w:val="28"/>
          <w:lang w:val="uk-UA"/>
        </w:rPr>
        <w:t>О. Ю., ГРЕСЬКОВОЮ В. О., КОСМАКОМ В. А., ЛИСАКОМ О. А., СУРЖОК А.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В. 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>додаткові угоди до договорів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про встановлення особистого стро</w:t>
      </w:r>
      <w:r w:rsidR="00C36793">
        <w:rPr>
          <w:rFonts w:ascii="Times New Roman" w:hAnsi="Times New Roman"/>
          <w:sz w:val="28"/>
          <w:szCs w:val="28"/>
          <w:lang w:val="uk-UA"/>
        </w:rPr>
        <w:t xml:space="preserve">кового </w:t>
      </w:r>
      <w:r w:rsidR="009B5DD4">
        <w:rPr>
          <w:rFonts w:ascii="Times New Roman" w:hAnsi="Times New Roman"/>
          <w:sz w:val="28"/>
          <w:szCs w:val="28"/>
          <w:lang w:val="uk-UA"/>
        </w:rPr>
        <w:t>земельн</w:t>
      </w:r>
      <w:r w:rsidR="00C36793">
        <w:rPr>
          <w:rFonts w:ascii="Times New Roman" w:hAnsi="Times New Roman"/>
          <w:sz w:val="28"/>
          <w:szCs w:val="28"/>
          <w:lang w:val="uk-UA"/>
        </w:rPr>
        <w:t>ого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сервітут</w:t>
      </w:r>
      <w:r w:rsidR="00C36793">
        <w:rPr>
          <w:rFonts w:ascii="Times New Roman" w:hAnsi="Times New Roman"/>
          <w:sz w:val="28"/>
          <w:szCs w:val="28"/>
          <w:lang w:val="uk-UA"/>
        </w:rPr>
        <w:t>у</w:t>
      </w:r>
      <w:r w:rsidR="008E2CD4">
        <w:rPr>
          <w:rFonts w:ascii="Times New Roman" w:hAnsi="Times New Roman"/>
          <w:sz w:val="28"/>
          <w:szCs w:val="28"/>
          <w:lang w:val="uk-UA"/>
        </w:rPr>
        <w:t>,</w:t>
      </w:r>
      <w:r w:rsidR="00B878E9">
        <w:rPr>
          <w:rFonts w:ascii="Times New Roman" w:hAnsi="Times New Roman"/>
          <w:sz w:val="28"/>
          <w:szCs w:val="28"/>
          <w:lang w:val="uk-UA"/>
        </w:rPr>
        <w:t xml:space="preserve"> та заяву ФРАНЧУКА Р. О.,</w:t>
      </w:r>
      <w:r w:rsidR="008E2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70F5D04" w14:textId="77777777" w:rsidR="00B51A30" w:rsidRPr="00B51A30" w:rsidRDefault="00B51A30" w:rsidP="008A35E8">
      <w:pPr>
        <w:spacing w:before="10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28DC6388" w:rsidR="00B51A30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36793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36793" w:rsidRPr="00F10329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>договору про встановлення особистого строкового сервітуту від 01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>2017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РЕУС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>Людмилою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 xml:space="preserve">Миколаївною відносно земельної ділянки площею 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 xml:space="preserve">0,0040 га (кадастровий номер 6823355100:03:002:0351),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>виклавши пункти 3.1, 3.2 та 5.1 договору у новій редакції:</w:t>
      </w:r>
    </w:p>
    <w:p w14:paraId="4C5C9D28" w14:textId="774F9488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 w:rsidRPr="00F10329">
        <w:rPr>
          <w:rFonts w:ascii="Times New Roman" w:hAnsi="Times New Roman"/>
          <w:bCs/>
          <w:i/>
          <w:sz w:val="28"/>
          <w:szCs w:val="28"/>
          <w:lang w:val="uk-UA"/>
        </w:rPr>
        <w:t>від 25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 січня </w:t>
      </w:r>
      <w:r w:rsidR="00F10329" w:rsidRPr="00F10329">
        <w:rPr>
          <w:rFonts w:ascii="Times New Roman" w:hAnsi="Times New Roman"/>
          <w:bCs/>
          <w:i/>
          <w:sz w:val="28"/>
          <w:szCs w:val="28"/>
          <w:lang w:val="uk-UA"/>
        </w:rPr>
        <w:t>2024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 року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№ 21)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805E5DE" w14:textId="755892B2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Плата за користування строковим земельним сервітутом вноситься у грошовій формі та становить 2198,10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грн/рік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550436D" w14:textId="5F90F73B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14654,00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(чотирнадцять тисяч шістсот п’ятдесят чотири гривні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00 копійок).»</w:t>
      </w:r>
    </w:p>
    <w:p w14:paraId="633774E7" w14:textId="57696B1C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618CA69F" w14:textId="77777777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6BE10065" w14:textId="77777777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31D90C57" w14:textId="77777777" w:rsidR="002B373F" w:rsidRPr="00F10329" w:rsidRDefault="002B373F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6EBB43F0" w14:textId="457F6498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7079DD72" w14:textId="73860C34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1507FC2B" w14:textId="6AB65FB1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6E61BC42" w14:textId="7C2B8C79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36802A7C" w14:textId="06D9D8A1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6DEAB049" w14:textId="13BFB93B" w:rsidR="002B373F" w:rsidRPr="00F10329" w:rsidRDefault="002B373F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1A38F450" w14:textId="7A8A0161" w:rsidR="002B373F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2B373F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2B373F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>строкового земельного сервітуту від 04</w:t>
      </w:r>
      <w:r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>2024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>КОВТУНЯК Тетяною Петрівною відносно земельної ділянки площею 0,0016 га (кадастровий номер 6823355100:03:002:0495), виклавши пункти 3.1, 3.2 та 5.1 договору у новій редакції:</w:t>
      </w:r>
    </w:p>
    <w:p w14:paraId="44692163" w14:textId="624FF196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Положення про порядок укладання договорів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 xml:space="preserve">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032A46A" w14:textId="4FF2DA4A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</w:t>
      </w:r>
      <w:r w:rsidR="001B1A25"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а становить 879,24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грн/рік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1DA3AFF" w14:textId="2FF3F8A3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5861,60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(п’ять тисяч вісімсот шістдесят одна гривня 60 копійок).»</w:t>
      </w:r>
    </w:p>
    <w:p w14:paraId="2C15FCDD" w14:textId="3D964355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629274EA" w14:textId="77777777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279C228E" w14:textId="77777777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2BE66A7E" w14:textId="77777777" w:rsidR="002B373F" w:rsidRPr="00F10329" w:rsidRDefault="002B373F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4190337F" w14:textId="04BF7953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0CED02FC" w14:textId="2D8EAA72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7B9847CC" w14:textId="0817554A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1C075D8A" w14:textId="2574A8BB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619C377F" w14:textId="09A460F5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4109DE1A" w14:textId="5C7D698F" w:rsidR="002B373F" w:rsidRPr="00F10329" w:rsidRDefault="002B373F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58EF0BEC" w14:textId="4041CC5E" w:rsidR="001B1A25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1B1A25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B1A25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11</w:t>
      </w:r>
      <w:r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2022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ВОЙТЕНКО Оксаною Юріївною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0,0030 га (кадастровий номер 6823355100:03:002:0461), виклавши пункти 3.1, 3.2 та 5.1 договору у новій редакції:</w:t>
      </w:r>
    </w:p>
    <w:p w14:paraId="2F430DB5" w14:textId="46421A3C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A71A482" w14:textId="382AF898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1648,58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грн/рік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4C0DB34" w14:textId="418CE20B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10990,50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(десять тисяч дев’ятсот дев’яносто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гривень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50 копійок). »</w:t>
      </w:r>
    </w:p>
    <w:p w14:paraId="65A63AC5" w14:textId="2E02C2DC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35299273" w14:textId="77777777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16E41B6C" w14:textId="6BE46CA2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47FCC950" w14:textId="77777777" w:rsidR="001B1A25" w:rsidRPr="00F10329" w:rsidRDefault="001B1A25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47C3DC0D" w14:textId="2E701291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3FDDBE55" w14:textId="5FA2739B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112F5496" w14:textId="0560A200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5FCCC646" w14:textId="4A3AE4BB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4DDF5416" w14:textId="1A1A0571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0BA9A830" w14:textId="646DB647" w:rsidR="001B1A25" w:rsidRPr="00F10329" w:rsidRDefault="001B1A25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1EE95659" w14:textId="68F74426" w:rsidR="001B1A25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="001B1A25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B1A25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</w:t>
      </w:r>
      <w:r w:rsidR="00262F18" w:rsidRPr="00F10329">
        <w:rPr>
          <w:rFonts w:ascii="Times New Roman" w:hAnsi="Times New Roman"/>
          <w:sz w:val="28"/>
          <w:szCs w:val="28"/>
          <w:lang w:val="uk-UA"/>
        </w:rPr>
        <w:t>0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202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0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 xml:space="preserve">укладеного між Новоушицькою селищною радою та </w:t>
      </w:r>
      <w:r w:rsidR="00262F18" w:rsidRPr="00F10329">
        <w:rPr>
          <w:rFonts w:ascii="Times New Roman" w:hAnsi="Times New Roman"/>
          <w:sz w:val="28"/>
          <w:szCs w:val="28"/>
          <w:lang w:val="uk-UA"/>
        </w:rPr>
        <w:t>ГРЕСЬКОВОЮ Вікторією Олександрівною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0,0030 га (кадастровий номер 6823355100:03:002:046</w:t>
      </w:r>
      <w:r w:rsidR="00262F18" w:rsidRPr="00F10329">
        <w:rPr>
          <w:rFonts w:ascii="Times New Roman" w:hAnsi="Times New Roman"/>
          <w:sz w:val="28"/>
          <w:szCs w:val="28"/>
          <w:lang w:val="uk-UA"/>
        </w:rPr>
        <w:t>3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77D47EAB" w14:textId="0D4D616F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E0C6E7E" w14:textId="7639F42C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</w:t>
      </w:r>
      <w:r w:rsidR="0057751D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та становить 1648,58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грн.рік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DF7A1BB" w14:textId="687FC4B6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10990,50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(десять тисяч дев’ятсот дев’яносто гривень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50 копійок).»</w:t>
      </w:r>
    </w:p>
    <w:p w14:paraId="10044121" w14:textId="17A92715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0E433953" w14:textId="77777777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43FAF0AE" w14:textId="77777777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0CF020A6" w14:textId="77777777" w:rsidR="00262F18" w:rsidRPr="00F10329" w:rsidRDefault="00262F18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7321472F" w14:textId="0A77A344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11D1C623" w14:textId="7F44D330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37AAD627" w14:textId="2DD0A310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2FE65ACE" w14:textId="4A40B6C3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33365300" w14:textId="6E49B6B8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461AE963" w14:textId="2DBBE853" w:rsidR="00262F18" w:rsidRPr="00F10329" w:rsidRDefault="00262F18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779A494E" w14:textId="3B2B4607" w:rsidR="0057751D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57751D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57751D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03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2017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укладеного між Новоушицькою селищною радою та ЛИСАКОМ Олексієм Анатолійовичем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0,0040 га (кадастровий номер 6823355100:03:002:0404), виклавши пункти 3.1, 3.2 та 5.1 договору у новій редакції:</w:t>
      </w:r>
    </w:p>
    <w:p w14:paraId="6C40C6CB" w14:textId="4084D782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C175216" w14:textId="0E66D712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2198,10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грн.рік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5B4BEAD" w14:textId="3D2E0035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14654,00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(чотирнадцять тисяч шістсот п’ятдесят чотири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гривні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00 копійок). »</w:t>
      </w:r>
    </w:p>
    <w:p w14:paraId="3203E4E4" w14:textId="062A5177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5A70C3FC" w14:textId="77777777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331B8D7D" w14:textId="77777777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430FC050" w14:textId="77777777" w:rsidR="0057751D" w:rsidRPr="00F10329" w:rsidRDefault="0057751D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4E5196FA" w14:textId="7FC10614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4A1E8FC4" w14:textId="5D20C9AD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117E34F6" w14:textId="19253D8C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31C28448" w14:textId="1639A078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0E597981" w14:textId="7F763B89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6DD71ED4" w14:textId="0364D9BC" w:rsidR="0057751D" w:rsidRPr="00F10329" w:rsidRDefault="0057751D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23D99934" w14:textId="0C37C690" w:rsidR="0057751D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="0057751D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57751D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14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2021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 xml:space="preserve">укладеного між Новоушицькою селищною радою та 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>КОСМАКОМ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>Валерієм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 xml:space="preserve">Анатолійовичем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0,0040 га (кадастровий номер 6823355100:03:00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>1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:0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>317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54995E4F" w14:textId="65321C55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AC3EA8C" w14:textId="0A750B54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2088,18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грн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рік.</w:t>
      </w:r>
    </w:p>
    <w:p w14:paraId="6909BB46" w14:textId="474048C4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13921,20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(тринадцять тисяч дев’ятсот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двадцять одна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20 копійок).»</w:t>
      </w:r>
    </w:p>
    <w:p w14:paraId="35625209" w14:textId="2D4B23E3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17F1E270" w14:textId="77777777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35889AE2" w14:textId="77777777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54AAB2C8" w14:textId="77777777" w:rsidR="00A47932" w:rsidRPr="00F10329" w:rsidRDefault="00A47932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339984F7" w14:textId="5DE024A1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238EB732" w14:textId="3A012689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211B321B" w14:textId="5C8BAB1B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2B5DE923" w14:textId="6A2AD10B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4CC5A773" w14:textId="51E0FCDC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55B5C868" w14:textId="6C816AA0" w:rsidR="00A47932" w:rsidRPr="00F10329" w:rsidRDefault="00A47932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6BC01ADD" w14:textId="1BA34353" w:rsidR="001E175D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="001E175D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E175D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25</w:t>
      </w:r>
      <w:r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2020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укладеного між Новоушицькою селищною радою та СУРЖОКОМ Андрієм Володимировичем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0,0030 га (кадастровий номер 6823355100:03:002:0462), виклавши пункти 3.1, 3.2 та 5.1 договору у новій редакції:</w:t>
      </w:r>
    </w:p>
    <w:p w14:paraId="75E28D67" w14:textId="61ECA092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F57B224" w14:textId="16D89D3A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</w:t>
      </w:r>
      <w:r w:rsidR="00B675E0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та становить 1648,58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грн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рік.</w:t>
      </w:r>
    </w:p>
    <w:p w14:paraId="3259BD29" w14:textId="3911F4BB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10990,50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(десять тисяч дев’ятсот дев’яносто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гривень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50 копійок). »</w:t>
      </w:r>
    </w:p>
    <w:p w14:paraId="37BA9C92" w14:textId="58CC6B44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0D155C3E" w14:textId="77777777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078069C7" w14:textId="77777777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6466B40F" w14:textId="77777777" w:rsidR="001E175D" w:rsidRPr="00F10329" w:rsidRDefault="001E175D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53168933" w14:textId="1D3CEB39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229A5CFE" w14:textId="0707E3A9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392EB140" w14:textId="098BDA83" w:rsidR="001E175D" w:rsidRPr="00F10329" w:rsidRDefault="00B878E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4F52B9D1" w14:textId="630F15B9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33AF7166" w14:textId="17911E9B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6EA7ADD2" w14:textId="5B52D53F" w:rsidR="00663E0C" w:rsidRPr="00F10329" w:rsidRDefault="001E175D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53D8295D" w14:textId="0C89D596" w:rsidR="00663E0C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8. </w:t>
      </w:r>
      <w:r w:rsidR="00663E0C" w:rsidRPr="00F10329">
        <w:rPr>
          <w:rFonts w:ascii="Times New Roman" w:hAnsi="Times New Roman"/>
          <w:bCs/>
          <w:sz w:val="28"/>
          <w:szCs w:val="28"/>
          <w:lang w:val="uk-UA"/>
        </w:rPr>
        <w:t xml:space="preserve">Продовжити 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на 5 (п’ять) років </w:t>
      </w:r>
      <w:r w:rsidR="00663E0C" w:rsidRPr="00F10329">
        <w:rPr>
          <w:rFonts w:ascii="Times New Roman" w:hAnsi="Times New Roman"/>
          <w:bCs/>
          <w:sz w:val="28"/>
          <w:szCs w:val="28"/>
          <w:lang w:val="uk-UA"/>
        </w:rPr>
        <w:t>строк дії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договору про встановлення особистого строкового сервітуту від 01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2014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укладеного між Новоушицькою селищною радою та ФРАНЧУКОМ Романом Олександровичем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0,0041 га (кадастровий номер 6823355100:03:004:0194</w:t>
      </w:r>
      <w:r w:rsidR="00B878E9" w:rsidRPr="00F10329">
        <w:rPr>
          <w:rFonts w:ascii="Times New Roman" w:hAnsi="Times New Roman"/>
          <w:sz w:val="28"/>
          <w:szCs w:val="28"/>
          <w:lang w:val="uk-UA"/>
        </w:rPr>
        <w:t>)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proofErr w:type="spellStart"/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B878E9" w:rsidRPr="00F10329">
        <w:rPr>
          <w:rFonts w:ascii="Times New Roman" w:hAnsi="Times New Roman"/>
          <w:sz w:val="28"/>
          <w:szCs w:val="28"/>
          <w:lang w:val="uk-UA"/>
        </w:rPr>
        <w:t>нести</w:t>
      </w:r>
      <w:proofErr w:type="spellEnd"/>
      <w:r w:rsidR="00B878E9" w:rsidRPr="00F10329">
        <w:rPr>
          <w:rFonts w:ascii="Times New Roman" w:hAnsi="Times New Roman"/>
          <w:sz w:val="28"/>
          <w:szCs w:val="28"/>
          <w:lang w:val="uk-UA"/>
        </w:rPr>
        <w:t xml:space="preserve"> зміни до нього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878E9"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виклавши пункти 3.1, 3.2 та 5.1 договору у новій редакції:</w:t>
      </w:r>
    </w:p>
    <w:p w14:paraId="3F2AEF2E" w14:textId="1ED38681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D2682A3" w14:textId="107027F3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строковим земельним сервітутом вноситься у грошовій формі та становить 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>2253,05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грн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рік.</w:t>
      </w:r>
    </w:p>
    <w:p w14:paraId="796E99A1" w14:textId="22DEFCB2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Нормативна грошова оцінка земельної ділянки із цільовим призначенням 03.07 - для будівництва та обслуговування будівель торгівлі становить 1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 xml:space="preserve">5020,35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>п’ятнадцять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тисяч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>двадцять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гривень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>35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копійок). »</w:t>
      </w:r>
    </w:p>
    <w:p w14:paraId="23089D6A" w14:textId="39B95F88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1C8BC2F4" w14:textId="77777777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38C2BD25" w14:textId="77777777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21DEF841" w14:textId="77777777" w:rsidR="00663E0C" w:rsidRPr="00F10329" w:rsidRDefault="00663E0C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01E697DB" w14:textId="73A1E82B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065C4F8E" w14:textId="7323D567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1E64A766" w14:textId="5A173A77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>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1676AFFE" w14:textId="45ACF2FB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624A537D" w14:textId="4C520FC3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5BC675B7" w14:textId="363EC399" w:rsidR="00663E0C" w:rsidRPr="00F10329" w:rsidRDefault="00663E0C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6BCB5036" w14:textId="4CEF7F3D" w:rsidR="00C36793" w:rsidRPr="00F10329" w:rsidRDefault="00F10329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9. </w:t>
      </w:r>
      <w:r w:rsidR="00C36793" w:rsidRPr="00F10329">
        <w:rPr>
          <w:b w:val="0"/>
          <w:bCs w:val="0"/>
          <w:sz w:val="28"/>
          <w:szCs w:val="28"/>
          <w:lang w:val="uk-UA"/>
        </w:rPr>
        <w:t>Селищному голові Анатолію ОЛІЙНИКУ від імені Новоушицької селищної ради укласти із орендарями визначеними у пунктах 1-</w:t>
      </w:r>
      <w:r w:rsidR="003812BA" w:rsidRPr="00F10329">
        <w:rPr>
          <w:b w:val="0"/>
          <w:bCs w:val="0"/>
          <w:sz w:val="28"/>
          <w:szCs w:val="28"/>
          <w:lang w:val="uk-UA"/>
        </w:rPr>
        <w:t>8</w:t>
      </w:r>
      <w:r w:rsidR="00C36793" w:rsidRPr="00F10329">
        <w:rPr>
          <w:b w:val="0"/>
          <w:bCs w:val="0"/>
          <w:sz w:val="28"/>
          <w:szCs w:val="28"/>
          <w:lang w:val="uk-UA"/>
        </w:rPr>
        <w:t xml:space="preserve"> цього рішення</w:t>
      </w:r>
      <w:r w:rsidRPr="00F10329">
        <w:rPr>
          <w:b w:val="0"/>
          <w:bCs w:val="0"/>
          <w:sz w:val="28"/>
          <w:szCs w:val="28"/>
          <w:lang w:val="uk-UA"/>
        </w:rPr>
        <w:t xml:space="preserve"> </w:t>
      </w:r>
      <w:r w:rsidR="00C36793" w:rsidRPr="00F10329">
        <w:rPr>
          <w:b w:val="0"/>
          <w:bCs w:val="0"/>
          <w:sz w:val="28"/>
          <w:szCs w:val="28"/>
          <w:lang w:val="uk-UA"/>
        </w:rPr>
        <w:t>додаткові угоди про внесення змін до договорів оренди земельних ділянок.</w:t>
      </w:r>
    </w:p>
    <w:p w14:paraId="71D117B5" w14:textId="1FD74371" w:rsidR="00C36793" w:rsidRPr="00F10329" w:rsidRDefault="00F10329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10. </w:t>
      </w:r>
      <w:proofErr w:type="spellStart"/>
      <w:r w:rsidR="00403736" w:rsidRPr="00F10329">
        <w:rPr>
          <w:b w:val="0"/>
          <w:bCs w:val="0"/>
          <w:sz w:val="28"/>
          <w:szCs w:val="28"/>
          <w:lang w:val="uk-UA"/>
        </w:rPr>
        <w:t>Сервітуаріям</w:t>
      </w:r>
      <w:proofErr w:type="spellEnd"/>
      <w:r w:rsidR="00403736" w:rsidRPr="00F10329">
        <w:rPr>
          <w:b w:val="0"/>
          <w:bCs w:val="0"/>
          <w:sz w:val="28"/>
          <w:szCs w:val="28"/>
          <w:lang w:val="uk-UA"/>
        </w:rPr>
        <w:t>,</w:t>
      </w:r>
      <w:r w:rsidR="00C36793" w:rsidRPr="00F10329">
        <w:rPr>
          <w:b w:val="0"/>
          <w:bCs w:val="0"/>
          <w:sz w:val="28"/>
          <w:szCs w:val="28"/>
          <w:lang w:val="uk-UA"/>
        </w:rPr>
        <w:t xml:space="preserve"> визначеними пунктами 1-</w:t>
      </w:r>
      <w:r w:rsidR="003812BA" w:rsidRPr="00F10329">
        <w:rPr>
          <w:b w:val="0"/>
          <w:bCs w:val="0"/>
          <w:sz w:val="28"/>
          <w:szCs w:val="28"/>
          <w:lang w:val="uk-UA"/>
        </w:rPr>
        <w:t>8</w:t>
      </w:r>
      <w:r w:rsidR="00C36793" w:rsidRPr="00F10329">
        <w:rPr>
          <w:b w:val="0"/>
          <w:bCs w:val="0"/>
          <w:sz w:val="28"/>
          <w:szCs w:val="28"/>
          <w:lang w:val="uk-UA"/>
        </w:rPr>
        <w:t xml:space="preserve"> цього рішення</w:t>
      </w:r>
      <w:r w:rsidR="00403736" w:rsidRPr="00F10329">
        <w:rPr>
          <w:b w:val="0"/>
          <w:bCs w:val="0"/>
          <w:sz w:val="28"/>
          <w:szCs w:val="28"/>
          <w:lang w:val="uk-UA"/>
        </w:rPr>
        <w:t>,</w:t>
      </w:r>
      <w:r w:rsidR="00C36793" w:rsidRPr="00F10329">
        <w:rPr>
          <w:b w:val="0"/>
          <w:bCs w:val="0"/>
          <w:sz w:val="28"/>
          <w:szCs w:val="28"/>
          <w:lang w:val="uk-UA"/>
        </w:rPr>
        <w:t xml:space="preserve"> зареєструвати додаткові угоди про внесення змін до договорів оренди земельних ділянок</w:t>
      </w:r>
      <w:r w:rsidRPr="00F10329">
        <w:rPr>
          <w:b w:val="0"/>
          <w:bCs w:val="0"/>
          <w:sz w:val="28"/>
          <w:szCs w:val="28"/>
          <w:lang w:val="uk-UA"/>
        </w:rPr>
        <w:t xml:space="preserve"> </w:t>
      </w:r>
      <w:r w:rsidR="00C36793" w:rsidRPr="00F10329">
        <w:rPr>
          <w:b w:val="0"/>
          <w:bCs w:val="0"/>
          <w:sz w:val="28"/>
          <w:szCs w:val="28"/>
          <w:lang w:val="uk-UA"/>
        </w:rPr>
        <w:t>у Державному реєстрі речових прав на нерухоме майно та їх обтяжень.</w:t>
      </w:r>
    </w:p>
    <w:p w14:paraId="026C1D1B" w14:textId="13C25755" w:rsidR="005232CE" w:rsidRPr="00F10329" w:rsidRDefault="00F10329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11. </w:t>
      </w:r>
      <w:r w:rsidR="00C36793" w:rsidRPr="00F10329">
        <w:rPr>
          <w:b w:val="0"/>
          <w:bCs w:val="0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48D1F6D" w14:textId="7A84E90B" w:rsidR="001D23F8" w:rsidRDefault="001D23F8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7ED41FB" w14:textId="77777777" w:rsidR="00DC32D9" w:rsidRPr="00F10329" w:rsidRDefault="00DC32D9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Default="008D2C92" w:rsidP="008A35E8">
      <w:pPr>
        <w:tabs>
          <w:tab w:val="left" w:pos="6804"/>
        </w:tabs>
        <w:spacing w:before="10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055E" w14:textId="77777777" w:rsidR="00CB219F" w:rsidRDefault="00CB219F" w:rsidP="00C16253">
      <w:pPr>
        <w:spacing w:after="0" w:line="240" w:lineRule="auto"/>
      </w:pPr>
      <w:r>
        <w:separator/>
      </w:r>
    </w:p>
  </w:endnote>
  <w:endnote w:type="continuationSeparator" w:id="0">
    <w:p w14:paraId="5A9E9784" w14:textId="77777777" w:rsidR="00CB219F" w:rsidRDefault="00CB219F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DFEA" w14:textId="77777777" w:rsidR="00CB219F" w:rsidRDefault="00CB219F" w:rsidP="00C16253">
      <w:pPr>
        <w:spacing w:after="0" w:line="240" w:lineRule="auto"/>
      </w:pPr>
      <w:r>
        <w:separator/>
      </w:r>
    </w:p>
  </w:footnote>
  <w:footnote w:type="continuationSeparator" w:id="0">
    <w:p w14:paraId="46C46661" w14:textId="77777777" w:rsidR="00CB219F" w:rsidRDefault="00CB219F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1379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AFF62B" w14:textId="0A8A6B3C" w:rsidR="00F10329" w:rsidRPr="008A35E8" w:rsidRDefault="00F1032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A35E8">
          <w:rPr>
            <w:rFonts w:ascii="Times New Roman" w:hAnsi="Times New Roman"/>
            <w:sz w:val="24"/>
            <w:szCs w:val="24"/>
          </w:rPr>
          <w:fldChar w:fldCharType="begin"/>
        </w:r>
        <w:r w:rsidRPr="008A35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35E8">
          <w:rPr>
            <w:rFonts w:ascii="Times New Roman" w:hAnsi="Times New Roman"/>
            <w:sz w:val="24"/>
            <w:szCs w:val="24"/>
          </w:rPr>
          <w:fldChar w:fldCharType="separate"/>
        </w:r>
        <w:r w:rsidRPr="008A35E8">
          <w:rPr>
            <w:rFonts w:ascii="Times New Roman" w:hAnsi="Times New Roman"/>
            <w:sz w:val="24"/>
            <w:szCs w:val="24"/>
          </w:rPr>
          <w:t>2</w:t>
        </w:r>
        <w:r w:rsidRPr="008A35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006D86D4" w:rsidR="00C16253" w:rsidRPr="00201B95" w:rsidRDefault="001A2266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1A2266">
      <w:rPr>
        <w:rFonts w:ascii="Times New Roman" w:hAnsi="Times New Roman"/>
        <w:b/>
        <w:sz w:val="28"/>
        <w:szCs w:val="28"/>
        <w:lang w:val="uk-UA" w:eastAsia="ar-SA"/>
      </w:rPr>
      <w:t>LVI</w:t>
    </w:r>
    <w:r w:rsidR="00C36793">
      <w:rPr>
        <w:rFonts w:ascii="Times New Roman" w:hAnsi="Times New Roman"/>
        <w:b/>
        <w:sz w:val="28"/>
        <w:szCs w:val="28"/>
        <w:lang w:val="uk-UA" w:eastAsia="ar-SA"/>
      </w:rPr>
      <w:t>ІІ</w:t>
    </w:r>
    <w:r w:rsidRPr="001A2266">
      <w:rPr>
        <w:rFonts w:ascii="Times New Roman" w:hAnsi="Times New Roman"/>
        <w:b/>
        <w:sz w:val="28"/>
        <w:szCs w:val="28"/>
        <w:lang w:val="uk-UA" w:eastAsia="ar-SA"/>
      </w:rPr>
      <w:t xml:space="preserve"> сесія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235121A8" w:rsidR="00C16253" w:rsidRPr="00416012" w:rsidRDefault="00DC32D9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28.03.2024</w:t>
          </w: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072E76F8" w:rsidR="00C16253" w:rsidRPr="00201B95" w:rsidRDefault="00DC32D9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22</w:t>
          </w: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3C0C"/>
    <w:multiLevelType w:val="hybridMultilevel"/>
    <w:tmpl w:val="8CAE962A"/>
    <w:lvl w:ilvl="0" w:tplc="37C01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7E4"/>
    <w:multiLevelType w:val="hybridMultilevel"/>
    <w:tmpl w:val="199261B6"/>
    <w:lvl w:ilvl="0" w:tplc="3036074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F332222"/>
    <w:multiLevelType w:val="hybridMultilevel"/>
    <w:tmpl w:val="68EE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0D99"/>
    <w:multiLevelType w:val="hybridMultilevel"/>
    <w:tmpl w:val="21F899AE"/>
    <w:lvl w:ilvl="0" w:tplc="8A5EE28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452E8"/>
    <w:multiLevelType w:val="multilevel"/>
    <w:tmpl w:val="6A50DD8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A5A89"/>
    <w:rsid w:val="000B6B74"/>
    <w:rsid w:val="000C217A"/>
    <w:rsid w:val="000F659B"/>
    <w:rsid w:val="0010449E"/>
    <w:rsid w:val="00116032"/>
    <w:rsid w:val="001164EE"/>
    <w:rsid w:val="00126F62"/>
    <w:rsid w:val="00151340"/>
    <w:rsid w:val="00156A7C"/>
    <w:rsid w:val="0016740F"/>
    <w:rsid w:val="00167B25"/>
    <w:rsid w:val="0017777C"/>
    <w:rsid w:val="001A2266"/>
    <w:rsid w:val="001B1A25"/>
    <w:rsid w:val="001B2225"/>
    <w:rsid w:val="001B3E45"/>
    <w:rsid w:val="001C1587"/>
    <w:rsid w:val="001C17FC"/>
    <w:rsid w:val="001D23F8"/>
    <w:rsid w:val="001D358E"/>
    <w:rsid w:val="001E175D"/>
    <w:rsid w:val="00200A66"/>
    <w:rsid w:val="0020111B"/>
    <w:rsid w:val="00201B95"/>
    <w:rsid w:val="00221125"/>
    <w:rsid w:val="00262F18"/>
    <w:rsid w:val="002631C5"/>
    <w:rsid w:val="002A4B1A"/>
    <w:rsid w:val="002B373F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812BA"/>
    <w:rsid w:val="0039149F"/>
    <w:rsid w:val="00396D65"/>
    <w:rsid w:val="003B4125"/>
    <w:rsid w:val="003C1144"/>
    <w:rsid w:val="003D0991"/>
    <w:rsid w:val="003E0770"/>
    <w:rsid w:val="00403736"/>
    <w:rsid w:val="00416012"/>
    <w:rsid w:val="004434E1"/>
    <w:rsid w:val="004539CF"/>
    <w:rsid w:val="00466CE8"/>
    <w:rsid w:val="00477E2A"/>
    <w:rsid w:val="00486B97"/>
    <w:rsid w:val="004A0EF2"/>
    <w:rsid w:val="004B6872"/>
    <w:rsid w:val="0050073C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65FC7"/>
    <w:rsid w:val="00576B49"/>
    <w:rsid w:val="0057751D"/>
    <w:rsid w:val="005B6509"/>
    <w:rsid w:val="005C769D"/>
    <w:rsid w:val="005C7E13"/>
    <w:rsid w:val="005D1986"/>
    <w:rsid w:val="00604E1A"/>
    <w:rsid w:val="00616713"/>
    <w:rsid w:val="00641610"/>
    <w:rsid w:val="00663E0C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C20C0"/>
    <w:rsid w:val="007C58D7"/>
    <w:rsid w:val="007D52DD"/>
    <w:rsid w:val="007E76B9"/>
    <w:rsid w:val="00804CD8"/>
    <w:rsid w:val="0081400C"/>
    <w:rsid w:val="00822EBF"/>
    <w:rsid w:val="00833A13"/>
    <w:rsid w:val="00855671"/>
    <w:rsid w:val="0086525C"/>
    <w:rsid w:val="008A35E8"/>
    <w:rsid w:val="008A527E"/>
    <w:rsid w:val="008B535A"/>
    <w:rsid w:val="008C44FF"/>
    <w:rsid w:val="008C4E3D"/>
    <w:rsid w:val="008D2C92"/>
    <w:rsid w:val="008D3657"/>
    <w:rsid w:val="008D6A6C"/>
    <w:rsid w:val="008E0E10"/>
    <w:rsid w:val="008E2CD4"/>
    <w:rsid w:val="008F6FF0"/>
    <w:rsid w:val="00907441"/>
    <w:rsid w:val="00907E1A"/>
    <w:rsid w:val="00911843"/>
    <w:rsid w:val="00950DDA"/>
    <w:rsid w:val="00951CED"/>
    <w:rsid w:val="009521CA"/>
    <w:rsid w:val="00987D5B"/>
    <w:rsid w:val="009906CA"/>
    <w:rsid w:val="009A357F"/>
    <w:rsid w:val="009A596C"/>
    <w:rsid w:val="009A7079"/>
    <w:rsid w:val="009B5DD4"/>
    <w:rsid w:val="009B5F4A"/>
    <w:rsid w:val="009C1CA0"/>
    <w:rsid w:val="009E0096"/>
    <w:rsid w:val="009E3E0C"/>
    <w:rsid w:val="009F5765"/>
    <w:rsid w:val="00A136AF"/>
    <w:rsid w:val="00A219AF"/>
    <w:rsid w:val="00A240FB"/>
    <w:rsid w:val="00A47932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44449"/>
    <w:rsid w:val="00B51A30"/>
    <w:rsid w:val="00B552BC"/>
    <w:rsid w:val="00B56EF8"/>
    <w:rsid w:val="00B579AF"/>
    <w:rsid w:val="00B675E0"/>
    <w:rsid w:val="00B81D22"/>
    <w:rsid w:val="00B878E9"/>
    <w:rsid w:val="00BA25A3"/>
    <w:rsid w:val="00BC3C36"/>
    <w:rsid w:val="00BD1E94"/>
    <w:rsid w:val="00C16253"/>
    <w:rsid w:val="00C36793"/>
    <w:rsid w:val="00C5177E"/>
    <w:rsid w:val="00C96472"/>
    <w:rsid w:val="00CA0C10"/>
    <w:rsid w:val="00CB219F"/>
    <w:rsid w:val="00CB503D"/>
    <w:rsid w:val="00CF47DA"/>
    <w:rsid w:val="00CF4EC8"/>
    <w:rsid w:val="00D11789"/>
    <w:rsid w:val="00D30681"/>
    <w:rsid w:val="00D46C9F"/>
    <w:rsid w:val="00D509A7"/>
    <w:rsid w:val="00D72FFA"/>
    <w:rsid w:val="00D748FF"/>
    <w:rsid w:val="00D81C05"/>
    <w:rsid w:val="00D920AC"/>
    <w:rsid w:val="00D97774"/>
    <w:rsid w:val="00DB074C"/>
    <w:rsid w:val="00DC32D9"/>
    <w:rsid w:val="00DC45F8"/>
    <w:rsid w:val="00DC4607"/>
    <w:rsid w:val="00DC5F05"/>
    <w:rsid w:val="00DD6FC0"/>
    <w:rsid w:val="00DE5C8F"/>
    <w:rsid w:val="00DE6089"/>
    <w:rsid w:val="00DE63F9"/>
    <w:rsid w:val="00DF5413"/>
    <w:rsid w:val="00E03048"/>
    <w:rsid w:val="00E14260"/>
    <w:rsid w:val="00E324CB"/>
    <w:rsid w:val="00E324F5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10329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character" w:styleId="ab">
    <w:name w:val="annotation reference"/>
    <w:basedOn w:val="a0"/>
    <w:uiPriority w:val="99"/>
    <w:semiHidden/>
    <w:unhideWhenUsed/>
    <w:rsid w:val="00F103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03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3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03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0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DC9C-BE21-481B-BBE5-8A528155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18</cp:revision>
  <cp:lastPrinted>2022-12-09T06:59:00Z</cp:lastPrinted>
  <dcterms:created xsi:type="dcterms:W3CDTF">2024-01-05T07:31:00Z</dcterms:created>
  <dcterms:modified xsi:type="dcterms:W3CDTF">2024-03-22T09:23:00Z</dcterms:modified>
</cp:coreProperties>
</file>