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0315ED64" w:rsidR="009977B0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0024EA95" w:rsidR="00941962" w:rsidRPr="008D0BE8" w:rsidRDefault="00593568" w:rsidP="00D800F8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D800F8">
              <w:rPr>
                <w:b/>
                <w:szCs w:val="28"/>
                <w:lang w:val="uk-UA"/>
              </w:rPr>
              <w:t>затвердження проектів землеустрою щодо відведення земельних ділянок в оренду</w:t>
            </w:r>
          </w:p>
        </w:tc>
      </w:tr>
    </w:tbl>
    <w:p w14:paraId="14839E72" w14:textId="7F98162E" w:rsidR="009977B0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562CF66B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 xml:space="preserve"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</w:t>
      </w:r>
      <w:r w:rsidR="000B1832">
        <w:rPr>
          <w:szCs w:val="28"/>
          <w:lang w:val="uk-UA"/>
        </w:rPr>
        <w:t>звернення АТ «Хмельницькобленерго»</w:t>
      </w:r>
      <w:r w:rsidRPr="008D0BE8">
        <w:rPr>
          <w:szCs w:val="28"/>
          <w:lang w:val="uk-UA"/>
        </w:rPr>
        <w:t>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2CF8E092" w14:textId="62A3E6F7" w:rsidR="00CD793D" w:rsidRDefault="00593568" w:rsidP="0019197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1. Затвердити </w:t>
      </w:r>
      <w:r w:rsidR="00E70CE7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0CE7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0CE7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0CE7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 xml:space="preserve">(код ЄДРПОУ-22764689)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 w:rsidR="00191978"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 w:rsidR="00191978">
        <w:rPr>
          <w:szCs w:val="28"/>
          <w:lang w:val="uk-UA"/>
        </w:rPr>
        <w:t>ки площею 0,00</w:t>
      </w:r>
      <w:r w:rsidR="008745FF">
        <w:rPr>
          <w:szCs w:val="28"/>
          <w:lang w:val="uk-UA"/>
        </w:rPr>
        <w:t>25</w:t>
      </w:r>
      <w:r w:rsidR="00191978">
        <w:rPr>
          <w:szCs w:val="28"/>
          <w:lang w:val="uk-UA"/>
        </w:rPr>
        <w:t xml:space="preserve"> га (кадастровий номер 6823380</w:t>
      </w:r>
      <w:r w:rsidR="008745FF">
        <w:rPr>
          <w:szCs w:val="28"/>
          <w:lang w:val="uk-UA"/>
        </w:rPr>
        <w:t>7</w:t>
      </w:r>
      <w:r w:rsidR="00191978">
        <w:rPr>
          <w:szCs w:val="28"/>
          <w:lang w:val="uk-UA"/>
        </w:rPr>
        <w:t>00:0</w:t>
      </w:r>
      <w:r w:rsidR="008745FF">
        <w:rPr>
          <w:szCs w:val="28"/>
          <w:lang w:val="uk-UA"/>
        </w:rPr>
        <w:t>6:001</w:t>
      </w:r>
      <w:r w:rsidR="00191978">
        <w:rPr>
          <w:szCs w:val="28"/>
          <w:lang w:val="uk-UA"/>
        </w:rPr>
        <w:t>:0</w:t>
      </w:r>
      <w:r w:rsidR="008745FF">
        <w:rPr>
          <w:szCs w:val="28"/>
          <w:lang w:val="uk-UA"/>
        </w:rPr>
        <w:t>752</w:t>
      </w:r>
      <w:r w:rsidR="00191978">
        <w:rPr>
          <w:szCs w:val="28"/>
          <w:lang w:val="uk-UA"/>
        </w:rPr>
        <w:t xml:space="preserve">) </w:t>
      </w:r>
      <w:r w:rsidRPr="00E70CE7">
        <w:rPr>
          <w:szCs w:val="28"/>
          <w:lang w:val="uk-UA"/>
        </w:rPr>
        <w:t>в оренду для (код КВЦПЗ-14.02)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 w:rsidR="00191978">
        <w:rPr>
          <w:szCs w:val="28"/>
          <w:lang w:val="uk-UA"/>
        </w:rPr>
        <w:t xml:space="preserve"> (обслуговування КТП-1</w:t>
      </w:r>
      <w:r w:rsidR="008745FF">
        <w:rPr>
          <w:szCs w:val="28"/>
          <w:lang w:val="uk-UA"/>
        </w:rPr>
        <w:t>67</w:t>
      </w:r>
      <w:r w:rsidR="00191978">
        <w:rPr>
          <w:szCs w:val="28"/>
          <w:lang w:val="uk-UA"/>
        </w:rPr>
        <w:t>)</w:t>
      </w:r>
      <w:r w:rsidRPr="00E70CE7">
        <w:rPr>
          <w:szCs w:val="28"/>
          <w:lang w:val="uk-UA"/>
        </w:rPr>
        <w:t xml:space="preserve"> </w:t>
      </w:r>
      <w:r w:rsidR="008745FF">
        <w:rPr>
          <w:szCs w:val="28"/>
          <w:lang w:val="uk-UA"/>
        </w:rPr>
        <w:t xml:space="preserve">за межами </w:t>
      </w:r>
      <w:proofErr w:type="spellStart"/>
      <w:r w:rsidR="008745FF">
        <w:rPr>
          <w:szCs w:val="28"/>
          <w:lang w:val="uk-UA"/>
        </w:rPr>
        <w:t>с.Шебутинці</w:t>
      </w:r>
      <w:proofErr w:type="spellEnd"/>
      <w:r w:rsidR="008745FF">
        <w:rPr>
          <w:szCs w:val="28"/>
          <w:lang w:val="uk-UA"/>
        </w:rPr>
        <w:t>, Кам’янець-Подільського р-ну, Хмельницької області</w:t>
      </w:r>
      <w:r w:rsidR="0029103E">
        <w:rPr>
          <w:szCs w:val="28"/>
          <w:lang w:val="uk-UA"/>
        </w:rPr>
        <w:t>.</w:t>
      </w:r>
    </w:p>
    <w:p w14:paraId="59B6BF4A" w14:textId="7268BC3D" w:rsidR="008745FF" w:rsidRPr="00E70CE7" w:rsidRDefault="008745FF" w:rsidP="008745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6823386000:08:006:0129)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КТП-172)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с.Мала</w:t>
      </w:r>
      <w:proofErr w:type="spellEnd"/>
      <w:r>
        <w:rPr>
          <w:szCs w:val="28"/>
          <w:lang w:val="uk-UA"/>
        </w:rPr>
        <w:t xml:space="preserve"> Стружка, Кам’янець-Подільського р-ну, Хмельницької області.</w:t>
      </w:r>
    </w:p>
    <w:p w14:paraId="46916C71" w14:textId="7FF08F86" w:rsidR="008745FF" w:rsidRPr="00E70CE7" w:rsidRDefault="008745FF" w:rsidP="008745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 площею 0,00</w:t>
      </w:r>
      <w:r w:rsidR="0055502B">
        <w:rPr>
          <w:szCs w:val="28"/>
          <w:lang w:val="uk-UA"/>
        </w:rPr>
        <w:t>36</w:t>
      </w:r>
      <w:r>
        <w:rPr>
          <w:szCs w:val="28"/>
          <w:lang w:val="uk-UA"/>
        </w:rPr>
        <w:t xml:space="preserve"> га (кадастровий номер 6823387000:12:004:0018)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КТП-138)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с.Отроків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501CA145" w14:textId="19F2E20A" w:rsidR="008745FF" w:rsidRPr="00E70CE7" w:rsidRDefault="008745FF" w:rsidP="008745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6823384500:09:001:1704)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КТП-150)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с.Куражин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60541821" w14:textId="6E68EA2D" w:rsidR="0055502B" w:rsidRPr="00E70CE7" w:rsidRDefault="0055502B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0,0036 га (кадастровий номер 6823386500:07:001:0922)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КТП-102)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с.Рудківці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066A3FA9" w14:textId="035130A7" w:rsidR="0055502B" w:rsidRPr="00E70CE7" w:rsidRDefault="0055502B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6823383500:05:002:0453)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КТП-130)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с.Капустяни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570A3E5A" w14:textId="6F380098" w:rsidR="0055502B" w:rsidRPr="00E70CE7" w:rsidRDefault="0055502B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 xml:space="preserve">(код ЄДРПОУ-22764689)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6823382500:07:002:0242)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за рахунок земель комунальної власності, які відносяться до категорії земель </w:t>
      </w:r>
      <w:r w:rsidRPr="00E70CE7">
        <w:rPr>
          <w:szCs w:val="28"/>
          <w:lang w:val="uk-UA"/>
        </w:rPr>
        <w:lastRenderedPageBreak/>
        <w:t>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КТП-168)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с.Заміхів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1D1608F2" w14:textId="0ADA0195" w:rsidR="0055502B" w:rsidRPr="00E70CE7" w:rsidRDefault="0055502B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E70CE7">
        <w:rPr>
          <w:szCs w:val="28"/>
          <w:lang w:val="uk-UA"/>
        </w:rPr>
        <w:t xml:space="preserve">. Затвердити 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>(код ЄДРПОУ-22764689)</w:t>
      </w:r>
      <w:r w:rsidR="00CD23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 xml:space="preserve"> землеустрою щодо відведення земельн</w:t>
      </w:r>
      <w:r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 xml:space="preserve">ки площею 0,0025 га (кадастровий номер 6823382700:02:001:0293) </w:t>
      </w:r>
      <w:r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>
        <w:rPr>
          <w:szCs w:val="28"/>
          <w:lang w:val="uk-UA"/>
        </w:rPr>
        <w:t xml:space="preserve"> (обслуговування КТП-121)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межах </w:t>
      </w:r>
      <w:proofErr w:type="spellStart"/>
      <w:r>
        <w:rPr>
          <w:szCs w:val="28"/>
          <w:lang w:val="uk-UA"/>
        </w:rPr>
        <w:t>с.Пижівка</w:t>
      </w:r>
      <w:proofErr w:type="spellEnd"/>
      <w:r>
        <w:rPr>
          <w:szCs w:val="28"/>
          <w:lang w:val="uk-UA"/>
        </w:rPr>
        <w:t>, Кам’янець-Подільського р-ну, Хмельницької області.</w:t>
      </w:r>
    </w:p>
    <w:p w14:paraId="7EE04CB1" w14:textId="602E6739" w:rsidR="0055502B" w:rsidRPr="00E70CE7" w:rsidRDefault="009A3436" w:rsidP="0055502B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55502B" w:rsidRPr="00E70CE7">
        <w:rPr>
          <w:szCs w:val="28"/>
          <w:lang w:val="uk-UA"/>
        </w:rPr>
        <w:t xml:space="preserve">. Затвердити </w:t>
      </w:r>
      <w:r w:rsidR="0055502B">
        <w:rPr>
          <w:szCs w:val="28"/>
          <w:lang w:val="uk-UA"/>
        </w:rPr>
        <w:t>а</w:t>
      </w:r>
      <w:r w:rsidR="0055502B" w:rsidRPr="00E70CE7">
        <w:rPr>
          <w:szCs w:val="28"/>
          <w:lang w:val="uk-UA"/>
        </w:rPr>
        <w:t xml:space="preserve">кціонерному </w:t>
      </w:r>
      <w:r w:rsidR="0055502B">
        <w:rPr>
          <w:szCs w:val="28"/>
          <w:lang w:val="uk-UA"/>
        </w:rPr>
        <w:t>т</w:t>
      </w:r>
      <w:r w:rsidR="0055502B" w:rsidRPr="00E70CE7">
        <w:rPr>
          <w:szCs w:val="28"/>
          <w:lang w:val="uk-UA"/>
        </w:rPr>
        <w:t xml:space="preserve">овариству </w:t>
      </w:r>
      <w:r w:rsidR="004902F4">
        <w:rPr>
          <w:szCs w:val="28"/>
          <w:lang w:val="uk-UA"/>
        </w:rPr>
        <w:t>«</w:t>
      </w:r>
      <w:r w:rsidR="004902F4" w:rsidRPr="00E70CE7">
        <w:rPr>
          <w:szCs w:val="28"/>
          <w:lang w:val="uk-UA"/>
        </w:rPr>
        <w:t>Хмельницькобленерго</w:t>
      </w:r>
      <w:r w:rsidR="004902F4">
        <w:rPr>
          <w:szCs w:val="28"/>
          <w:lang w:val="uk-UA"/>
        </w:rPr>
        <w:t>»</w:t>
      </w:r>
      <w:r w:rsidR="004902F4" w:rsidRPr="00E70CE7">
        <w:rPr>
          <w:szCs w:val="28"/>
          <w:lang w:val="uk-UA"/>
        </w:rPr>
        <w:t xml:space="preserve"> </w:t>
      </w:r>
      <w:r w:rsidR="004902F4">
        <w:rPr>
          <w:szCs w:val="28"/>
          <w:lang w:val="uk-UA"/>
        </w:rPr>
        <w:t xml:space="preserve">(код ЄДРПОУ-22764689) </w:t>
      </w:r>
      <w:r w:rsidR="0055502B">
        <w:rPr>
          <w:szCs w:val="28"/>
          <w:lang w:val="uk-UA"/>
        </w:rPr>
        <w:t>проєкт</w:t>
      </w:r>
      <w:r w:rsidR="0055502B" w:rsidRPr="00E70CE7">
        <w:rPr>
          <w:szCs w:val="28"/>
          <w:lang w:val="uk-UA"/>
        </w:rPr>
        <w:t xml:space="preserve"> землеустрою щодо відведення земельн</w:t>
      </w:r>
      <w:r w:rsidR="0055502B">
        <w:rPr>
          <w:szCs w:val="28"/>
          <w:lang w:val="uk-UA"/>
        </w:rPr>
        <w:t>ої</w:t>
      </w:r>
      <w:r w:rsidR="0055502B" w:rsidRPr="00E70CE7">
        <w:rPr>
          <w:szCs w:val="28"/>
          <w:lang w:val="uk-UA"/>
        </w:rPr>
        <w:t xml:space="preserve"> ділян</w:t>
      </w:r>
      <w:r w:rsidR="0055502B">
        <w:rPr>
          <w:szCs w:val="28"/>
          <w:lang w:val="uk-UA"/>
        </w:rPr>
        <w:t xml:space="preserve">ки площею 0,0025 га (кадастровий номер 6823386500:01:002:0266) </w:t>
      </w:r>
      <w:r w:rsidR="0055502B" w:rsidRPr="00E70CE7">
        <w:rPr>
          <w:szCs w:val="28"/>
          <w:lang w:val="uk-UA"/>
        </w:rPr>
        <w:t>в оренду для (код КВЦПЗ-14.02) розміщення, будівництва, експлуатації та обслуговування будівель і споруд об'єктів передачі електричної та теплової енергії</w:t>
      </w:r>
      <w:r w:rsidR="00CD2353">
        <w:rPr>
          <w:szCs w:val="28"/>
          <w:lang w:val="uk-UA"/>
        </w:rPr>
        <w:t xml:space="preserve"> </w:t>
      </w:r>
      <w:r w:rsidR="0055502B" w:rsidRPr="00E70CE7">
        <w:rPr>
          <w:szCs w:val="28"/>
          <w:lang w:val="uk-UA"/>
        </w:rPr>
        <w:t>за рахунок земель комунальної власності, які відносяться до категорії земель промисловості, транспорту, зв'язку,</w:t>
      </w:r>
      <w:r w:rsidR="0055502B">
        <w:rPr>
          <w:szCs w:val="28"/>
          <w:lang w:val="uk-UA"/>
        </w:rPr>
        <w:t xml:space="preserve"> </w:t>
      </w:r>
      <w:r w:rsidR="0055502B" w:rsidRPr="00E70CE7">
        <w:rPr>
          <w:szCs w:val="28"/>
          <w:lang w:val="uk-UA"/>
        </w:rPr>
        <w:t>енергетики, оборони та іншого призначення</w:t>
      </w:r>
      <w:r w:rsidR="0055502B">
        <w:rPr>
          <w:szCs w:val="28"/>
          <w:lang w:val="uk-UA"/>
        </w:rPr>
        <w:t xml:space="preserve"> (обслуговування КТП-141)</w:t>
      </w:r>
      <w:r w:rsidR="0055502B" w:rsidRPr="00E70CE7">
        <w:rPr>
          <w:szCs w:val="28"/>
          <w:lang w:val="uk-UA"/>
        </w:rPr>
        <w:t xml:space="preserve"> </w:t>
      </w:r>
      <w:r w:rsidR="0055502B">
        <w:rPr>
          <w:szCs w:val="28"/>
          <w:lang w:val="uk-UA"/>
        </w:rPr>
        <w:t xml:space="preserve">в межах </w:t>
      </w:r>
      <w:proofErr w:type="spellStart"/>
      <w:r w:rsidR="0055502B">
        <w:rPr>
          <w:szCs w:val="28"/>
          <w:lang w:val="uk-UA"/>
        </w:rPr>
        <w:t>с.Вільховець</w:t>
      </w:r>
      <w:proofErr w:type="spellEnd"/>
      <w:r w:rsidR="0055502B">
        <w:rPr>
          <w:szCs w:val="28"/>
          <w:lang w:val="uk-UA"/>
        </w:rPr>
        <w:t>, Кам’янець-Подільського р-ну, Хмельницької області.</w:t>
      </w:r>
    </w:p>
    <w:p w14:paraId="357134F1" w14:textId="1C15B412" w:rsidR="009977B0" w:rsidRPr="00E70CE7" w:rsidRDefault="009A3436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10</w:t>
      </w:r>
      <w:r w:rsidR="00593568" w:rsidRPr="00E70CE7">
        <w:rPr>
          <w:szCs w:val="28"/>
          <w:lang w:val="uk-UA"/>
        </w:rPr>
        <w:t>. Зареєструвати земельн</w:t>
      </w:r>
      <w:r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 зазначені у пунктах 1-9 цього рішення</w:t>
      </w:r>
      <w:r w:rsidR="00593568"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15D84856" w14:textId="1B7549BE" w:rsidR="009977B0" w:rsidRPr="00E70CE7" w:rsidRDefault="009A3436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593568" w:rsidRPr="00E70CE7">
        <w:rPr>
          <w:szCs w:val="28"/>
          <w:lang w:val="uk-UA"/>
        </w:rPr>
        <w:t xml:space="preserve">. Передати в оренду </w:t>
      </w:r>
      <w:r w:rsidR="007E7256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</w:t>
      </w:r>
      <w:r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 зазначені у пунктах 1-9 цього рішення</w:t>
      </w:r>
      <w:r w:rsidR="00CD2353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для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</w:t>
      </w:r>
      <w:r w:rsidR="00191978">
        <w:rPr>
          <w:szCs w:val="28"/>
          <w:lang w:val="uk-UA"/>
        </w:rPr>
        <w:t xml:space="preserve"> (обслуговування КТП)</w:t>
      </w:r>
      <w:r w:rsidR="00CD2353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терміном на 49</w:t>
      </w:r>
      <w:r w:rsidR="003816CC" w:rsidRPr="008745FF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(сорок дев'ять) років.</w:t>
      </w:r>
    </w:p>
    <w:p w14:paraId="4F8D3E07" w14:textId="5F239C39" w:rsidR="009977B0" w:rsidRPr="00E70CE7" w:rsidRDefault="009A3436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="00593568" w:rsidRPr="00E70CE7">
        <w:rPr>
          <w:szCs w:val="28"/>
          <w:lang w:val="uk-UA"/>
        </w:rPr>
        <w:t>. Встановити розмір річної орендної плати за земельн</w:t>
      </w:r>
      <w:r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="00593568" w:rsidRPr="00E70CE7">
        <w:rPr>
          <w:szCs w:val="28"/>
          <w:lang w:val="uk-UA"/>
        </w:rPr>
        <w:t>, як</w:t>
      </w:r>
      <w:r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переда</w:t>
      </w:r>
      <w:r>
        <w:rPr>
          <w:szCs w:val="28"/>
          <w:lang w:val="uk-UA"/>
        </w:rPr>
        <w:t>ю</w:t>
      </w:r>
      <w:r w:rsidR="00593568" w:rsidRPr="00E70CE7">
        <w:rPr>
          <w:szCs w:val="28"/>
          <w:lang w:val="uk-UA"/>
        </w:rPr>
        <w:t xml:space="preserve">ться в оренду АТ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>, з розрахунку 3% від нормативної грошової оцінки земельних ділянок.</w:t>
      </w:r>
    </w:p>
    <w:p w14:paraId="7E2B7AF1" w14:textId="352D6F6E" w:rsidR="009977B0" w:rsidRPr="00E70CE7" w:rsidRDefault="004902F4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593568" w:rsidRPr="00E70CE7">
        <w:rPr>
          <w:szCs w:val="28"/>
          <w:lang w:val="uk-UA"/>
        </w:rPr>
        <w:t>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</w:t>
      </w:r>
      <w:r w:rsidR="009A3436"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ділянк</w:t>
      </w:r>
      <w:r w:rsidR="009A3436">
        <w:rPr>
          <w:szCs w:val="28"/>
          <w:lang w:val="uk-UA"/>
        </w:rPr>
        <w:t>и</w:t>
      </w:r>
      <w:r w:rsidR="00593568" w:rsidRPr="00E70CE7">
        <w:rPr>
          <w:szCs w:val="28"/>
          <w:lang w:val="uk-UA"/>
        </w:rPr>
        <w:t xml:space="preserve"> зазначен</w:t>
      </w:r>
      <w:r w:rsidR="009A3436">
        <w:rPr>
          <w:szCs w:val="28"/>
          <w:lang w:val="uk-UA"/>
        </w:rPr>
        <w:t>і</w:t>
      </w:r>
      <w:r w:rsidR="00593568" w:rsidRPr="00E70CE7">
        <w:rPr>
          <w:szCs w:val="28"/>
          <w:lang w:val="uk-UA"/>
        </w:rPr>
        <w:t xml:space="preserve"> у п</w:t>
      </w:r>
      <w:r w:rsidR="003816CC" w:rsidRPr="008745FF">
        <w:rPr>
          <w:szCs w:val="28"/>
          <w:lang w:val="uk-UA"/>
        </w:rPr>
        <w:t>ункт</w:t>
      </w:r>
      <w:r w:rsidR="009A3436">
        <w:rPr>
          <w:szCs w:val="28"/>
          <w:lang w:val="uk-UA"/>
        </w:rPr>
        <w:t>ах</w:t>
      </w:r>
      <w:r w:rsidR="003816CC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1</w:t>
      </w:r>
      <w:r w:rsidR="009A3436">
        <w:rPr>
          <w:szCs w:val="28"/>
          <w:lang w:val="uk-UA"/>
        </w:rPr>
        <w:t>-9</w:t>
      </w:r>
      <w:r w:rsidR="00CD2353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цього рішення .</w:t>
      </w:r>
    </w:p>
    <w:p w14:paraId="651871D9" w14:textId="2B188D3A" w:rsidR="009977B0" w:rsidRDefault="004902F4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="00593568" w:rsidRPr="00E70CE7">
        <w:rPr>
          <w:szCs w:val="28"/>
          <w:lang w:val="uk-UA"/>
        </w:rPr>
        <w:t xml:space="preserve">. Акціонерному товариству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67EEC1BC" w14:textId="77777777" w:rsidR="00CD2353" w:rsidRPr="00E70CE7" w:rsidRDefault="00CD2353" w:rsidP="00CD2353">
      <w:pPr>
        <w:spacing w:before="8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CD2353">
      <w:pPr>
        <w:tabs>
          <w:tab w:val="left" w:pos="540"/>
          <w:tab w:val="left" w:pos="6804"/>
        </w:tabs>
        <w:spacing w:before="8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default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3A81" w14:textId="77777777" w:rsidR="0029218F" w:rsidRDefault="0029218F">
      <w:r>
        <w:separator/>
      </w:r>
    </w:p>
  </w:endnote>
  <w:endnote w:type="continuationSeparator" w:id="0">
    <w:p w14:paraId="2DC3F871" w14:textId="77777777" w:rsidR="0029218F" w:rsidRDefault="0029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D3DD" w14:textId="77777777" w:rsidR="0029218F" w:rsidRDefault="0029218F">
      <w:r>
        <w:separator/>
      </w:r>
    </w:p>
  </w:footnote>
  <w:footnote w:type="continuationSeparator" w:id="0">
    <w:p w14:paraId="16E89B46" w14:textId="77777777" w:rsidR="0029218F" w:rsidRDefault="0029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1374"/>
      <w:docPartObj>
        <w:docPartGallery w:val="Page Numbers (Top of Page)"/>
        <w:docPartUnique/>
      </w:docPartObj>
    </w:sdtPr>
    <w:sdtEndPr/>
    <w:sdtContent>
      <w:p w14:paraId="6A4106CF" w14:textId="77B6B1C7" w:rsidR="00945086" w:rsidRDefault="00945086" w:rsidP="009450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3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5BD9F95E" w:rsidR="00E70CE7" w:rsidRPr="008D0BE8" w:rsidRDefault="00E70CE7" w:rsidP="00E70CE7">
    <w:pPr>
      <w:pStyle w:val="1"/>
      <w:spacing w:before="0" w:line="240" w:lineRule="auto"/>
      <w:rPr>
        <w:bCs w:val="0"/>
        <w:color w:val="000080"/>
      </w:rPr>
    </w:pPr>
    <w:r w:rsidRPr="008D0BE8">
      <w:rPr>
        <w:b w:val="0"/>
        <w:noProof/>
        <w:lang w:val="ru-RU" w:eastAsia="ru-RU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5034B4EF" w:rsidR="00E70CE7" w:rsidRPr="008D0BE8" w:rsidRDefault="003816CC" w:rsidP="00E70CE7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en-US"/>
      </w:rPr>
      <w:t>XXX</w:t>
    </w:r>
    <w:r w:rsidR="00E70CE7" w:rsidRPr="008D0BE8">
      <w:rPr>
        <w:b/>
        <w:szCs w:val="28"/>
        <w:lang w:val="uk-UA"/>
      </w:rPr>
      <w:t xml:space="preserve"> сесі</w:t>
    </w:r>
    <w:r w:rsidR="00E70CE7"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4FF4BB59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7AC41A5F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8CA1FC7" w14:textId="45B6EC59" w:rsidR="009977B0" w:rsidRDefault="00997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B1832"/>
    <w:rsid w:val="000C050A"/>
    <w:rsid w:val="00110696"/>
    <w:rsid w:val="00143A81"/>
    <w:rsid w:val="00191978"/>
    <w:rsid w:val="00235715"/>
    <w:rsid w:val="0029103E"/>
    <w:rsid w:val="0029218F"/>
    <w:rsid w:val="002A745F"/>
    <w:rsid w:val="003816CC"/>
    <w:rsid w:val="004902F4"/>
    <w:rsid w:val="00546336"/>
    <w:rsid w:val="0055502B"/>
    <w:rsid w:val="0056423D"/>
    <w:rsid w:val="00593568"/>
    <w:rsid w:val="005D1092"/>
    <w:rsid w:val="00695346"/>
    <w:rsid w:val="007249E4"/>
    <w:rsid w:val="007E7256"/>
    <w:rsid w:val="008473EE"/>
    <w:rsid w:val="00851ACC"/>
    <w:rsid w:val="008745FF"/>
    <w:rsid w:val="008D0BE8"/>
    <w:rsid w:val="008E4A93"/>
    <w:rsid w:val="00941962"/>
    <w:rsid w:val="00945086"/>
    <w:rsid w:val="009977B0"/>
    <w:rsid w:val="009A3436"/>
    <w:rsid w:val="009C410A"/>
    <w:rsid w:val="00A76D2B"/>
    <w:rsid w:val="00BE6D37"/>
    <w:rsid w:val="00C45FA1"/>
    <w:rsid w:val="00C57DB0"/>
    <w:rsid w:val="00C80B21"/>
    <w:rsid w:val="00CD2353"/>
    <w:rsid w:val="00CD793D"/>
    <w:rsid w:val="00D1498F"/>
    <w:rsid w:val="00D800F8"/>
    <w:rsid w:val="00D8730F"/>
    <w:rsid w:val="00DB1324"/>
    <w:rsid w:val="00DB71A2"/>
    <w:rsid w:val="00E70CE7"/>
    <w:rsid w:val="00E728DD"/>
    <w:rsid w:val="00E7366D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471002F5-4A99-47FB-B677-F04AA7E9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2C17-C034-4D09-930F-58ECD5F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7</cp:revision>
  <cp:lastPrinted>2021-05-17T08:02:00Z</cp:lastPrinted>
  <dcterms:created xsi:type="dcterms:W3CDTF">2022-07-15T07:57:00Z</dcterms:created>
  <dcterms:modified xsi:type="dcterms:W3CDTF">2022-07-15T11:34:00Z</dcterms:modified>
</cp:coreProperties>
</file>