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67908" w14:textId="77777777" w:rsidR="00A260D2" w:rsidRPr="00A260D2" w:rsidRDefault="00A260D2" w:rsidP="0082347C">
      <w:pPr>
        <w:pStyle w:val="2"/>
        <w:tabs>
          <w:tab w:val="left" w:pos="720"/>
        </w:tabs>
        <w:spacing w:before="60" w:beforeAutospacing="0" w:after="0" w:afterAutospacing="0"/>
        <w:rPr>
          <w:b w:val="0"/>
          <w:sz w:val="28"/>
          <w:szCs w:val="28"/>
          <w:lang w:val="uk-UA"/>
        </w:rPr>
      </w:pPr>
    </w:p>
    <w:tbl>
      <w:tblPr>
        <w:tblW w:w="2500" w:type="pct"/>
        <w:tblLook w:val="04A0" w:firstRow="1" w:lastRow="0" w:firstColumn="1" w:lastColumn="0" w:noHBand="0" w:noVBand="1"/>
      </w:tblPr>
      <w:tblGrid>
        <w:gridCol w:w="4927"/>
      </w:tblGrid>
      <w:tr w:rsidR="00C16253" w:rsidRPr="001778D4" w14:paraId="2CBBB6D9" w14:textId="77777777" w:rsidTr="00B71D39">
        <w:trPr>
          <w:trHeight w:val="20"/>
        </w:trPr>
        <w:tc>
          <w:tcPr>
            <w:tcW w:w="3933" w:type="dxa"/>
            <w:tcBorders>
              <w:bottom w:val="single" w:sz="4" w:space="0" w:color="auto"/>
            </w:tcBorders>
            <w:shd w:val="clear" w:color="auto" w:fill="auto"/>
          </w:tcPr>
          <w:p w14:paraId="5C510F10" w14:textId="77777777" w:rsidR="00552657" w:rsidRPr="001778D4" w:rsidRDefault="00B51A30" w:rsidP="0082347C">
            <w:pPr>
              <w:pStyle w:val="2"/>
              <w:tabs>
                <w:tab w:val="left" w:pos="720"/>
              </w:tabs>
              <w:spacing w:before="60" w:beforeAutospacing="0" w:after="0" w:afterAutospacing="0"/>
              <w:jc w:val="both"/>
              <w:rPr>
                <w:b w:val="0"/>
                <w:sz w:val="28"/>
                <w:szCs w:val="28"/>
                <w:lang w:val="uk-UA"/>
              </w:rPr>
            </w:pPr>
            <w:r w:rsidRPr="001778D4">
              <w:rPr>
                <w:sz w:val="28"/>
                <w:szCs w:val="28"/>
                <w:lang w:val="uk-UA"/>
              </w:rPr>
              <w:t xml:space="preserve">Про </w:t>
            </w:r>
            <w:r w:rsidR="00E952F1" w:rsidRPr="001778D4">
              <w:rPr>
                <w:sz w:val="28"/>
                <w:szCs w:val="28"/>
                <w:lang w:val="uk-UA"/>
              </w:rPr>
              <w:t>розгляд заяв</w:t>
            </w:r>
            <w:r w:rsidR="00053088" w:rsidRPr="001778D4">
              <w:rPr>
                <w:sz w:val="28"/>
                <w:szCs w:val="28"/>
                <w:lang w:val="uk-UA"/>
              </w:rPr>
              <w:t xml:space="preserve"> </w:t>
            </w:r>
            <w:r w:rsidR="00542C3D" w:rsidRPr="001778D4">
              <w:rPr>
                <w:sz w:val="28"/>
                <w:szCs w:val="28"/>
                <w:lang w:val="uk-UA"/>
              </w:rPr>
              <w:t>громадян</w:t>
            </w:r>
          </w:p>
        </w:tc>
      </w:tr>
    </w:tbl>
    <w:p w14:paraId="38627B19" w14:textId="77777777" w:rsidR="00C6355B" w:rsidRPr="001778D4" w:rsidRDefault="00C6355B" w:rsidP="0082347C">
      <w:pPr>
        <w:pStyle w:val="2"/>
        <w:tabs>
          <w:tab w:val="left" w:pos="720"/>
        </w:tabs>
        <w:spacing w:before="60" w:beforeAutospacing="0" w:after="0" w:afterAutospacing="0"/>
        <w:rPr>
          <w:b w:val="0"/>
          <w:sz w:val="28"/>
          <w:szCs w:val="28"/>
          <w:lang w:val="uk-UA"/>
        </w:rPr>
      </w:pPr>
    </w:p>
    <w:p w14:paraId="7B448E47" w14:textId="77777777" w:rsidR="00D10594" w:rsidRDefault="00D10594" w:rsidP="00090739">
      <w:pPr>
        <w:pStyle w:val="ab"/>
        <w:spacing w:before="60" w:beforeAutospacing="0" w:after="0" w:afterAutospacing="0"/>
        <w:jc w:val="both"/>
        <w:rPr>
          <w:sz w:val="28"/>
          <w:szCs w:val="28"/>
          <w:lang w:val="uk-UA"/>
        </w:rPr>
      </w:pPr>
    </w:p>
    <w:p w14:paraId="252627FA" w14:textId="400FD1AA" w:rsidR="004929E3" w:rsidRDefault="00E952F1" w:rsidP="0082347C">
      <w:pPr>
        <w:pStyle w:val="ab"/>
        <w:spacing w:before="6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1778D4">
        <w:rPr>
          <w:sz w:val="28"/>
          <w:szCs w:val="28"/>
          <w:lang w:val="uk-UA"/>
        </w:rPr>
        <w:t>Заяв</w:t>
      </w:r>
      <w:r w:rsidR="00462C6A">
        <w:rPr>
          <w:sz w:val="28"/>
          <w:szCs w:val="28"/>
          <w:lang w:val="uk-UA"/>
        </w:rPr>
        <w:t>у</w:t>
      </w:r>
      <w:r w:rsidR="00C66BD1" w:rsidRPr="001778D4">
        <w:rPr>
          <w:sz w:val="28"/>
          <w:szCs w:val="28"/>
          <w:lang w:val="uk-UA"/>
        </w:rPr>
        <w:t xml:space="preserve"> </w:t>
      </w:r>
      <w:r w:rsidR="008F3C3C" w:rsidRPr="001778D4">
        <w:rPr>
          <w:sz w:val="28"/>
          <w:szCs w:val="28"/>
          <w:lang w:val="uk-UA"/>
        </w:rPr>
        <w:t>громадян</w:t>
      </w:r>
      <w:r w:rsidR="00462C6A">
        <w:rPr>
          <w:sz w:val="28"/>
          <w:szCs w:val="28"/>
          <w:lang w:val="uk-UA"/>
        </w:rPr>
        <w:t>ки</w:t>
      </w:r>
      <w:r w:rsidR="008F3C3C" w:rsidRPr="001778D4">
        <w:rPr>
          <w:sz w:val="28"/>
          <w:szCs w:val="28"/>
          <w:lang w:val="uk-UA"/>
        </w:rPr>
        <w:t xml:space="preserve"> </w:t>
      </w:r>
      <w:r w:rsidR="008C195F">
        <w:rPr>
          <w:sz w:val="28"/>
          <w:szCs w:val="28"/>
          <w:lang w:val="uk-UA"/>
        </w:rPr>
        <w:t>СКУРАТОВОЇ Любові Миколаївни</w:t>
      </w:r>
      <w:r w:rsidR="008F3C3C" w:rsidRPr="001778D4">
        <w:rPr>
          <w:sz w:val="28"/>
          <w:szCs w:val="28"/>
          <w:lang w:val="uk-UA"/>
        </w:rPr>
        <w:t xml:space="preserve"> від </w:t>
      </w:r>
      <w:r w:rsidR="008C195F">
        <w:rPr>
          <w:sz w:val="28"/>
          <w:szCs w:val="28"/>
          <w:lang w:val="uk-UA"/>
        </w:rPr>
        <w:t>0</w:t>
      </w:r>
      <w:r w:rsidR="00CE282C">
        <w:rPr>
          <w:sz w:val="28"/>
          <w:szCs w:val="28"/>
          <w:lang w:val="uk-UA"/>
        </w:rPr>
        <w:t>5</w:t>
      </w:r>
      <w:r w:rsidR="001778D4">
        <w:rPr>
          <w:sz w:val="28"/>
          <w:szCs w:val="28"/>
          <w:lang w:val="uk-UA"/>
        </w:rPr>
        <w:t xml:space="preserve"> </w:t>
      </w:r>
      <w:r w:rsidR="008C195F">
        <w:rPr>
          <w:sz w:val="28"/>
          <w:szCs w:val="28"/>
          <w:lang w:val="uk-UA"/>
        </w:rPr>
        <w:t>серпня</w:t>
      </w:r>
      <w:r w:rsidR="001778D4">
        <w:rPr>
          <w:sz w:val="28"/>
          <w:szCs w:val="28"/>
          <w:lang w:val="uk-UA"/>
        </w:rPr>
        <w:t xml:space="preserve"> </w:t>
      </w:r>
      <w:r w:rsidR="008F3C3C" w:rsidRPr="001778D4">
        <w:rPr>
          <w:sz w:val="28"/>
          <w:szCs w:val="28"/>
          <w:lang w:val="uk-UA"/>
        </w:rPr>
        <w:t xml:space="preserve">2024 </w:t>
      </w:r>
      <w:r w:rsidR="001778D4">
        <w:rPr>
          <w:sz w:val="28"/>
          <w:szCs w:val="28"/>
          <w:lang w:val="uk-UA"/>
        </w:rPr>
        <w:t xml:space="preserve">року </w:t>
      </w:r>
      <w:r w:rsidR="008F3C3C" w:rsidRPr="001778D4">
        <w:rPr>
          <w:sz w:val="28"/>
          <w:szCs w:val="28"/>
          <w:lang w:val="uk-UA"/>
        </w:rPr>
        <w:t>про надання дозволу на розроблення проєкту землеустрою щодо відведення земельної ділянки орієнтовною площею 0,</w:t>
      </w:r>
      <w:r w:rsidR="008C195F">
        <w:rPr>
          <w:sz w:val="28"/>
          <w:szCs w:val="28"/>
          <w:lang w:val="uk-UA"/>
        </w:rPr>
        <w:t>2</w:t>
      </w:r>
      <w:r w:rsidR="008B2426">
        <w:rPr>
          <w:sz w:val="28"/>
          <w:szCs w:val="28"/>
          <w:lang w:val="uk-UA"/>
        </w:rPr>
        <w:t>000</w:t>
      </w:r>
      <w:r w:rsidR="008F3C3C" w:rsidRPr="001778D4">
        <w:rPr>
          <w:sz w:val="28"/>
          <w:szCs w:val="28"/>
          <w:lang w:val="uk-UA"/>
        </w:rPr>
        <w:t xml:space="preserve"> га </w:t>
      </w:r>
      <w:r w:rsidR="00462C6A">
        <w:rPr>
          <w:sz w:val="28"/>
          <w:szCs w:val="28"/>
          <w:lang w:val="uk-UA"/>
        </w:rPr>
        <w:t>в оренду</w:t>
      </w:r>
      <w:r w:rsidR="008F3C3C" w:rsidRPr="001778D4">
        <w:rPr>
          <w:sz w:val="28"/>
          <w:szCs w:val="28"/>
          <w:lang w:val="uk-UA"/>
        </w:rPr>
        <w:t xml:space="preserve"> для </w:t>
      </w:r>
      <w:r w:rsidR="008C195F">
        <w:rPr>
          <w:sz w:val="28"/>
          <w:szCs w:val="28"/>
          <w:lang w:val="uk-UA"/>
        </w:rPr>
        <w:t>ведення товарного сільськогосподарського виробництва</w:t>
      </w:r>
      <w:r w:rsidR="008B2426">
        <w:rPr>
          <w:sz w:val="28"/>
          <w:szCs w:val="28"/>
          <w:lang w:val="uk-UA"/>
        </w:rPr>
        <w:t xml:space="preserve"> в с. </w:t>
      </w:r>
      <w:r w:rsidR="008C195F">
        <w:rPr>
          <w:sz w:val="28"/>
          <w:szCs w:val="28"/>
          <w:lang w:val="uk-UA"/>
        </w:rPr>
        <w:t>Пилипківці</w:t>
      </w:r>
      <w:r w:rsidR="008F3C3C" w:rsidRPr="001778D4">
        <w:rPr>
          <w:sz w:val="28"/>
          <w:szCs w:val="28"/>
          <w:lang w:val="uk-UA"/>
        </w:rPr>
        <w:t xml:space="preserve">, Новоушицької територіальної громади, Кам’янець-Подільського району, Хмельницької області, </w:t>
      </w:r>
      <w:r w:rsidR="00E911C0" w:rsidRPr="00E911C0">
        <w:rPr>
          <w:sz w:val="28"/>
          <w:szCs w:val="28"/>
          <w:lang w:val="uk-UA"/>
        </w:rPr>
        <w:t>розглянуто.</w:t>
      </w:r>
    </w:p>
    <w:p w14:paraId="3C7F10A0" w14:textId="6A384692" w:rsidR="008270E6" w:rsidRDefault="008270E6" w:rsidP="0082347C">
      <w:pPr>
        <w:pStyle w:val="ab"/>
        <w:spacing w:before="6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270E6">
        <w:rPr>
          <w:sz w:val="28"/>
          <w:szCs w:val="28"/>
          <w:lang w:val="uk-UA"/>
        </w:rPr>
        <w:t>Порядок надання земельних ділянок державної або комунальної власності у користування</w:t>
      </w:r>
      <w:r>
        <w:rPr>
          <w:sz w:val="28"/>
          <w:szCs w:val="28"/>
          <w:lang w:val="uk-UA"/>
        </w:rPr>
        <w:t xml:space="preserve"> визначений статтею 123 Земельного </w:t>
      </w:r>
      <w:r w:rsidR="00C57B42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одексу України.</w:t>
      </w:r>
    </w:p>
    <w:p w14:paraId="6FCF5C11" w14:textId="60BB6E4A" w:rsidR="005464BF" w:rsidRDefault="005464BF" w:rsidP="0082347C">
      <w:pPr>
        <w:pStyle w:val="ab"/>
        <w:spacing w:before="6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Відповідно до статті 22 Земельного </w:t>
      </w:r>
      <w:r w:rsidR="00C57B42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>одексу України з</w:t>
      </w:r>
      <w:r w:rsidRPr="005464BF">
        <w:rPr>
          <w:sz w:val="28"/>
          <w:szCs w:val="28"/>
          <w:lang w:val="uk-UA"/>
        </w:rPr>
        <w:t>емлями сільськогосподарського призначення визнаються землі, надані для виробництва сільськогосподарської продукції, здійснення сільськогосподарської науково-дослідної та навчальної діяльності, розміщення відповідної виробничої інфраструктури, у тому числі інфраструктури оптових ринків сільськогосподарської продукції</w:t>
      </w:r>
      <w:r>
        <w:rPr>
          <w:sz w:val="28"/>
          <w:szCs w:val="28"/>
          <w:lang w:val="uk-UA"/>
        </w:rPr>
        <w:t>, або призначені для цих цілей.</w:t>
      </w:r>
    </w:p>
    <w:p w14:paraId="6F55290B" w14:textId="6F50B8F4" w:rsidR="005464BF" w:rsidRPr="005464BF" w:rsidRDefault="005464BF" w:rsidP="0082347C">
      <w:pPr>
        <w:pStyle w:val="ab"/>
        <w:spacing w:before="6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464BF">
        <w:rPr>
          <w:sz w:val="28"/>
          <w:szCs w:val="28"/>
          <w:lang w:val="uk-UA"/>
        </w:rPr>
        <w:t>До земель сільськогоспо</w:t>
      </w:r>
      <w:r>
        <w:rPr>
          <w:sz w:val="28"/>
          <w:szCs w:val="28"/>
          <w:lang w:val="uk-UA"/>
        </w:rPr>
        <w:t>дарського призначення належать:</w:t>
      </w:r>
    </w:p>
    <w:p w14:paraId="7C553376" w14:textId="1951D706" w:rsidR="005464BF" w:rsidRPr="005464BF" w:rsidRDefault="005464BF" w:rsidP="0082347C">
      <w:pPr>
        <w:pStyle w:val="ab"/>
        <w:spacing w:before="6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464BF">
        <w:rPr>
          <w:sz w:val="28"/>
          <w:szCs w:val="28"/>
          <w:lang w:val="uk-UA"/>
        </w:rPr>
        <w:t>а) сільськогосподарські угіддя (рілля, багаторічні насадження, с</w:t>
      </w:r>
      <w:r>
        <w:rPr>
          <w:sz w:val="28"/>
          <w:szCs w:val="28"/>
          <w:lang w:val="uk-UA"/>
        </w:rPr>
        <w:t>іножаті, пасовища та перелоги);</w:t>
      </w:r>
    </w:p>
    <w:p w14:paraId="71859C15" w14:textId="6BA42941" w:rsidR="005464BF" w:rsidRDefault="005464BF" w:rsidP="0082347C">
      <w:pPr>
        <w:pStyle w:val="ab"/>
        <w:spacing w:before="6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464BF">
        <w:rPr>
          <w:sz w:val="28"/>
          <w:szCs w:val="28"/>
          <w:lang w:val="uk-UA"/>
        </w:rPr>
        <w:t>б) несільськогосподарські угіддя (господарські шляхи і прогони, полезахисні лісові смуги та інші захисні насадження, крім тих, що віднесені до земель інших категорій, землі під господарськими будівлями і дворами, землі під інфраструктурою оптових ринків сільськогосподарської продукції, землі під об’єктами виробництва біометану, які є складовими комплексів з виробництва, переробки та зберігання сільськогосподарської продукції, землі тимчасової консервації тощо).</w:t>
      </w:r>
    </w:p>
    <w:p w14:paraId="7326C8A3" w14:textId="77777777" w:rsidR="003E0C3C" w:rsidRDefault="003E0C3C" w:rsidP="0082347C">
      <w:pPr>
        <w:pStyle w:val="ab"/>
        <w:spacing w:before="6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запитуваній</w:t>
      </w:r>
      <w:r w:rsidR="008C195F">
        <w:rPr>
          <w:sz w:val="28"/>
          <w:szCs w:val="28"/>
          <w:lang w:val="uk-UA"/>
        </w:rPr>
        <w:t xml:space="preserve"> земельній ділянці знаходиться об’єкт нерухомого майна (нежитлова будівля, фруктосховище) який знаходиться у приватній спільній частковій власності СКУРАТОВОЇ Л. М., СКУРАТОВА Г. В., БУГ</w:t>
      </w:r>
      <w:r>
        <w:rPr>
          <w:sz w:val="28"/>
          <w:szCs w:val="28"/>
          <w:lang w:val="uk-UA"/>
        </w:rPr>
        <w:t>И</w:t>
      </w:r>
      <w:r w:rsidR="008C195F">
        <w:rPr>
          <w:sz w:val="28"/>
          <w:szCs w:val="28"/>
          <w:lang w:val="uk-UA"/>
        </w:rPr>
        <w:t xml:space="preserve"> І. П., БУГ</w:t>
      </w:r>
      <w:r>
        <w:rPr>
          <w:sz w:val="28"/>
          <w:szCs w:val="28"/>
          <w:lang w:val="uk-UA"/>
        </w:rPr>
        <w:t>И</w:t>
      </w:r>
      <w:r w:rsidR="008C195F">
        <w:rPr>
          <w:sz w:val="28"/>
          <w:szCs w:val="28"/>
          <w:lang w:val="uk-UA"/>
        </w:rPr>
        <w:t xml:space="preserve"> П. Є., ШЕВЧУК</w:t>
      </w:r>
      <w:r>
        <w:rPr>
          <w:sz w:val="28"/>
          <w:szCs w:val="28"/>
          <w:lang w:val="uk-UA"/>
        </w:rPr>
        <w:t>А</w:t>
      </w:r>
      <w:r w:rsidR="008C195F">
        <w:rPr>
          <w:sz w:val="28"/>
          <w:szCs w:val="28"/>
          <w:lang w:val="uk-UA"/>
        </w:rPr>
        <w:t xml:space="preserve"> М. О., ШЕВЧУК Г. І., БУГ</w:t>
      </w:r>
      <w:r>
        <w:rPr>
          <w:sz w:val="28"/>
          <w:szCs w:val="28"/>
          <w:lang w:val="uk-UA"/>
        </w:rPr>
        <w:t>И</w:t>
      </w:r>
      <w:r w:rsidR="008C195F">
        <w:rPr>
          <w:sz w:val="28"/>
          <w:szCs w:val="28"/>
          <w:lang w:val="uk-UA"/>
        </w:rPr>
        <w:t xml:space="preserve"> Л. М.</w:t>
      </w:r>
      <w:r>
        <w:rPr>
          <w:sz w:val="28"/>
          <w:szCs w:val="28"/>
          <w:lang w:val="uk-UA"/>
        </w:rPr>
        <w:t xml:space="preserve"> .</w:t>
      </w:r>
    </w:p>
    <w:p w14:paraId="38EEBCF2" w14:textId="77777777" w:rsidR="003D2867" w:rsidRDefault="003E0C3C" w:rsidP="0082347C">
      <w:pPr>
        <w:pStyle w:val="ab"/>
        <w:spacing w:before="6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Статтею 358 Цивільного кодексу України визначено з</w:t>
      </w:r>
      <w:r w:rsidRPr="003E0C3C">
        <w:rPr>
          <w:sz w:val="28"/>
          <w:szCs w:val="28"/>
          <w:lang w:val="uk-UA"/>
        </w:rPr>
        <w:t>дійснення права спільної часткової власності</w:t>
      </w:r>
      <w:r>
        <w:rPr>
          <w:sz w:val="28"/>
          <w:szCs w:val="28"/>
          <w:lang w:val="uk-UA"/>
        </w:rPr>
        <w:t>. Так відповідно до частини 1 цієї статті п</w:t>
      </w:r>
      <w:r w:rsidRPr="003E0C3C">
        <w:rPr>
          <w:sz w:val="28"/>
          <w:szCs w:val="28"/>
          <w:lang w:val="uk-UA"/>
        </w:rPr>
        <w:t xml:space="preserve">раво спільної часткової власності </w:t>
      </w:r>
      <w:r w:rsidRPr="003E0C3C">
        <w:rPr>
          <w:sz w:val="28"/>
          <w:szCs w:val="28"/>
          <w:u w:val="single"/>
          <w:lang w:val="uk-UA"/>
        </w:rPr>
        <w:t>здійснюється співвласниками за їхньою згодою</w:t>
      </w:r>
      <w:r w:rsidRPr="003E0C3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</w:p>
    <w:p w14:paraId="6078500B" w14:textId="53098A90" w:rsidR="00786208" w:rsidRDefault="003D2867" w:rsidP="00D10594">
      <w:pPr>
        <w:pStyle w:val="ab"/>
        <w:spacing w:before="6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Враховуючи те, що</w:t>
      </w:r>
      <w:r w:rsidR="00114E64">
        <w:rPr>
          <w:sz w:val="28"/>
          <w:szCs w:val="28"/>
          <w:lang w:val="uk-UA"/>
        </w:rPr>
        <w:t xml:space="preserve"> у поданих до заяви </w:t>
      </w:r>
      <w:r w:rsidR="00D10594">
        <w:rPr>
          <w:sz w:val="28"/>
          <w:szCs w:val="28"/>
          <w:lang w:val="uk-UA"/>
        </w:rPr>
        <w:t>додатках</w:t>
      </w:r>
      <w:r w:rsidR="00114E64">
        <w:rPr>
          <w:sz w:val="28"/>
          <w:szCs w:val="28"/>
          <w:lang w:val="uk-UA"/>
        </w:rPr>
        <w:t xml:space="preserve"> відсутнє погодження інших співвласників</w:t>
      </w:r>
      <w:r w:rsidR="003F7B4A">
        <w:rPr>
          <w:sz w:val="28"/>
          <w:szCs w:val="28"/>
          <w:lang w:val="uk-UA"/>
        </w:rPr>
        <w:t xml:space="preserve"> об’єкта нерухомого майна ( </w:t>
      </w:r>
      <w:r w:rsidR="00D10594">
        <w:rPr>
          <w:sz w:val="28"/>
          <w:szCs w:val="28"/>
          <w:lang w:val="uk-UA"/>
        </w:rPr>
        <w:t xml:space="preserve">нежитлової будівлі, фруктосховища), надання дозволу СКУРАТОВІЙ Любові Миколаївні </w:t>
      </w:r>
      <w:r w:rsidR="00D10594" w:rsidRPr="00D10594">
        <w:rPr>
          <w:sz w:val="28"/>
          <w:szCs w:val="28"/>
          <w:lang w:val="uk-UA"/>
        </w:rPr>
        <w:t>на розроблення проєкту землеустрою щодо відведення земельної ділянки орієнтовною площею 0,2000 га в оренду для ведення товарного сільськогосподарського виробництва в с. Пилипківці, Новоушицької територіальної громади, Кам’янець-Подільського району, Хмельницької області</w:t>
      </w:r>
      <w:r w:rsidR="00114E64">
        <w:rPr>
          <w:sz w:val="28"/>
          <w:szCs w:val="28"/>
          <w:lang w:val="uk-UA"/>
        </w:rPr>
        <w:t xml:space="preserve"> </w:t>
      </w:r>
      <w:r w:rsidR="00D10594">
        <w:rPr>
          <w:sz w:val="28"/>
          <w:szCs w:val="28"/>
          <w:lang w:val="uk-UA"/>
        </w:rPr>
        <w:t xml:space="preserve">порушує права інших співвласників нерухомого майна, що знаходиться на земельній ділянці та </w:t>
      </w:r>
      <w:r w:rsidR="001614CE">
        <w:rPr>
          <w:sz w:val="28"/>
          <w:szCs w:val="28"/>
          <w:lang w:val="uk-UA"/>
        </w:rPr>
        <w:t xml:space="preserve">є порушенням частини </w:t>
      </w:r>
      <w:r w:rsidR="00D10594">
        <w:rPr>
          <w:sz w:val="28"/>
          <w:szCs w:val="28"/>
          <w:lang w:val="uk-UA"/>
        </w:rPr>
        <w:t>1</w:t>
      </w:r>
      <w:r w:rsidR="001614CE">
        <w:rPr>
          <w:sz w:val="28"/>
          <w:szCs w:val="28"/>
          <w:lang w:val="uk-UA"/>
        </w:rPr>
        <w:t xml:space="preserve"> статті </w:t>
      </w:r>
      <w:r w:rsidR="00D10594">
        <w:rPr>
          <w:sz w:val="28"/>
          <w:szCs w:val="28"/>
          <w:lang w:val="uk-UA"/>
        </w:rPr>
        <w:t>358</w:t>
      </w:r>
      <w:r w:rsidR="001614CE">
        <w:rPr>
          <w:sz w:val="28"/>
          <w:szCs w:val="28"/>
          <w:lang w:val="uk-UA"/>
        </w:rPr>
        <w:t xml:space="preserve"> </w:t>
      </w:r>
      <w:r w:rsidR="00D10594">
        <w:rPr>
          <w:sz w:val="28"/>
          <w:szCs w:val="28"/>
          <w:lang w:val="uk-UA"/>
        </w:rPr>
        <w:t>Цивільного</w:t>
      </w:r>
      <w:r w:rsidR="001614CE">
        <w:rPr>
          <w:sz w:val="28"/>
          <w:szCs w:val="28"/>
          <w:lang w:val="uk-UA"/>
        </w:rPr>
        <w:t xml:space="preserve"> кодексу України</w:t>
      </w:r>
      <w:r w:rsidR="001614CE" w:rsidRPr="001614CE">
        <w:rPr>
          <w:sz w:val="28"/>
          <w:szCs w:val="28"/>
          <w:lang w:val="uk-UA"/>
        </w:rPr>
        <w:t xml:space="preserve">, що в свою чергу відповідно до частини </w:t>
      </w:r>
      <w:r w:rsidR="001614CE">
        <w:rPr>
          <w:sz w:val="28"/>
          <w:szCs w:val="28"/>
          <w:lang w:val="uk-UA"/>
        </w:rPr>
        <w:t>3</w:t>
      </w:r>
      <w:r w:rsidR="001614CE" w:rsidRPr="001614CE">
        <w:rPr>
          <w:sz w:val="28"/>
          <w:szCs w:val="28"/>
          <w:lang w:val="uk-UA"/>
        </w:rPr>
        <w:t xml:space="preserve"> статті 1</w:t>
      </w:r>
      <w:r w:rsidR="001614CE">
        <w:rPr>
          <w:sz w:val="28"/>
          <w:szCs w:val="28"/>
          <w:lang w:val="uk-UA"/>
        </w:rPr>
        <w:t>23</w:t>
      </w:r>
      <w:r w:rsidR="001614CE" w:rsidRPr="001614CE">
        <w:rPr>
          <w:sz w:val="28"/>
          <w:szCs w:val="28"/>
          <w:lang w:val="uk-UA"/>
        </w:rPr>
        <w:t xml:space="preserve"> Земельного кодексу України є правовою підставою для відмови в наданні такого дозволу.</w:t>
      </w:r>
    </w:p>
    <w:p w14:paraId="3B5F33D4" w14:textId="2A5DB6CE" w:rsidR="00FF56A0" w:rsidRPr="001778D4" w:rsidRDefault="00E952F1" w:rsidP="00D10594">
      <w:pPr>
        <w:pStyle w:val="ab"/>
        <w:spacing w:before="60" w:beforeAutospacing="0" w:after="240" w:afterAutospacing="0"/>
        <w:ind w:firstLine="567"/>
        <w:jc w:val="both"/>
        <w:rPr>
          <w:sz w:val="28"/>
          <w:szCs w:val="28"/>
          <w:lang w:val="uk-UA"/>
        </w:rPr>
      </w:pPr>
      <w:r w:rsidRPr="001778D4">
        <w:rPr>
          <w:sz w:val="28"/>
          <w:szCs w:val="28"/>
          <w:lang w:val="uk-UA"/>
        </w:rPr>
        <w:t xml:space="preserve">Керуючись статтями </w:t>
      </w:r>
      <w:r w:rsidR="001614CE" w:rsidRPr="001614CE">
        <w:rPr>
          <w:sz w:val="28"/>
          <w:szCs w:val="28"/>
          <w:lang w:val="uk-UA"/>
        </w:rPr>
        <w:t>12, 22, 79-1, 122, 123, 124, 134, 184 Земельного кодексу України</w:t>
      </w:r>
      <w:r w:rsidRPr="001778D4">
        <w:rPr>
          <w:sz w:val="28"/>
          <w:szCs w:val="28"/>
          <w:lang w:val="uk-UA"/>
        </w:rPr>
        <w:t>,</w:t>
      </w:r>
      <w:r w:rsidR="00D10594">
        <w:rPr>
          <w:sz w:val="28"/>
          <w:szCs w:val="28"/>
          <w:lang w:val="uk-UA"/>
        </w:rPr>
        <w:t xml:space="preserve"> статтею 358 Цивільного кодексу України,</w:t>
      </w:r>
      <w:r w:rsidR="00061BC9">
        <w:rPr>
          <w:sz w:val="28"/>
          <w:szCs w:val="28"/>
          <w:lang w:val="uk-UA"/>
        </w:rPr>
        <w:t xml:space="preserve"> </w:t>
      </w:r>
      <w:r w:rsidR="00B51A30" w:rsidRPr="001778D4">
        <w:rPr>
          <w:sz w:val="28"/>
          <w:szCs w:val="28"/>
          <w:lang w:val="uk-UA"/>
        </w:rPr>
        <w:t>статт</w:t>
      </w:r>
      <w:r w:rsidR="00C6355B" w:rsidRPr="001778D4">
        <w:rPr>
          <w:sz w:val="28"/>
          <w:szCs w:val="28"/>
          <w:lang w:val="uk-UA"/>
        </w:rPr>
        <w:t xml:space="preserve">ями 10, 25, 26, пунктом 3 частини четвертої статті 42, частиною шістнадцять статті 46, статтею 59 </w:t>
      </w:r>
      <w:r w:rsidR="00B51A30" w:rsidRPr="001778D4">
        <w:rPr>
          <w:sz w:val="28"/>
          <w:szCs w:val="28"/>
          <w:lang w:val="uk-UA"/>
        </w:rPr>
        <w:t>Закону України «Про міс</w:t>
      </w:r>
      <w:r w:rsidR="003C164C" w:rsidRPr="001778D4">
        <w:rPr>
          <w:sz w:val="28"/>
          <w:szCs w:val="28"/>
          <w:lang w:val="uk-UA"/>
        </w:rPr>
        <w:t>цеве самоврядування в Україні»</w:t>
      </w:r>
      <w:r w:rsidR="00EE6EB3" w:rsidRPr="001778D4">
        <w:rPr>
          <w:sz w:val="28"/>
          <w:szCs w:val="28"/>
          <w:lang w:val="uk-UA"/>
        </w:rPr>
        <w:t xml:space="preserve">, </w:t>
      </w:r>
      <w:r w:rsidR="00B51A30" w:rsidRPr="001778D4">
        <w:rPr>
          <w:sz w:val="28"/>
          <w:szCs w:val="28"/>
          <w:lang w:val="uk-UA"/>
        </w:rPr>
        <w:t xml:space="preserve">селищна рада </w:t>
      </w:r>
    </w:p>
    <w:p w14:paraId="4E542AF3" w14:textId="77777777" w:rsidR="00B51A30" w:rsidRPr="001778D4" w:rsidRDefault="00B51A30" w:rsidP="0082347C">
      <w:pPr>
        <w:spacing w:before="60"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778D4">
        <w:rPr>
          <w:rFonts w:ascii="Times New Roman" w:hAnsi="Times New Roman"/>
          <w:b/>
          <w:sz w:val="28"/>
          <w:szCs w:val="28"/>
          <w:lang w:val="uk-UA"/>
        </w:rPr>
        <w:t>ВИРІШИЛА:</w:t>
      </w:r>
    </w:p>
    <w:p w14:paraId="5C7C6DD1" w14:textId="77777777" w:rsidR="00D10594" w:rsidRDefault="00D10594" w:rsidP="0082347C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08AEB0" w14:textId="02A56EAD" w:rsidR="00D708F4" w:rsidRPr="001778D4" w:rsidRDefault="003A10E8" w:rsidP="0082347C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>1</w:t>
      </w:r>
      <w:r w:rsidR="00472279" w:rsidRPr="001778D4">
        <w:rPr>
          <w:rFonts w:ascii="Times New Roman" w:hAnsi="Times New Roman"/>
          <w:sz w:val="28"/>
          <w:szCs w:val="28"/>
          <w:lang w:val="uk-UA"/>
        </w:rPr>
        <w:t>.</w:t>
      </w:r>
      <w:r w:rsidR="001778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Відмовити </w:t>
      </w:r>
      <w:r w:rsidR="00D10594">
        <w:rPr>
          <w:rFonts w:ascii="Times New Roman" w:hAnsi="Times New Roman"/>
          <w:sz w:val="28"/>
          <w:szCs w:val="28"/>
          <w:lang w:val="uk-UA"/>
        </w:rPr>
        <w:t>СКУРАТОВІЙ Любові Миколаївні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в наданні дозволу на розроблення проект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у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землеустрою щодо відведення земельн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ої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ділянк</w:t>
      </w:r>
      <w:r w:rsidR="00357873" w:rsidRPr="001778D4">
        <w:rPr>
          <w:rFonts w:ascii="Times New Roman" w:hAnsi="Times New Roman"/>
          <w:sz w:val="28"/>
          <w:szCs w:val="28"/>
          <w:lang w:val="uk-UA"/>
        </w:rPr>
        <w:t>и</w:t>
      </w:r>
      <w:r w:rsidR="00D1059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0594" w:rsidRPr="00D10594">
        <w:rPr>
          <w:lang w:val="uk-UA"/>
        </w:rPr>
        <w:t xml:space="preserve"> </w:t>
      </w:r>
      <w:r w:rsidR="00D10594" w:rsidRPr="00D10594">
        <w:rPr>
          <w:rFonts w:ascii="Times New Roman" w:hAnsi="Times New Roman"/>
          <w:sz w:val="28"/>
          <w:szCs w:val="28"/>
          <w:lang w:val="uk-UA"/>
        </w:rPr>
        <w:t>орієнтовною площею 0,2000 га в оренду для ведення товарного сільськогосподарського виробництва в с. Пилипківці, Новоушицької територіальної громади, Кам’янець-Подільського району, Хмельницької області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 xml:space="preserve"> у зв’язку </w:t>
      </w:r>
      <w:r w:rsidR="00D10594">
        <w:rPr>
          <w:rFonts w:ascii="Times New Roman" w:hAnsi="Times New Roman"/>
          <w:sz w:val="28"/>
          <w:szCs w:val="28"/>
          <w:lang w:val="uk-UA"/>
        </w:rPr>
        <w:t xml:space="preserve">з </w:t>
      </w:r>
      <w:r w:rsidR="00C57B42" w:rsidRPr="00C57B42">
        <w:rPr>
          <w:rFonts w:ascii="Times New Roman" w:hAnsi="Times New Roman"/>
          <w:sz w:val="28"/>
          <w:szCs w:val="28"/>
          <w:lang w:val="uk-UA"/>
        </w:rPr>
        <w:t>невідповідніст</w:t>
      </w:r>
      <w:r w:rsidR="00D10594">
        <w:rPr>
          <w:rFonts w:ascii="Times New Roman" w:hAnsi="Times New Roman"/>
          <w:sz w:val="28"/>
          <w:szCs w:val="28"/>
          <w:lang w:val="uk-UA"/>
        </w:rPr>
        <w:t>ю</w:t>
      </w:r>
      <w:r w:rsidR="00C57B42" w:rsidRPr="00C57B42">
        <w:rPr>
          <w:rFonts w:ascii="Times New Roman" w:hAnsi="Times New Roman"/>
          <w:sz w:val="28"/>
          <w:szCs w:val="28"/>
          <w:lang w:val="uk-UA"/>
        </w:rPr>
        <w:t xml:space="preserve"> місця розташування земельної ділянки вимогам законів</w:t>
      </w:r>
      <w:r w:rsidR="009162A7">
        <w:rPr>
          <w:rFonts w:ascii="Times New Roman" w:hAnsi="Times New Roman"/>
          <w:sz w:val="28"/>
          <w:szCs w:val="28"/>
          <w:lang w:val="uk-UA"/>
        </w:rPr>
        <w:t xml:space="preserve">, а саме </w:t>
      </w:r>
      <w:r w:rsidR="00D10594">
        <w:rPr>
          <w:rFonts w:ascii="Times New Roman" w:hAnsi="Times New Roman"/>
          <w:sz w:val="28"/>
          <w:szCs w:val="28"/>
          <w:lang w:val="uk-UA"/>
        </w:rPr>
        <w:t>частині 1статті 358</w:t>
      </w:r>
      <w:r w:rsidR="009162A7" w:rsidRPr="009162A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10594">
        <w:rPr>
          <w:rFonts w:ascii="Times New Roman" w:hAnsi="Times New Roman"/>
          <w:sz w:val="28"/>
          <w:szCs w:val="28"/>
          <w:lang w:val="uk-UA"/>
        </w:rPr>
        <w:t>Цивільного</w:t>
      </w:r>
      <w:r w:rsidR="009162A7" w:rsidRPr="009162A7">
        <w:rPr>
          <w:rFonts w:ascii="Times New Roman" w:hAnsi="Times New Roman"/>
          <w:sz w:val="28"/>
          <w:szCs w:val="28"/>
          <w:lang w:val="uk-UA"/>
        </w:rPr>
        <w:t xml:space="preserve"> кодексу України</w:t>
      </w:r>
      <w:r w:rsidR="00542C3D" w:rsidRPr="001778D4">
        <w:rPr>
          <w:rFonts w:ascii="Times New Roman" w:hAnsi="Times New Roman"/>
          <w:sz w:val="28"/>
          <w:szCs w:val="28"/>
          <w:lang w:val="uk-UA"/>
        </w:rPr>
        <w:t>.</w:t>
      </w:r>
    </w:p>
    <w:p w14:paraId="61DB8895" w14:textId="0C9651F3" w:rsidR="00F84577" w:rsidRPr="001778D4" w:rsidRDefault="009162A7" w:rsidP="0082347C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3C36E9" w:rsidRPr="001778D4">
        <w:rPr>
          <w:rFonts w:ascii="Times New Roman" w:hAnsi="Times New Roman"/>
          <w:sz w:val="28"/>
          <w:szCs w:val="28"/>
          <w:lang w:val="uk-UA"/>
        </w:rPr>
        <w:t>.</w:t>
      </w:r>
      <w:r w:rsidR="001778D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84577" w:rsidRPr="001778D4">
        <w:rPr>
          <w:rFonts w:ascii="Times New Roman" w:hAnsi="Times New Roman"/>
          <w:sz w:val="28"/>
          <w:szCs w:val="28"/>
          <w:lang w:val="uk-UA"/>
        </w:rPr>
        <w:t>Це рішення:</w:t>
      </w:r>
    </w:p>
    <w:p w14:paraId="3E139A77" w14:textId="77777777" w:rsidR="00F84577" w:rsidRPr="001778D4" w:rsidRDefault="00F84577" w:rsidP="0082347C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 xml:space="preserve">може бути зупинено </w:t>
      </w:r>
      <w:r w:rsidR="001350B4" w:rsidRPr="001778D4">
        <w:rPr>
          <w:rFonts w:ascii="Times New Roman" w:hAnsi="Times New Roman"/>
          <w:sz w:val="28"/>
          <w:szCs w:val="28"/>
          <w:lang w:val="uk-UA"/>
        </w:rPr>
        <w:t xml:space="preserve">селищним головою </w:t>
      </w:r>
      <w:r w:rsidRPr="001778D4">
        <w:rPr>
          <w:rFonts w:ascii="Times New Roman" w:hAnsi="Times New Roman"/>
          <w:sz w:val="28"/>
          <w:szCs w:val="28"/>
          <w:lang w:val="uk-UA"/>
        </w:rPr>
        <w:t>у п'ятиденний строк з моменту його прийняття і внесено на повторний розгляд ради із обґрунтуванням зауважень (частина четверта статті 59 Закону України «Про місцеве самоврядування в Україні»);</w:t>
      </w:r>
    </w:p>
    <w:p w14:paraId="11199502" w14:textId="77777777" w:rsidR="00F84577" w:rsidRPr="001778D4" w:rsidRDefault="00F84577" w:rsidP="0082347C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>може бути оскаржено в адміністративному суді в шестимісячний строк, який, якщо не встановлено інше, обчислюється з дня, коли особа дізналася або повинна була дізнатися про порушення своїх прав, свобод чи інтересів (частина друга статті 122 Кодексу адміністративного судочинства України);</w:t>
      </w:r>
    </w:p>
    <w:p w14:paraId="1D763609" w14:textId="77777777" w:rsidR="00F84577" w:rsidRPr="001778D4" w:rsidRDefault="00F84577" w:rsidP="0082347C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778D4">
        <w:rPr>
          <w:rFonts w:ascii="Times New Roman" w:hAnsi="Times New Roman"/>
          <w:sz w:val="28"/>
          <w:szCs w:val="28"/>
          <w:lang w:val="uk-UA"/>
        </w:rPr>
        <w:t>набирає чинності з дня його офіційного оприлюднення на веб-сайті Новоушицької селищної ради: https://novagromada.gov.ua/ (стаття 59 Закону України «Про місцеве самоврядування в Україні»).</w:t>
      </w:r>
    </w:p>
    <w:p w14:paraId="36364EDE" w14:textId="77777777" w:rsidR="00D10594" w:rsidRDefault="00D10594" w:rsidP="0082347C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B03B59C" w14:textId="14523B0F" w:rsidR="00024274" w:rsidRPr="001778D4" w:rsidRDefault="009162A7" w:rsidP="0082347C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>3</w:t>
      </w:r>
      <w:r w:rsidR="00F84577" w:rsidRPr="001778D4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цього рішення покласти на постійну комісію селищної ради з питань земельних відносин, </w:t>
      </w:r>
      <w:bookmarkStart w:id="0" w:name="_GoBack"/>
      <w:bookmarkEnd w:id="0"/>
      <w:r w:rsidR="00F84577" w:rsidRPr="001778D4">
        <w:rPr>
          <w:rFonts w:ascii="Times New Roman" w:hAnsi="Times New Roman"/>
          <w:sz w:val="28"/>
          <w:szCs w:val="28"/>
          <w:lang w:val="uk-UA"/>
        </w:rPr>
        <w:t>охорони навколишнього природного середовища, планування території та містобудування.</w:t>
      </w:r>
    </w:p>
    <w:p w14:paraId="162799FD" w14:textId="77777777" w:rsidR="006D1514" w:rsidRPr="001778D4" w:rsidRDefault="006D1514" w:rsidP="0082347C">
      <w:pPr>
        <w:spacing w:before="60"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FE33143" w14:textId="661CD326" w:rsidR="00024274" w:rsidRPr="001778D4" w:rsidRDefault="00330C2D" w:rsidP="0082347C">
      <w:pPr>
        <w:tabs>
          <w:tab w:val="left" w:pos="6804"/>
        </w:tabs>
        <w:spacing w:before="60"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778D4">
        <w:rPr>
          <w:rFonts w:ascii="Times New Roman" w:hAnsi="Times New Roman"/>
          <w:b/>
          <w:sz w:val="28"/>
          <w:szCs w:val="28"/>
          <w:lang w:val="uk-UA"/>
        </w:rPr>
        <w:t xml:space="preserve">Селищний голова </w:t>
      </w:r>
      <w:r w:rsidR="00C16253" w:rsidRPr="001778D4">
        <w:rPr>
          <w:rFonts w:ascii="Times New Roman" w:hAnsi="Times New Roman"/>
          <w:b/>
          <w:sz w:val="28"/>
          <w:szCs w:val="28"/>
          <w:lang w:val="uk-UA"/>
        </w:rPr>
        <w:tab/>
      </w:r>
      <w:r w:rsidR="005232CE" w:rsidRPr="001778D4">
        <w:rPr>
          <w:rFonts w:ascii="Times New Roman" w:hAnsi="Times New Roman"/>
          <w:b/>
          <w:sz w:val="28"/>
          <w:szCs w:val="28"/>
          <w:lang w:val="uk-UA"/>
        </w:rPr>
        <w:t>Анатолій ОЛІЙНИК</w:t>
      </w:r>
    </w:p>
    <w:sectPr w:rsidR="00024274" w:rsidRPr="001778D4" w:rsidSect="00D10594">
      <w:headerReference w:type="default" r:id="rId9"/>
      <w:headerReference w:type="first" r:id="rId10"/>
      <w:pgSz w:w="11906" w:h="16838" w:code="9"/>
      <w:pgMar w:top="1134" w:right="567" w:bottom="1135" w:left="1701" w:header="11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E9FAE" w14:textId="77777777" w:rsidR="00D571E8" w:rsidRDefault="00D571E8" w:rsidP="00C16253">
      <w:pPr>
        <w:spacing w:after="0" w:line="240" w:lineRule="auto"/>
      </w:pPr>
      <w:r>
        <w:separator/>
      </w:r>
    </w:p>
  </w:endnote>
  <w:endnote w:type="continuationSeparator" w:id="0">
    <w:p w14:paraId="309D5410" w14:textId="77777777" w:rsidR="00D571E8" w:rsidRDefault="00D571E8" w:rsidP="00C16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F219A" w14:textId="77777777" w:rsidR="00D571E8" w:rsidRDefault="00D571E8" w:rsidP="00C16253">
      <w:pPr>
        <w:spacing w:after="0" w:line="240" w:lineRule="auto"/>
      </w:pPr>
      <w:r>
        <w:separator/>
      </w:r>
    </w:p>
  </w:footnote>
  <w:footnote w:type="continuationSeparator" w:id="0">
    <w:p w14:paraId="60C3976B" w14:textId="77777777" w:rsidR="00D571E8" w:rsidRDefault="00D571E8" w:rsidP="00C162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F93111" w14:textId="77777777" w:rsidR="00EE405D" w:rsidRPr="007709CE" w:rsidRDefault="00EE405D" w:rsidP="007709CE">
    <w:pPr>
      <w:pStyle w:val="a6"/>
      <w:jc w:val="center"/>
      <w:rPr>
        <w:rFonts w:ascii="Times New Roman" w:hAnsi="Times New Roman"/>
        <w:sz w:val="28"/>
        <w:szCs w:val="28"/>
      </w:rPr>
    </w:pPr>
    <w:r w:rsidRPr="007709CE">
      <w:rPr>
        <w:rFonts w:ascii="Times New Roman" w:hAnsi="Times New Roman"/>
        <w:sz w:val="28"/>
        <w:szCs w:val="28"/>
      </w:rPr>
      <w:fldChar w:fldCharType="begin"/>
    </w:r>
    <w:r w:rsidRPr="007709CE">
      <w:rPr>
        <w:rFonts w:ascii="Times New Roman" w:hAnsi="Times New Roman"/>
        <w:sz w:val="28"/>
        <w:szCs w:val="28"/>
      </w:rPr>
      <w:instrText>PAGE   \* MERGEFORMAT</w:instrText>
    </w:r>
    <w:r w:rsidRPr="007709CE">
      <w:rPr>
        <w:rFonts w:ascii="Times New Roman" w:hAnsi="Times New Roman"/>
        <w:sz w:val="28"/>
        <w:szCs w:val="28"/>
      </w:rPr>
      <w:fldChar w:fldCharType="separate"/>
    </w:r>
    <w:r w:rsidR="00090739">
      <w:rPr>
        <w:rFonts w:ascii="Times New Roman" w:hAnsi="Times New Roman"/>
        <w:noProof/>
        <w:sz w:val="28"/>
        <w:szCs w:val="28"/>
      </w:rPr>
      <w:t>3</w:t>
    </w:r>
    <w:r w:rsidRPr="007709CE">
      <w:rPr>
        <w:rFonts w:ascii="Times New Roman" w:hAnsi="Times New Roman"/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76B8FF" w14:textId="744CE125" w:rsidR="00EE405D" w:rsidRPr="001E7C40" w:rsidRDefault="00EE405D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Cs/>
        <w:sz w:val="28"/>
        <w:szCs w:val="28"/>
        <w:lang w:val="uk-UA" w:eastAsia="en-US"/>
      </w:rPr>
    </w:pPr>
    <w:r>
      <w:rPr>
        <w:rFonts w:ascii="Times New Roman" w:hAnsi="Times New Roman"/>
        <w:noProof/>
        <w:sz w:val="28"/>
        <w:szCs w:val="28"/>
        <w:lang w:val="uk-UA" w:eastAsia="uk-UA"/>
      </w:rPr>
      <w:drawing>
        <wp:inline distT="0" distB="0" distL="0" distR="0" wp14:anchorId="0C77779B" wp14:editId="6C8CE57D">
          <wp:extent cx="426720" cy="609600"/>
          <wp:effectExtent l="0" t="0" r="0" b="0"/>
          <wp:docPr id="1" name="Рисунок 1" descr="g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3A3E2EF" w14:textId="77777777" w:rsidR="00EE405D" w:rsidRPr="001E7C40" w:rsidRDefault="00EE405D" w:rsidP="001E7C40">
    <w:pPr>
      <w:widowControl w:val="0"/>
      <w:autoSpaceDE w:val="0"/>
      <w:autoSpaceDN w:val="0"/>
      <w:spacing w:after="0" w:line="240" w:lineRule="auto"/>
      <w:jc w:val="center"/>
      <w:outlineLvl w:val="0"/>
      <w:rPr>
        <w:rFonts w:ascii="Times New Roman" w:hAnsi="Times New Roman"/>
        <w:b/>
        <w:color w:val="000080"/>
        <w:sz w:val="28"/>
        <w:szCs w:val="28"/>
        <w:lang w:val="uk-UA" w:eastAsia="en-US"/>
      </w:rPr>
    </w:pPr>
    <w:r w:rsidRPr="001E7C40">
      <w:rPr>
        <w:rFonts w:ascii="Times New Roman" w:hAnsi="Times New Roman"/>
        <w:b/>
        <w:color w:val="000080"/>
        <w:sz w:val="28"/>
        <w:szCs w:val="28"/>
        <w:lang w:val="uk-UA" w:eastAsia="en-US"/>
      </w:rPr>
      <w:t>НОВОУШИЦЬКА СЕЛИЩНА РАДА</w:t>
    </w:r>
  </w:p>
  <w:p w14:paraId="6145AB90" w14:textId="77777777" w:rsidR="00EE405D" w:rsidRPr="001E7C40" w:rsidRDefault="00EE405D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  <w:lang w:val="uk-UA"/>
      </w:rPr>
    </w:pPr>
    <w:r w:rsidRPr="001E7C40">
      <w:rPr>
        <w:rFonts w:ascii="Times New Roman" w:hAnsi="Times New Roman"/>
        <w:b/>
        <w:sz w:val="28"/>
        <w:szCs w:val="24"/>
        <w:lang w:val="uk-UA"/>
      </w:rPr>
      <w:t>V</w:t>
    </w:r>
    <w:r w:rsidRPr="001E7C40">
      <w:rPr>
        <w:rFonts w:ascii="Times New Roman" w:hAnsi="Times New Roman"/>
        <w:b/>
        <w:sz w:val="28"/>
        <w:szCs w:val="24"/>
        <w:lang w:val="en-US"/>
      </w:rPr>
      <w:t>I</w:t>
    </w:r>
    <w:r w:rsidRPr="001E7C40">
      <w:rPr>
        <w:rFonts w:ascii="Times New Roman" w:hAnsi="Times New Roman"/>
        <w:b/>
        <w:sz w:val="28"/>
        <w:szCs w:val="24"/>
        <w:lang w:val="uk-UA"/>
      </w:rPr>
      <w:t>II скликанн</w:t>
    </w:r>
    <w:r w:rsidRPr="001E7C40">
      <w:rPr>
        <w:rFonts w:ascii="Times New Roman" w:hAnsi="Times New Roman"/>
        <w:b/>
        <w:bCs/>
        <w:sz w:val="28"/>
        <w:szCs w:val="24"/>
        <w:lang w:val="uk-UA"/>
      </w:rPr>
      <w:t>я</w:t>
    </w:r>
  </w:p>
  <w:p w14:paraId="48D38AC1" w14:textId="2B3B782E" w:rsidR="00EE405D" w:rsidRPr="001E7C40" w:rsidRDefault="00CE282C" w:rsidP="001E7C40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/>
        <w:sz w:val="28"/>
        <w:szCs w:val="24"/>
      </w:rPr>
    </w:pPr>
    <w:r w:rsidRPr="00CE282C">
      <w:rPr>
        <w:rFonts w:ascii="Times New Roman" w:hAnsi="Times New Roman"/>
        <w:b/>
        <w:sz w:val="28"/>
        <w:szCs w:val="24"/>
        <w:lang w:val="uk-UA"/>
      </w:rPr>
      <w:t>LXI</w:t>
    </w:r>
    <w:r w:rsidR="000C5EB7">
      <w:rPr>
        <w:rFonts w:ascii="Times New Roman" w:hAnsi="Times New Roman"/>
        <w:b/>
        <w:sz w:val="28"/>
        <w:szCs w:val="24"/>
        <w:lang w:val="uk-UA"/>
      </w:rPr>
      <w:t>І</w:t>
    </w:r>
    <w:r w:rsidR="00D10594">
      <w:rPr>
        <w:rFonts w:ascii="Times New Roman" w:hAnsi="Times New Roman"/>
        <w:b/>
        <w:sz w:val="28"/>
        <w:szCs w:val="24"/>
        <w:lang w:val="uk-UA"/>
      </w:rPr>
      <w:t>І</w:t>
    </w:r>
    <w:r w:rsidRPr="00CE282C">
      <w:rPr>
        <w:rFonts w:ascii="Times New Roman" w:hAnsi="Times New Roman"/>
        <w:b/>
        <w:sz w:val="28"/>
        <w:szCs w:val="24"/>
        <w:lang w:val="uk-UA"/>
      </w:rPr>
      <w:t xml:space="preserve"> сесія</w:t>
    </w:r>
  </w:p>
  <w:p w14:paraId="767EE6FA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bCs/>
        <w:sz w:val="28"/>
        <w:szCs w:val="24"/>
        <w:lang w:val="uk-UA"/>
      </w:rPr>
    </w:pPr>
  </w:p>
  <w:p w14:paraId="7D6FEEFE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16"/>
        <w:lang w:val="uk-UA" w:eastAsia="ar-SA"/>
      </w:rPr>
    </w:pPr>
    <w:r w:rsidRPr="001E7C40">
      <w:rPr>
        <w:rFonts w:ascii="Times New Roman" w:hAnsi="Times New Roman"/>
        <w:b/>
        <w:bCs/>
        <w:sz w:val="28"/>
        <w:szCs w:val="24"/>
        <w:lang w:val="uk-UA"/>
      </w:rPr>
      <w:t>РІШЕННЯ</w:t>
    </w:r>
  </w:p>
  <w:p w14:paraId="4A306EF3" w14:textId="77777777" w:rsidR="00EE405D" w:rsidRPr="001E7C40" w:rsidRDefault="00EE405D" w:rsidP="001E7C40">
    <w:pPr>
      <w:tabs>
        <w:tab w:val="left" w:pos="0"/>
        <w:tab w:val="left" w:pos="300"/>
      </w:tabs>
      <w:suppressAutoHyphens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8"/>
        <w:szCs w:val="28"/>
        <w:lang w:val="uk-UA" w:eastAsia="ar-SA"/>
      </w:rPr>
    </w:pPr>
  </w:p>
  <w:tbl>
    <w:tblPr>
      <w:tblW w:w="5000" w:type="pct"/>
      <w:jc w:val="center"/>
      <w:tblLook w:val="01E0" w:firstRow="1" w:lastRow="1" w:firstColumn="1" w:lastColumn="1" w:noHBand="0" w:noVBand="0"/>
    </w:tblPr>
    <w:tblGrid>
      <w:gridCol w:w="1622"/>
      <w:gridCol w:w="817"/>
      <w:gridCol w:w="817"/>
      <w:gridCol w:w="3299"/>
      <w:gridCol w:w="822"/>
      <w:gridCol w:w="842"/>
      <w:gridCol w:w="1635"/>
    </w:tblGrid>
    <w:tr w:rsidR="00EE405D" w:rsidRPr="001E7C40" w14:paraId="778E178D" w14:textId="77777777" w:rsidTr="004955D8">
      <w:trPr>
        <w:jc w:val="center"/>
      </w:trPr>
      <w:tc>
        <w:tcPr>
          <w:tcW w:w="1692" w:type="dxa"/>
          <w:tcBorders>
            <w:bottom w:val="single" w:sz="4" w:space="0" w:color="auto"/>
          </w:tcBorders>
          <w:shd w:val="clear" w:color="auto" w:fill="auto"/>
        </w:tcPr>
        <w:p w14:paraId="3F1D30AD" w14:textId="77777777" w:rsidR="00EE405D" w:rsidRPr="00FF69EC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5DE132DD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46" w:type="dxa"/>
          <w:shd w:val="clear" w:color="auto" w:fill="auto"/>
        </w:tcPr>
        <w:p w14:paraId="23693635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3408" w:type="dxa"/>
          <w:shd w:val="clear" w:color="auto" w:fill="auto"/>
        </w:tcPr>
        <w:p w14:paraId="165154A4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Нова Ушиця</w:t>
          </w:r>
        </w:p>
      </w:tc>
      <w:tc>
        <w:tcPr>
          <w:tcW w:w="851" w:type="dxa"/>
          <w:shd w:val="clear" w:color="auto" w:fill="auto"/>
        </w:tcPr>
        <w:p w14:paraId="4928D2B2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16"/>
              <w:szCs w:val="16"/>
              <w:lang w:val="uk-UA" w:eastAsia="ar-SA"/>
            </w:rPr>
          </w:pPr>
        </w:p>
      </w:tc>
      <w:tc>
        <w:tcPr>
          <w:tcW w:w="859" w:type="dxa"/>
          <w:shd w:val="clear" w:color="auto" w:fill="auto"/>
        </w:tcPr>
        <w:p w14:paraId="3E27DC91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  <w:r w:rsidRPr="001E7C40">
            <w:rPr>
              <w:rFonts w:ascii="Times New Roman" w:hAnsi="Times New Roman"/>
              <w:sz w:val="28"/>
              <w:szCs w:val="28"/>
              <w:lang w:val="uk-UA" w:eastAsia="ar-SA"/>
            </w:rPr>
            <w:t>№</w:t>
          </w:r>
        </w:p>
      </w:tc>
      <w:tc>
        <w:tcPr>
          <w:tcW w:w="1704" w:type="dxa"/>
          <w:tcBorders>
            <w:bottom w:val="single" w:sz="4" w:space="0" w:color="auto"/>
          </w:tcBorders>
          <w:shd w:val="clear" w:color="auto" w:fill="auto"/>
        </w:tcPr>
        <w:p w14:paraId="1A4581B7" w14:textId="77777777" w:rsidR="00EE405D" w:rsidRPr="001E7C40" w:rsidRDefault="00EE405D" w:rsidP="001E7C40">
          <w:pPr>
            <w:tabs>
              <w:tab w:val="left" w:pos="0"/>
              <w:tab w:val="left" w:pos="300"/>
            </w:tabs>
            <w:suppressAutoHyphens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8"/>
              <w:szCs w:val="28"/>
              <w:lang w:val="uk-UA" w:eastAsia="ar-SA"/>
            </w:rPr>
          </w:pPr>
        </w:p>
      </w:tc>
    </w:tr>
  </w:tbl>
  <w:p w14:paraId="212A86C4" w14:textId="77777777" w:rsidR="00EE405D" w:rsidRPr="0082347C" w:rsidRDefault="00EE405D" w:rsidP="00C6355B">
    <w:pPr>
      <w:pStyle w:val="2"/>
      <w:tabs>
        <w:tab w:val="left" w:pos="720"/>
      </w:tabs>
      <w:spacing w:before="0" w:beforeAutospacing="0" w:after="0" w:afterAutospacing="0"/>
      <w:rPr>
        <w:b w:val="0"/>
        <w:sz w:val="10"/>
        <w:szCs w:val="10"/>
        <w:lang w:val="uk-U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EB1645"/>
    <w:multiLevelType w:val="hybridMultilevel"/>
    <w:tmpl w:val="07C8D4C4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221" w:hanging="360"/>
      </w:pPr>
    </w:lvl>
    <w:lvl w:ilvl="2" w:tplc="0422001B" w:tentative="1">
      <w:start w:val="1"/>
      <w:numFmt w:val="lowerRoman"/>
      <w:lvlText w:val="%3."/>
      <w:lvlJc w:val="right"/>
      <w:pPr>
        <w:ind w:left="1941" w:hanging="180"/>
      </w:pPr>
    </w:lvl>
    <w:lvl w:ilvl="3" w:tplc="0422000F" w:tentative="1">
      <w:start w:val="1"/>
      <w:numFmt w:val="decimal"/>
      <w:lvlText w:val="%4."/>
      <w:lvlJc w:val="left"/>
      <w:pPr>
        <w:ind w:left="2661" w:hanging="360"/>
      </w:pPr>
    </w:lvl>
    <w:lvl w:ilvl="4" w:tplc="04220019" w:tentative="1">
      <w:start w:val="1"/>
      <w:numFmt w:val="lowerLetter"/>
      <w:lvlText w:val="%5."/>
      <w:lvlJc w:val="left"/>
      <w:pPr>
        <w:ind w:left="3381" w:hanging="360"/>
      </w:pPr>
    </w:lvl>
    <w:lvl w:ilvl="5" w:tplc="0422001B" w:tentative="1">
      <w:start w:val="1"/>
      <w:numFmt w:val="lowerRoman"/>
      <w:lvlText w:val="%6."/>
      <w:lvlJc w:val="right"/>
      <w:pPr>
        <w:ind w:left="4101" w:hanging="180"/>
      </w:pPr>
    </w:lvl>
    <w:lvl w:ilvl="6" w:tplc="0422000F" w:tentative="1">
      <w:start w:val="1"/>
      <w:numFmt w:val="decimal"/>
      <w:lvlText w:val="%7."/>
      <w:lvlJc w:val="left"/>
      <w:pPr>
        <w:ind w:left="4821" w:hanging="360"/>
      </w:pPr>
    </w:lvl>
    <w:lvl w:ilvl="7" w:tplc="04220019" w:tentative="1">
      <w:start w:val="1"/>
      <w:numFmt w:val="lowerLetter"/>
      <w:lvlText w:val="%8."/>
      <w:lvlJc w:val="left"/>
      <w:pPr>
        <w:ind w:left="5541" w:hanging="360"/>
      </w:pPr>
    </w:lvl>
    <w:lvl w:ilvl="8" w:tplc="0422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>
    <w:nsid w:val="5E274542"/>
    <w:multiLevelType w:val="multilevel"/>
    <w:tmpl w:val="76A64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074848"/>
    <w:multiLevelType w:val="hybridMultilevel"/>
    <w:tmpl w:val="EDFED17C"/>
    <w:lvl w:ilvl="0" w:tplc="833CFC62">
      <w:start w:val="2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CD8"/>
    <w:rsid w:val="00001D1E"/>
    <w:rsid w:val="00012A84"/>
    <w:rsid w:val="00015D53"/>
    <w:rsid w:val="00024274"/>
    <w:rsid w:val="00025EB3"/>
    <w:rsid w:val="0004256B"/>
    <w:rsid w:val="00046C5C"/>
    <w:rsid w:val="00052948"/>
    <w:rsid w:val="00053088"/>
    <w:rsid w:val="00061BC9"/>
    <w:rsid w:val="00066319"/>
    <w:rsid w:val="00082842"/>
    <w:rsid w:val="0008475B"/>
    <w:rsid w:val="00090739"/>
    <w:rsid w:val="00097E5C"/>
    <w:rsid w:val="000A30A2"/>
    <w:rsid w:val="000A5592"/>
    <w:rsid w:val="000B6B74"/>
    <w:rsid w:val="000C5EB7"/>
    <w:rsid w:val="000E51DD"/>
    <w:rsid w:val="0010449E"/>
    <w:rsid w:val="00114E64"/>
    <w:rsid w:val="00121F20"/>
    <w:rsid w:val="001268C4"/>
    <w:rsid w:val="00126F62"/>
    <w:rsid w:val="001350B4"/>
    <w:rsid w:val="00151340"/>
    <w:rsid w:val="00156A7C"/>
    <w:rsid w:val="001614CE"/>
    <w:rsid w:val="00166104"/>
    <w:rsid w:val="0016740F"/>
    <w:rsid w:val="00167B25"/>
    <w:rsid w:val="001778D4"/>
    <w:rsid w:val="001907BC"/>
    <w:rsid w:val="00192FFB"/>
    <w:rsid w:val="001A01F4"/>
    <w:rsid w:val="001A5DCD"/>
    <w:rsid w:val="001B3E45"/>
    <w:rsid w:val="001C1587"/>
    <w:rsid w:val="001C17FC"/>
    <w:rsid w:val="001C2730"/>
    <w:rsid w:val="001C7BCB"/>
    <w:rsid w:val="001D6CD5"/>
    <w:rsid w:val="001E7C40"/>
    <w:rsid w:val="001F4258"/>
    <w:rsid w:val="001F5FDC"/>
    <w:rsid w:val="00200A66"/>
    <w:rsid w:val="0020111B"/>
    <w:rsid w:val="00201B95"/>
    <w:rsid w:val="00221125"/>
    <w:rsid w:val="00221D93"/>
    <w:rsid w:val="00223605"/>
    <w:rsid w:val="002306C6"/>
    <w:rsid w:val="0023441C"/>
    <w:rsid w:val="0023644F"/>
    <w:rsid w:val="00240DB0"/>
    <w:rsid w:val="002631C5"/>
    <w:rsid w:val="00267CB8"/>
    <w:rsid w:val="002747F0"/>
    <w:rsid w:val="002B32B6"/>
    <w:rsid w:val="002C0099"/>
    <w:rsid w:val="002C269C"/>
    <w:rsid w:val="002D6A74"/>
    <w:rsid w:val="002E030B"/>
    <w:rsid w:val="002F085A"/>
    <w:rsid w:val="002F08BB"/>
    <w:rsid w:val="002F512E"/>
    <w:rsid w:val="0030386C"/>
    <w:rsid w:val="00304AEB"/>
    <w:rsid w:val="0030633B"/>
    <w:rsid w:val="00307C86"/>
    <w:rsid w:val="0031555B"/>
    <w:rsid w:val="00316D5F"/>
    <w:rsid w:val="00323C52"/>
    <w:rsid w:val="00330C2D"/>
    <w:rsid w:val="0033270C"/>
    <w:rsid w:val="00335A89"/>
    <w:rsid w:val="00340BDF"/>
    <w:rsid w:val="00343470"/>
    <w:rsid w:val="00347BC9"/>
    <w:rsid w:val="00357873"/>
    <w:rsid w:val="00357A1F"/>
    <w:rsid w:val="00374C98"/>
    <w:rsid w:val="00384338"/>
    <w:rsid w:val="0039149F"/>
    <w:rsid w:val="00396D65"/>
    <w:rsid w:val="003A10E8"/>
    <w:rsid w:val="003A4BBD"/>
    <w:rsid w:val="003A5675"/>
    <w:rsid w:val="003B2F21"/>
    <w:rsid w:val="003B4125"/>
    <w:rsid w:val="003C1144"/>
    <w:rsid w:val="003C164C"/>
    <w:rsid w:val="003C36E9"/>
    <w:rsid w:val="003D2867"/>
    <w:rsid w:val="003E0770"/>
    <w:rsid w:val="003E0C3C"/>
    <w:rsid w:val="003E277F"/>
    <w:rsid w:val="003F7B4A"/>
    <w:rsid w:val="00400C98"/>
    <w:rsid w:val="00416012"/>
    <w:rsid w:val="0043341E"/>
    <w:rsid w:val="00450AFC"/>
    <w:rsid w:val="00462C6A"/>
    <w:rsid w:val="00466CE8"/>
    <w:rsid w:val="004671A3"/>
    <w:rsid w:val="00472279"/>
    <w:rsid w:val="004733C7"/>
    <w:rsid w:val="00486B97"/>
    <w:rsid w:val="004903A2"/>
    <w:rsid w:val="004929E3"/>
    <w:rsid w:val="004955D8"/>
    <w:rsid w:val="004A0EF2"/>
    <w:rsid w:val="004A5E4A"/>
    <w:rsid w:val="004B6872"/>
    <w:rsid w:val="004C0D1E"/>
    <w:rsid w:val="004C1921"/>
    <w:rsid w:val="004D12BD"/>
    <w:rsid w:val="00502EF7"/>
    <w:rsid w:val="0050382C"/>
    <w:rsid w:val="00505A0D"/>
    <w:rsid w:val="005074E2"/>
    <w:rsid w:val="005079E0"/>
    <w:rsid w:val="0052277B"/>
    <w:rsid w:val="005232CE"/>
    <w:rsid w:val="0053432A"/>
    <w:rsid w:val="00536C59"/>
    <w:rsid w:val="00542C3D"/>
    <w:rsid w:val="005464BF"/>
    <w:rsid w:val="00547359"/>
    <w:rsid w:val="00551C59"/>
    <w:rsid w:val="00552657"/>
    <w:rsid w:val="00552866"/>
    <w:rsid w:val="005558A0"/>
    <w:rsid w:val="00576B49"/>
    <w:rsid w:val="005844C6"/>
    <w:rsid w:val="00585D15"/>
    <w:rsid w:val="00594D94"/>
    <w:rsid w:val="005C769D"/>
    <w:rsid w:val="005C7E13"/>
    <w:rsid w:val="005D1986"/>
    <w:rsid w:val="005F1C4E"/>
    <w:rsid w:val="005F2C24"/>
    <w:rsid w:val="005F372D"/>
    <w:rsid w:val="006027E6"/>
    <w:rsid w:val="00604E1A"/>
    <w:rsid w:val="00612AD7"/>
    <w:rsid w:val="00623058"/>
    <w:rsid w:val="006368F2"/>
    <w:rsid w:val="006654EE"/>
    <w:rsid w:val="006A115A"/>
    <w:rsid w:val="006A1DCB"/>
    <w:rsid w:val="006B24F3"/>
    <w:rsid w:val="006B3B6B"/>
    <w:rsid w:val="006C2054"/>
    <w:rsid w:val="006D1514"/>
    <w:rsid w:val="006E4A42"/>
    <w:rsid w:val="00700388"/>
    <w:rsid w:val="0070141B"/>
    <w:rsid w:val="0070177C"/>
    <w:rsid w:val="00703687"/>
    <w:rsid w:val="00705420"/>
    <w:rsid w:val="00705DA6"/>
    <w:rsid w:val="00713AA4"/>
    <w:rsid w:val="00726880"/>
    <w:rsid w:val="007314EC"/>
    <w:rsid w:val="00737B0E"/>
    <w:rsid w:val="0074461C"/>
    <w:rsid w:val="007447B3"/>
    <w:rsid w:val="00753F16"/>
    <w:rsid w:val="0075749E"/>
    <w:rsid w:val="007679C2"/>
    <w:rsid w:val="00767CD7"/>
    <w:rsid w:val="007709CE"/>
    <w:rsid w:val="0078462F"/>
    <w:rsid w:val="00786208"/>
    <w:rsid w:val="007C20C0"/>
    <w:rsid w:val="007C58D7"/>
    <w:rsid w:val="007E473A"/>
    <w:rsid w:val="007E4D25"/>
    <w:rsid w:val="007F3756"/>
    <w:rsid w:val="00804CD8"/>
    <w:rsid w:val="00813818"/>
    <w:rsid w:val="0081400C"/>
    <w:rsid w:val="0082347C"/>
    <w:rsid w:val="00824935"/>
    <w:rsid w:val="008270E6"/>
    <w:rsid w:val="008327CF"/>
    <w:rsid w:val="00833A13"/>
    <w:rsid w:val="00842BB4"/>
    <w:rsid w:val="0085097B"/>
    <w:rsid w:val="00855671"/>
    <w:rsid w:val="0086525C"/>
    <w:rsid w:val="00882859"/>
    <w:rsid w:val="00882959"/>
    <w:rsid w:val="008859A9"/>
    <w:rsid w:val="008B2426"/>
    <w:rsid w:val="008B535A"/>
    <w:rsid w:val="008C195F"/>
    <w:rsid w:val="008C44FF"/>
    <w:rsid w:val="008C4E3D"/>
    <w:rsid w:val="008D2C92"/>
    <w:rsid w:val="008D3657"/>
    <w:rsid w:val="008E0E10"/>
    <w:rsid w:val="008F3C3C"/>
    <w:rsid w:val="008F42F6"/>
    <w:rsid w:val="00902DDE"/>
    <w:rsid w:val="00907441"/>
    <w:rsid w:val="00907E1A"/>
    <w:rsid w:val="00911843"/>
    <w:rsid w:val="00912F03"/>
    <w:rsid w:val="009162A7"/>
    <w:rsid w:val="009521CA"/>
    <w:rsid w:val="00966F1D"/>
    <w:rsid w:val="00967C44"/>
    <w:rsid w:val="00983EA5"/>
    <w:rsid w:val="009925EB"/>
    <w:rsid w:val="009A38D4"/>
    <w:rsid w:val="009A596C"/>
    <w:rsid w:val="009A6FFF"/>
    <w:rsid w:val="009B5F4A"/>
    <w:rsid w:val="009C2DF5"/>
    <w:rsid w:val="009C4B5D"/>
    <w:rsid w:val="009D13C9"/>
    <w:rsid w:val="009E0096"/>
    <w:rsid w:val="009E3E0C"/>
    <w:rsid w:val="009E6EB3"/>
    <w:rsid w:val="009F5765"/>
    <w:rsid w:val="009F5BBA"/>
    <w:rsid w:val="00A028D1"/>
    <w:rsid w:val="00A136AF"/>
    <w:rsid w:val="00A219AF"/>
    <w:rsid w:val="00A238B0"/>
    <w:rsid w:val="00A240FB"/>
    <w:rsid w:val="00A2422F"/>
    <w:rsid w:val="00A24D85"/>
    <w:rsid w:val="00A260D2"/>
    <w:rsid w:val="00A32905"/>
    <w:rsid w:val="00A37B93"/>
    <w:rsid w:val="00A37C88"/>
    <w:rsid w:val="00A42491"/>
    <w:rsid w:val="00A456B9"/>
    <w:rsid w:val="00A526B7"/>
    <w:rsid w:val="00A576DE"/>
    <w:rsid w:val="00A7638B"/>
    <w:rsid w:val="00A803FB"/>
    <w:rsid w:val="00A85B8C"/>
    <w:rsid w:val="00A922C6"/>
    <w:rsid w:val="00AA1BFB"/>
    <w:rsid w:val="00AB6A07"/>
    <w:rsid w:val="00B009BE"/>
    <w:rsid w:val="00B02072"/>
    <w:rsid w:val="00B07292"/>
    <w:rsid w:val="00B14311"/>
    <w:rsid w:val="00B24B59"/>
    <w:rsid w:val="00B312CC"/>
    <w:rsid w:val="00B3401F"/>
    <w:rsid w:val="00B51A30"/>
    <w:rsid w:val="00B52AC3"/>
    <w:rsid w:val="00B56EF8"/>
    <w:rsid w:val="00B579AF"/>
    <w:rsid w:val="00B64DD7"/>
    <w:rsid w:val="00B71D39"/>
    <w:rsid w:val="00B81413"/>
    <w:rsid w:val="00B82858"/>
    <w:rsid w:val="00BB0E5F"/>
    <w:rsid w:val="00BC3C36"/>
    <w:rsid w:val="00BC5CDC"/>
    <w:rsid w:val="00BF598C"/>
    <w:rsid w:val="00C16253"/>
    <w:rsid w:val="00C5177E"/>
    <w:rsid w:val="00C57B42"/>
    <w:rsid w:val="00C610BA"/>
    <w:rsid w:val="00C6355B"/>
    <w:rsid w:val="00C66BD1"/>
    <w:rsid w:val="00C96472"/>
    <w:rsid w:val="00C96F21"/>
    <w:rsid w:val="00CB503D"/>
    <w:rsid w:val="00CC11B5"/>
    <w:rsid w:val="00CC2C0D"/>
    <w:rsid w:val="00CC7F22"/>
    <w:rsid w:val="00CD6078"/>
    <w:rsid w:val="00CE282C"/>
    <w:rsid w:val="00CF47DA"/>
    <w:rsid w:val="00CF4EC8"/>
    <w:rsid w:val="00D10594"/>
    <w:rsid w:val="00D11789"/>
    <w:rsid w:val="00D21C61"/>
    <w:rsid w:val="00D3664A"/>
    <w:rsid w:val="00D43C10"/>
    <w:rsid w:val="00D509A7"/>
    <w:rsid w:val="00D571E8"/>
    <w:rsid w:val="00D57650"/>
    <w:rsid w:val="00D708F4"/>
    <w:rsid w:val="00D72FFA"/>
    <w:rsid w:val="00D7453F"/>
    <w:rsid w:val="00D748FF"/>
    <w:rsid w:val="00D90543"/>
    <w:rsid w:val="00D920AC"/>
    <w:rsid w:val="00D97774"/>
    <w:rsid w:val="00DB074C"/>
    <w:rsid w:val="00DB7199"/>
    <w:rsid w:val="00DC3921"/>
    <w:rsid w:val="00DC4607"/>
    <w:rsid w:val="00DC49EE"/>
    <w:rsid w:val="00DD6FC0"/>
    <w:rsid w:val="00DD7F37"/>
    <w:rsid w:val="00DF5413"/>
    <w:rsid w:val="00E0122A"/>
    <w:rsid w:val="00E01768"/>
    <w:rsid w:val="00E03048"/>
    <w:rsid w:val="00E324CB"/>
    <w:rsid w:val="00E4039D"/>
    <w:rsid w:val="00E46F0F"/>
    <w:rsid w:val="00E51B46"/>
    <w:rsid w:val="00E71DB0"/>
    <w:rsid w:val="00E86CAC"/>
    <w:rsid w:val="00E911C0"/>
    <w:rsid w:val="00E952F1"/>
    <w:rsid w:val="00EA1120"/>
    <w:rsid w:val="00EA6737"/>
    <w:rsid w:val="00EC1356"/>
    <w:rsid w:val="00ED17F7"/>
    <w:rsid w:val="00ED71E3"/>
    <w:rsid w:val="00EE1AC7"/>
    <w:rsid w:val="00EE324F"/>
    <w:rsid w:val="00EE405D"/>
    <w:rsid w:val="00EE6EB3"/>
    <w:rsid w:val="00EF6C2C"/>
    <w:rsid w:val="00F0264E"/>
    <w:rsid w:val="00F37419"/>
    <w:rsid w:val="00F50437"/>
    <w:rsid w:val="00F531CC"/>
    <w:rsid w:val="00F609E8"/>
    <w:rsid w:val="00F64123"/>
    <w:rsid w:val="00F84577"/>
    <w:rsid w:val="00F867B5"/>
    <w:rsid w:val="00F86C58"/>
    <w:rsid w:val="00F93E83"/>
    <w:rsid w:val="00F96275"/>
    <w:rsid w:val="00FA282A"/>
    <w:rsid w:val="00FA3B40"/>
    <w:rsid w:val="00FB0FAE"/>
    <w:rsid w:val="00FC6A89"/>
    <w:rsid w:val="00FD2226"/>
    <w:rsid w:val="00FD4E6D"/>
    <w:rsid w:val="00FE11B3"/>
    <w:rsid w:val="00FF56A0"/>
    <w:rsid w:val="00FF69EC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81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  <w:style w:type="table" w:customStyle="1" w:styleId="12">
    <w:name w:val="Сетка таблицы1"/>
    <w:basedOn w:val="a1"/>
    <w:next w:val="aa"/>
    <w:uiPriority w:val="39"/>
    <w:rsid w:val="0053432A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Обычный (Web)"/>
    <w:basedOn w:val="a"/>
    <w:link w:val="ac"/>
    <w:uiPriority w:val="34"/>
    <w:qFormat/>
    <w:rsid w:val="00E952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бычный (веб) Знак"/>
    <w:aliases w:val="Обычный (Web) Знак"/>
    <w:link w:val="ab"/>
    <w:uiPriority w:val="34"/>
    <w:rsid w:val="00E952F1"/>
    <w:rPr>
      <w:rFonts w:ascii="Times New Roman" w:eastAsia="Calibri" w:hAnsi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804CD8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9"/>
    <w:qFormat/>
    <w:rsid w:val="00804CD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04CD8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link w:val="2"/>
    <w:uiPriority w:val="99"/>
    <w:rsid w:val="00804CD8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04C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804CD8"/>
    <w:rPr>
      <w:rFonts w:ascii="Tahoma" w:hAnsi="Tahoma" w:cs="Tahoma"/>
      <w:sz w:val="16"/>
      <w:szCs w:val="16"/>
    </w:rPr>
  </w:style>
  <w:style w:type="paragraph" w:customStyle="1" w:styleId="11">
    <w:name w:val="Обычный (Интернет)1"/>
    <w:basedOn w:val="a"/>
    <w:uiPriority w:val="99"/>
    <w:semiHidden/>
    <w:unhideWhenUsed/>
    <w:rsid w:val="005C7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EF6C2C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16253"/>
  </w:style>
  <w:style w:type="paragraph" w:styleId="a8">
    <w:name w:val="footer"/>
    <w:basedOn w:val="a"/>
    <w:link w:val="a9"/>
    <w:uiPriority w:val="99"/>
    <w:unhideWhenUsed/>
    <w:rsid w:val="00C16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16253"/>
  </w:style>
  <w:style w:type="table" w:styleId="aa">
    <w:name w:val="Table Grid"/>
    <w:basedOn w:val="a1"/>
    <w:uiPriority w:val="59"/>
    <w:unhideWhenUsed/>
    <w:rsid w:val="00C16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0">
    <w:name w:val="rvts0"/>
    <w:rsid w:val="005074E2"/>
  </w:style>
  <w:style w:type="table" w:customStyle="1" w:styleId="12">
    <w:name w:val="Сетка таблицы1"/>
    <w:basedOn w:val="a1"/>
    <w:next w:val="aa"/>
    <w:uiPriority w:val="39"/>
    <w:rsid w:val="0053432A"/>
    <w:rPr>
      <w:rFonts w:ascii="Times New Roman" w:hAnsi="Times New Roman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aliases w:val="Обычный (Web)"/>
    <w:basedOn w:val="a"/>
    <w:link w:val="ac"/>
    <w:uiPriority w:val="34"/>
    <w:qFormat/>
    <w:rsid w:val="00E952F1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c">
    <w:name w:val="Обычный (веб) Знак"/>
    <w:aliases w:val="Обычный (Web) Знак"/>
    <w:link w:val="ab"/>
    <w:uiPriority w:val="34"/>
    <w:rsid w:val="00E952F1"/>
    <w:rPr>
      <w:rFonts w:ascii="Times New Roman" w:eastAsia="Calibri" w:hAnsi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03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2E4B-4CD1-4F26-A798-93BA10B7D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2879</Words>
  <Characters>1642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User4366583</cp:lastModifiedBy>
  <cp:revision>4</cp:revision>
  <cp:lastPrinted>2024-08-14T11:33:00Z</cp:lastPrinted>
  <dcterms:created xsi:type="dcterms:W3CDTF">2024-08-09T05:39:00Z</dcterms:created>
  <dcterms:modified xsi:type="dcterms:W3CDTF">2024-08-14T11:33:00Z</dcterms:modified>
</cp:coreProperties>
</file>