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34B5" w14:textId="77777777" w:rsidR="004941D7" w:rsidRDefault="004941D7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55D6E4" w14:textId="77777777" w:rsidR="00676A60" w:rsidRPr="004941D7" w:rsidRDefault="00676A60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4941D7" w14:paraId="13958079" w14:textId="77777777" w:rsidTr="001E7D21">
        <w:tc>
          <w:tcPr>
            <w:tcW w:w="9854" w:type="dxa"/>
            <w:tcBorders>
              <w:bottom w:val="single" w:sz="4" w:space="0" w:color="auto"/>
            </w:tcBorders>
          </w:tcPr>
          <w:p w14:paraId="58C4DE6A" w14:textId="77777777" w:rsidR="004941D7" w:rsidRPr="004941D7" w:rsidRDefault="00E27F37" w:rsidP="00E51A59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прийняття в управління земельних ділянок на території Новоушицької територіальної громади</w:t>
            </w:r>
          </w:p>
        </w:tc>
      </w:tr>
    </w:tbl>
    <w:p w14:paraId="696E4E03" w14:textId="77777777" w:rsidR="00F42C45" w:rsidRDefault="00F42C45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38F72D" w14:textId="77777777" w:rsidR="00676A60" w:rsidRPr="004941D7" w:rsidRDefault="00676A60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B3C1CD" w14:textId="3437DAB2" w:rsidR="00F42C45" w:rsidRPr="00E27F37" w:rsidRDefault="00E27F3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162, 163,164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1283, 1285 Цивільного кодексу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раїни,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A60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«Про внесення змін до деяких законодавчих актів України щодо правової долі земельних ділянок, власники яких померлі»,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bookmarkStart w:id="0" w:name="_Hlk212476234"/>
      <w:r w:rsidR="00676A60" w:rsidRPr="00B8595E">
        <w:rPr>
          <w:rFonts w:ascii="Times New Roman" w:hAnsi="Times New Roman" w:cs="Times New Roman"/>
          <w:sz w:val="28"/>
          <w:szCs w:val="28"/>
        </w:rPr>
        <w:t xml:space="preserve">10, 25, </w:t>
      </w:r>
      <w:bookmarkStart w:id="1" w:name="_Hlk212469481"/>
      <w:r w:rsidR="00676A60">
        <w:rPr>
          <w:rFonts w:ascii="Times New Roman" w:hAnsi="Times New Roman" w:cs="Times New Roman"/>
          <w:sz w:val="28"/>
          <w:szCs w:val="28"/>
        </w:rPr>
        <w:t xml:space="preserve">26, </w:t>
      </w:r>
      <w:r w:rsidR="00676A60" w:rsidRPr="00B8595E">
        <w:rPr>
          <w:rFonts w:ascii="Times New Roman" w:hAnsi="Times New Roman" w:cs="Times New Roman"/>
          <w:sz w:val="28"/>
          <w:szCs w:val="28"/>
        </w:rPr>
        <w:t>частиною другою, пунктом 3 частини четвертої статті 42, частиною шістнадцять статті 46</w:t>
      </w:r>
      <w:r w:rsidR="00676A60">
        <w:rPr>
          <w:rFonts w:ascii="Times New Roman" w:hAnsi="Times New Roman" w:cs="Times New Roman"/>
          <w:sz w:val="28"/>
          <w:szCs w:val="28"/>
        </w:rPr>
        <w:t>,</w:t>
      </w:r>
      <w:r w:rsidR="00676A60" w:rsidRPr="00B8595E">
        <w:rPr>
          <w:rFonts w:ascii="Times New Roman" w:hAnsi="Times New Roman" w:cs="Times New Roman"/>
          <w:sz w:val="28"/>
          <w:szCs w:val="28"/>
        </w:rPr>
        <w:t xml:space="preserve"> статтею 59 Закону України «Про місцеве самоврядування в Україні», </w:t>
      </w:r>
      <w:bookmarkStart w:id="2" w:name="_Hlk212466337"/>
      <w:r w:rsidR="00676A60" w:rsidRPr="00B8595E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76A60" w:rsidRPr="007C1AEF">
        <w:rPr>
          <w:rFonts w:ascii="Times New Roman" w:hAnsi="Times New Roman" w:cs="Times New Roman"/>
          <w:sz w:val="28"/>
          <w:szCs w:val="28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676A60" w:rsidRPr="00EA5CD7">
        <w:rPr>
          <w:rFonts w:ascii="Times New Roman" w:hAnsi="Times New Roman" w:cs="Times New Roman"/>
          <w:sz w:val="28"/>
          <w:szCs w:val="28"/>
        </w:rPr>
        <w:t xml:space="preserve"> </w:t>
      </w:r>
      <w:r w:rsidR="00676A60" w:rsidRPr="00B8595E">
        <w:rPr>
          <w:rFonts w:ascii="Times New Roman" w:hAnsi="Times New Roman" w:cs="Times New Roman"/>
          <w:sz w:val="28"/>
          <w:szCs w:val="28"/>
        </w:rPr>
        <w:t xml:space="preserve">розпорядження селищного голови від </w:t>
      </w:r>
      <w:r w:rsidR="00676A60" w:rsidRPr="007C1AEF">
        <w:rPr>
          <w:rFonts w:ascii="Times New Roman" w:hAnsi="Times New Roman" w:cs="Times New Roman"/>
          <w:sz w:val="28"/>
          <w:szCs w:val="28"/>
        </w:rPr>
        <w:t>27 жовтня 2025 року № 625/</w:t>
      </w:r>
      <w:r w:rsidR="00676A60" w:rsidRPr="00B8595E">
        <w:rPr>
          <w:rFonts w:ascii="Times New Roman" w:hAnsi="Times New Roman" w:cs="Times New Roman"/>
          <w:sz w:val="28"/>
          <w:szCs w:val="28"/>
        </w:rPr>
        <w:t>2025-рк «Про відпустку селищного голови»,</w:t>
      </w:r>
      <w:bookmarkEnd w:id="0"/>
      <w:bookmarkEnd w:id="1"/>
      <w:r w:rsidR="00676A60">
        <w:rPr>
          <w:rFonts w:ascii="Times New Roman" w:hAnsi="Times New Roman" w:cs="Times New Roman"/>
          <w:sz w:val="28"/>
          <w:szCs w:val="28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наявність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ділянок сільськогосподарського призначення для ведення товарного с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ільськогосподарського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виробництва (земельні частки (паї) власники яких,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забезпечення раціонального використання земель, захисту від шкідливого антропогенного впливу, відтворення та підвищення родючості земель, догляду, утримання та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зазначеними вище земельними ділянками, що входять до складу спадщини,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561EA0D9" w14:textId="5DCDB1D5" w:rsidR="004941D7" w:rsidRPr="004941D7" w:rsidRDefault="00676A60" w:rsidP="00E51A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4941D7"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ВИРІШИЛА:</w:t>
      </w:r>
    </w:p>
    <w:p w14:paraId="700D9AB1" w14:textId="0B2993A6" w:rsidR="00E90835" w:rsidRDefault="004941D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Установити органом управління спадщини на земельні ділянки власники яких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часу державної реєстрації права власності спадкоємцями або до набрання законної сили рішення суду п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визнання спадщини </w:t>
      </w:r>
      <w:proofErr w:type="spellStart"/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відумерлою</w:t>
      </w:r>
      <w:proofErr w:type="spellEnd"/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Новоушицьку селищну раду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місцем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земельних ділянок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46DCA" w14:textId="74AA2676" w:rsidR="00E90835" w:rsidRDefault="00F42C4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під нагляд, охорону та управління земельні ділянки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(згідно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 призначення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(земельні частки (паї))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входять до складу спадщини відповідно до п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ункту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1 цього рішення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</w:t>
      </w:r>
      <w:proofErr w:type="spellStart"/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відумерлою</w:t>
      </w:r>
      <w:proofErr w:type="spellEnd"/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024B107" w14:textId="6B1B00E3" w:rsidR="00E90835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селищного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 Анатолія Антоновича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імені органу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спадщиною на укладання договорів оренди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(після формування їх у земельні ділянки)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входять до складу спадщини та визначені у додатк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AA840CB" w14:textId="77777777" w:rsidR="004941D7" w:rsidRPr="004941D7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3CA9121" w14:textId="77777777" w:rsidR="00F42C45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4940" w14:textId="77777777" w:rsidR="00F42C45" w:rsidRPr="004941D7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CE0CF" w14:textId="543D49FB" w:rsidR="004941D7" w:rsidRDefault="002119EA" w:rsidP="006A4FDF">
      <w:pPr>
        <w:tabs>
          <w:tab w:val="left" w:pos="652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124771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Віктор КОСТЮЧЕНКО</w:t>
      </w:r>
    </w:p>
    <w:bookmarkEnd w:id="3"/>
    <w:p w14:paraId="12792DC7" w14:textId="77777777" w:rsidR="00E90835" w:rsidRDefault="00E90835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DE73C" w14:textId="77777777" w:rsidR="00BD0D93" w:rsidRPr="004941D7" w:rsidRDefault="00BD0D93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D0D93" w:rsidRPr="004941D7" w:rsidSect="001E7D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131" w:type="pct"/>
        <w:jc w:val="right"/>
        <w:tblLook w:val="04A0" w:firstRow="1" w:lastRow="0" w:firstColumn="1" w:lastColumn="0" w:noHBand="0" w:noVBand="1"/>
      </w:tblPr>
      <w:tblGrid>
        <w:gridCol w:w="6302"/>
      </w:tblGrid>
      <w:tr w:rsidR="004941D7" w:rsidRPr="00E51A59" w14:paraId="1737813B" w14:textId="77777777" w:rsidTr="00BD0D93">
        <w:trPr>
          <w:trHeight w:val="20"/>
          <w:jc w:val="right"/>
        </w:trPr>
        <w:tc>
          <w:tcPr>
            <w:tcW w:w="4502" w:type="dxa"/>
          </w:tcPr>
          <w:p w14:paraId="54FCCEA0" w14:textId="77777777" w:rsidR="004941D7" w:rsidRPr="00E51A59" w:rsidRDefault="00F42C45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018FA433" w14:textId="77777777" w:rsidR="004941D7" w:rsidRPr="00E51A59" w:rsidRDefault="004941D7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7E9AE45B" w14:textId="3ACD304D" w:rsidR="004941D7" w:rsidRPr="00E51A59" w:rsidRDefault="00121DB5" w:rsidP="00121DB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6808">
              <w:rPr>
                <w:rFonts w:ascii="Times New Roman" w:hAnsi="Times New Roman"/>
                <w:bCs/>
                <w:sz w:val="28"/>
                <w:szCs w:val="28"/>
              </w:rPr>
              <w:t xml:space="preserve">від 30 жовтня 2025 року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</w:tr>
    </w:tbl>
    <w:p w14:paraId="4765715A" w14:textId="77777777" w:rsidR="004941D7" w:rsidRDefault="004941D7" w:rsidP="00121D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9460B" w14:textId="7551EFDD" w:rsidR="009D23E7" w:rsidRPr="00E51A59" w:rsidRDefault="009D23E7" w:rsidP="00121DB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земельних ділянок </w:t>
      </w:r>
      <w:r w:rsidR="00BD0D93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(земельних часток (паїв)) </w:t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</w:t>
      </w:r>
      <w:proofErr w:type="spellStart"/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відумерлою</w:t>
      </w:r>
      <w:proofErr w:type="spellEnd"/>
    </w:p>
    <w:p w14:paraId="24F0C4B4" w14:textId="77777777" w:rsidR="0049375B" w:rsidRDefault="0049375B" w:rsidP="0012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642"/>
        <w:gridCol w:w="1068"/>
        <w:gridCol w:w="935"/>
        <w:gridCol w:w="1068"/>
        <w:gridCol w:w="935"/>
        <w:gridCol w:w="935"/>
        <w:gridCol w:w="3891"/>
        <w:gridCol w:w="1698"/>
      </w:tblGrid>
      <w:tr w:rsidR="003D678C" w:rsidRPr="003D678C" w14:paraId="1EE39645" w14:textId="77777777" w:rsidTr="00C04857">
        <w:trPr>
          <w:trHeight w:val="20"/>
          <w:jc w:val="center"/>
        </w:trPr>
        <w:tc>
          <w:tcPr>
            <w:tcW w:w="454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3FA2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зп</w:t>
            </w:r>
          </w:p>
        </w:tc>
        <w:tc>
          <w:tcPr>
            <w:tcW w:w="3642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76FC2C60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ПІП</w:t>
            </w:r>
          </w:p>
        </w:tc>
        <w:tc>
          <w:tcPr>
            <w:tcW w:w="1068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F48C0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Загальна площа земельної частки (паю), га</w:t>
            </w:r>
          </w:p>
        </w:tc>
        <w:tc>
          <w:tcPr>
            <w:tcW w:w="3873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6BA8D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3891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F9407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Цільове призначення земельної ділянки</w:t>
            </w:r>
          </w:p>
        </w:tc>
        <w:tc>
          <w:tcPr>
            <w:tcW w:w="1698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EC476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Місце знаходження земельної ділянки</w:t>
            </w:r>
          </w:p>
        </w:tc>
      </w:tr>
      <w:tr w:rsidR="003D678C" w:rsidRPr="003D678C" w14:paraId="3641ABF9" w14:textId="77777777" w:rsidTr="00C04857">
        <w:trPr>
          <w:trHeight w:val="20"/>
          <w:jc w:val="center"/>
        </w:trPr>
        <w:tc>
          <w:tcPr>
            <w:tcW w:w="454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89FC6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1E62614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8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F9B1E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E9D2D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Угіддя - рілля</w:t>
            </w:r>
          </w:p>
        </w:tc>
        <w:tc>
          <w:tcPr>
            <w:tcW w:w="1870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08191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Угіддя – баг. насадження</w:t>
            </w:r>
          </w:p>
        </w:tc>
        <w:tc>
          <w:tcPr>
            <w:tcW w:w="3891" w:type="dxa"/>
            <w:vMerge/>
            <w:noWrap/>
            <w:tcMar>
              <w:left w:w="28" w:type="dxa"/>
              <w:right w:w="28" w:type="dxa"/>
            </w:tcMar>
            <w:hideMark/>
          </w:tcPr>
          <w:p w14:paraId="5AD776AF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vMerge/>
            <w:noWrap/>
            <w:tcMar>
              <w:left w:w="28" w:type="dxa"/>
              <w:right w:w="28" w:type="dxa"/>
            </w:tcMar>
            <w:hideMark/>
          </w:tcPr>
          <w:p w14:paraId="16F0FDB4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D678C" w:rsidRPr="003D678C" w14:paraId="42B43546" w14:textId="77777777" w:rsidTr="00C04857">
        <w:trPr>
          <w:trHeight w:val="20"/>
          <w:jc w:val="center"/>
        </w:trPr>
        <w:tc>
          <w:tcPr>
            <w:tcW w:w="45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06F312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4BE23ED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8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D7504C0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6D4428CB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vAlign w:val="center"/>
          </w:tcPr>
          <w:p w14:paraId="6ADDD4ED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 га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5B3E7890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06A41EE2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 га</w:t>
            </w:r>
          </w:p>
        </w:tc>
        <w:tc>
          <w:tcPr>
            <w:tcW w:w="3891" w:type="dxa"/>
            <w:vMerge/>
            <w:noWrap/>
            <w:tcMar>
              <w:left w:w="28" w:type="dxa"/>
              <w:right w:w="28" w:type="dxa"/>
            </w:tcMar>
          </w:tcPr>
          <w:p w14:paraId="61416D29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vMerge/>
            <w:noWrap/>
            <w:tcMar>
              <w:left w:w="28" w:type="dxa"/>
              <w:right w:w="28" w:type="dxa"/>
            </w:tcMar>
          </w:tcPr>
          <w:p w14:paraId="2605AC6A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D678C" w:rsidRPr="003D678C" w14:paraId="16A9A117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66CA54F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10E8A3C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Атаманчук Марфа Федорівна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5DA0507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7FFA03B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4B2C43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91F129B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81991D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7FD7EAF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2F1F0A5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556509F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495BD36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F888087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Боднар Ірина Микитівна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2B7B8E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D3E159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1CE41B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0BC658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69071B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E66783B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C1F3C9B" w14:textId="5843272E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0AEBA024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03BDB64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35C479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Власюк Ганна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Салафонівна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632876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B8057D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5B60D7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430A4C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92EC98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2F6FCD7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84E9D0C" w14:textId="5993718E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493384E4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C6B4332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9FD9EE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Гандзій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Параска Йосипівна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1C586D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1D2C32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D96130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164B54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F8A63E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B27F807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762ED3A" w14:textId="09C44D4B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59DF402B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87DE8DB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15B0514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Гоїк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 Петрович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BDEC33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1,8318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BF3944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A8D5C3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C166DD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8080C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3D8806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3C28E71" w14:textId="0C3A86F5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4EE524C0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4AD9786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29ACAB7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Гонтар Домна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75FC2E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FC595B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A0CD63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981A11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D0EBFC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9E04B39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CB2B561" w14:textId="1DFFF235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528C341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7BFC3C6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2C65D9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Горпинюк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Степанович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F0161D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1,3580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312615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32D65A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1,0656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FA28F9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A6B635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4CF692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40302B9" w14:textId="155739D2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7FC47E6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7B76218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13B29B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Гуральська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5BBC95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026E39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EF71CB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916273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1EA8D4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E3A5D51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01AD0AE" w14:textId="3958EC26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3D678C" w:rsidRPr="003D678C" w14:paraId="13422E4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031EB11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613C71E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Дюг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Костянтинівна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FCA7881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1,4908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57DC5F4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51FFA5B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0,95051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6D4514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A3F9B16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0,5357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52D89F6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F127C95" w14:textId="77777777" w:rsidR="003D678C" w:rsidRPr="003D678C" w:rsidRDefault="003D678C" w:rsidP="00C04857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7FEABD6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CF644F0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EBFA1A6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 Василь Федорович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8A93DE3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FB80C79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2C36417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CE369A6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B58CDF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8E334BB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F6AD143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3D678C" w:rsidRPr="003D678C" w14:paraId="5BBA5F4E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B70C586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0568D01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Жукова Тетяна Євстигніївна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36C4BC8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1,5761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CA4317E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20B6FB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1,1597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BCA6BA4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F906571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0,4164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1908B6C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141933D" w14:textId="32D98680" w:rsidR="003D678C" w:rsidRPr="003D678C" w:rsidRDefault="003D678C" w:rsidP="00C04857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3D678C" w:rsidRPr="003D678C" w14:paraId="4229C3AB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7E70C81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5D76A30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Захарчук Микола Анатолійович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4116532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A63D3A8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2BB991D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1,5815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1EDD983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CBE2041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0,5315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4E810CB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5D9088D" w14:textId="5E09A0AF" w:rsidR="003D678C" w:rsidRPr="003D678C" w:rsidRDefault="003D678C" w:rsidP="00C04857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55E68EDA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74444A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10B543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Заярнюк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Феодосійович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AABE5F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FA19F3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66648E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D071DF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516072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91CCB9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0BA4B47" w14:textId="2DE614FD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5BF70087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903138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61186D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Зелінська Марія Григорівна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9700ED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AF7767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289DF2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E4275B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6A9ECA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FE99FD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0A5994E" w14:textId="58497EAC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32A6A824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DDC27EA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1F412E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Золотоус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Спиридонівна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B86DC8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1,2873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C7C79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E40D8C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1,0197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8CA0E5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A95A9D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0,2676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AA0EBA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A7D4400" w14:textId="48E3581A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2B5D2F21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E8D3589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A4B950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Кобилецька Анастасія Яківна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0A1C3C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1,4133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DF872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25093F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1,0474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8488E4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286C15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6B4CD8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13D6520" w14:textId="2636063F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16AC189F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0E5C8CD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A552E3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Іван Сидорович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0DAA59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F10987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AB5963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50DAC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E4F3F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D70C42B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A22733E" w14:textId="1B41E9D6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34C9E72B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339526B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91BB7BA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Лабатюк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Настасія Семенівна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76420C8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1,6389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74A53B3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979D8F7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2853487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B3CECBE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B531CBA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E81CE08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Заміхів</w:t>
            </w:r>
          </w:p>
        </w:tc>
      </w:tr>
      <w:tr w:rsidR="003D678C" w:rsidRPr="003D678C" w14:paraId="58EA1B8A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0B6236E" w14:textId="77777777" w:rsidR="003D678C" w:rsidRPr="003D678C" w:rsidRDefault="003D678C" w:rsidP="00C0485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679FF64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Максимчук Ганна Кирилівна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1475D4C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9D2E868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B2A8F4F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AC8A603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E95928A" w14:textId="77777777" w:rsidR="003D678C" w:rsidRPr="003D678C" w:rsidRDefault="003D678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B237C9F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B7093FC" w14:textId="77777777" w:rsidR="003D678C" w:rsidRPr="003D678C" w:rsidRDefault="003D678C" w:rsidP="00C0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Зелені Курилівці</w:t>
            </w:r>
          </w:p>
        </w:tc>
      </w:tr>
      <w:tr w:rsidR="003D678C" w:rsidRPr="003D678C" w14:paraId="278B965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82F53AD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AA9E5D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Муравська Галина Дмитрівна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2E2783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529AD8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AF37AC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9B8D5A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2E8CFC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8776E37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8CC0FEB" w14:textId="1CC318DC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Зелені Курилівці</w:t>
            </w:r>
          </w:p>
        </w:tc>
      </w:tr>
      <w:tr w:rsidR="003D678C" w:rsidRPr="003D678C" w14:paraId="1970E3CB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1137DFE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3D552D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Огрудецька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Генефа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Антонівна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9D6D1B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2,0227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138901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1FC425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1,4860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58A76E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C0032D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EAB417E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AFC3B04" w14:textId="59502DE6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7C4840B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ADFA656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0FCDE94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Оксана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FF3831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BFA0E4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303C29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24C14A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BC1650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54D518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23E54CF" w14:textId="66C9477D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2978D80D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AE7C388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8453FCE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Парасковія Михайлівна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3AD7E0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1C7C0B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739B40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BBB5DA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E05DBD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1CEA13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F0B8EF9" w14:textId="6FCA5EC2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2DD9877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C05435E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0F61C0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Остапчук Лідія Ананіївна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C9F13A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1,9657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DC30F2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F29C25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011FFD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D8FB7D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0,5322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D8C6E7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01.01 Для ведення товарного </w:t>
            </w: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F760639" w14:textId="07373F08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за межами с. </w:t>
            </w: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Мала Стружка</w:t>
            </w:r>
          </w:p>
        </w:tc>
      </w:tr>
      <w:tr w:rsidR="003D678C" w:rsidRPr="003D678C" w14:paraId="083A57DF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D2E69AD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898C0FA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Павтулова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Акуліна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Савівна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7301A5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1,3247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B6EC46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370C27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0,9586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7E1013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DF82E0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0,3661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50A0854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CEE2CD2" w14:textId="738BADA4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1B436864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149C8E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6ADE771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Панченко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Марцеліна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Феліксівна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894AE7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AF70CD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2B356C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514507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75F554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0,5266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F571DD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C1FCE8A" w14:textId="77777777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58E91DC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408794E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42268E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Панчинко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Григорович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71FF96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2,1175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0B0C6A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8C2D34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1,5900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52F60D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5A31E7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0,5275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DD415C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C53E0F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0A50208D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227EC75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0A6E87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Перепелюк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Омелянівна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E3124A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E57079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BCAC9D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DAD96A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779F0F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C1F161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F9E6331" w14:textId="76184046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50CCF8C0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EFD7B38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D6CDD73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Побережний Григорій Васильович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47850E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1,2431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6C49CB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FBDCB0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F220F7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8B7953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0,223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5E3D15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FE2F48F" w14:textId="4FE49D41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6338A4E7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26FBFAE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4195F8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Приведа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Домка Степанівна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C73D9A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3709F8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2A4ADB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2A8739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6706E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27FA0D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54AD776" w14:textId="74B1D674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5BF0DAB6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F1B265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F9B553D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Процьков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Борис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521D96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E9D3E6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16E9E1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1,4370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BB3176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095450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0,5300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985CE0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D3D83AA" w14:textId="0A071BE6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7475096F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2035CA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607032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Пянковський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Олексій Григорович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611ED9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8D50A6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FFC187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544207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19D6F4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FC21981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459649A" w14:textId="3DE80428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36696842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8F7EEF2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A968B0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Римар Ольга Василівна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C61B3C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B3B111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0B8ED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A73FF7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1C298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672342D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6488028" w14:textId="20AC7878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3D678C" w14:paraId="04A86C42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4D16AC5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0F9C34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Савлюк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Макарович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8C5987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2,4958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F76077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E09F11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2,4503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E73FA4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254F1E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0,0455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FD0CD4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86137DA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Песець</w:t>
            </w:r>
          </w:p>
        </w:tc>
      </w:tr>
      <w:tr w:rsidR="003D678C" w:rsidRPr="003D678C" w14:paraId="3EAC8FE9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C4DCD15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FC185CE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Савчук Наталія Павлівна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E370E3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12A5BA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10A1A0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B95B05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89B217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25EE77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DE25391" w14:textId="03FD49C0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Песець</w:t>
            </w:r>
          </w:p>
        </w:tc>
      </w:tr>
      <w:tr w:rsidR="003D678C" w:rsidRPr="003D678C" w14:paraId="4938DC7E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D19AAE4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CBDF77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Самуник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Клавдія Ігорівна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ECAABC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1,8174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02BCEB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BA57CD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1,7016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6B45AA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0071C14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0,1158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BCCE974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F24FE33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Вахнівці</w:t>
            </w:r>
          </w:p>
        </w:tc>
      </w:tr>
      <w:tr w:rsidR="003D678C" w:rsidRPr="003D678C" w14:paraId="02A5BF8D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56FB241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916315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Селезньова Феодосія Гуріївна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36FCC9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1,7558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309A67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443C76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1,3902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74649C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E8A604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D9CEBD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810AC11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Пилипи-Хребтіївські </w:t>
            </w:r>
          </w:p>
        </w:tc>
      </w:tr>
      <w:tr w:rsidR="003D678C" w:rsidRPr="003D678C" w14:paraId="08804B6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BB2409E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065B04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Сербенюк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Михайлівна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829BF6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4A0EA9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C54C60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B3EABB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E4ED1A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0CE517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617C227" w14:textId="6943C6D0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Пилипи-Хребтіївські </w:t>
            </w:r>
          </w:p>
        </w:tc>
      </w:tr>
      <w:tr w:rsidR="003D678C" w:rsidRPr="003D678C" w14:paraId="7E02445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CD9845C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FB7A45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Василь Никифорович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329C06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C62A6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563B4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B2C64D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1263ED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0,1899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346702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04ABB59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3D678C" w:rsidRPr="003D678C" w14:paraId="34EDFD34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8046C96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CC68C23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Ганна Лаврентіївна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7FAE5C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1,6642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4E76BC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02DE9E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733A6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B955CF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C1B27E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8D66BAF" w14:textId="3751855D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3D678C" w:rsidRPr="003D678C" w14:paraId="6F9963A1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9178B8F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751B45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Слободянюк Михайло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80E4D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1,8923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D9025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33CDBA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1,3372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0C3EAD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7150B0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0,5551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D5502FA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1601F3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7C0D9B49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A90069B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25A5089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DD064A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1,9306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EB1F5B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C2C5D4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D03209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C05483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1B07BC3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A88C580" w14:textId="27BC9812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5EA6AE8D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10B2CEB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4C6EE5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EB2579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1,9328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AD65F5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D139A1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40C35C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3772A8A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0,3678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DA7F2E2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F1DA097" w14:textId="11036665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7FA6D67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B832E11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28B09A9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AFE56D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2,1445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A5528C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00B260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6BDAC8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591CCA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0,5795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5641ECC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CFE3793" w14:textId="0E577283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7FDD9A96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E7EB227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D85660D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Соловей Галина Іванівна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1A8B91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0D0B1C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14192C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BA9F5C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246A05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0,1317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A813924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A79DB45" w14:textId="2252DFF2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0CF32AC0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380795B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2BC847B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Тимчук Марія Василівна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533363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8B43D3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59D414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CDDC92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37BF71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5C370FF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5D2A43A" w14:textId="449F705A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5627150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7BBCDE1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AD6318B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 Василь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6375E2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525363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F9DFA01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A8CD54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7DEC14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7A8F13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73ACF14" w14:textId="03472818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790B42A3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45E4A17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04D361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Ткачук Іван Миколайович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D1FD842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1,6629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9B82AA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94917D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425794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A9E27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0,2917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C61FB58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5F4526F" w14:textId="4BF3D344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4C75BAB8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0087102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EE43511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Чубенко Ганна Артемівна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3D490C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CC25C88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764C97D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0929276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209686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DF5E480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D4BB544" w14:textId="6E6DC799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3D678C" w:rsidRPr="003D678C" w14:paraId="64C73CF5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B891233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48C1F85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Шмигельська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Віра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EA207DB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91454E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C09A43F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EEAA3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70451E7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BC6C98E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42F4718" w14:textId="77777777" w:rsidR="003D678C" w:rsidRPr="003D678C" w:rsidRDefault="003D678C" w:rsidP="003D678C">
            <w:pPr>
              <w:spacing w:after="0" w:line="240" w:lineRule="auto"/>
              <w:rPr>
                <w:sz w:val="24"/>
                <w:szCs w:val="24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3D678C" w:rsidRPr="00E51A59" w14:paraId="5E1A5F4F" w14:textId="77777777" w:rsidTr="00C04857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A7A69A8" w14:textId="77777777" w:rsidR="003D678C" w:rsidRPr="003D678C" w:rsidRDefault="003D678C" w:rsidP="003D678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5342606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Янчевський</w:t>
            </w:r>
            <w:proofErr w:type="spellEnd"/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Володимирович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CA3A5C5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1,9256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D1B5E7E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E04DF23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1,7397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BF139F9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049F3C0" w14:textId="77777777" w:rsidR="003D678C" w:rsidRPr="003D678C" w:rsidRDefault="003D678C" w:rsidP="003D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018F4F9" w14:textId="77777777" w:rsidR="003D678C" w:rsidRPr="003D678C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87AE7C6" w14:textId="77777777" w:rsidR="003D678C" w:rsidRPr="00E51A59" w:rsidRDefault="003D678C" w:rsidP="003D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Косиківці</w:t>
            </w:r>
          </w:p>
        </w:tc>
      </w:tr>
    </w:tbl>
    <w:p w14:paraId="0D434AEE" w14:textId="77777777" w:rsidR="003D678C" w:rsidRDefault="003D678C" w:rsidP="0012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DBE1F" w14:textId="77777777" w:rsidR="00297893" w:rsidRPr="004941D7" w:rsidRDefault="00297893" w:rsidP="004941D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AF3CE" w14:textId="1D437981" w:rsidR="00E51A59" w:rsidRDefault="004941D7" w:rsidP="00E51A59">
      <w:pPr>
        <w:tabs>
          <w:tab w:val="left" w:pos="70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51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Віктор </w:t>
      </w:r>
      <w:r w:rsidR="00297893"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КОСТЮЧЕНКО</w:t>
      </w:r>
    </w:p>
    <w:sectPr w:rsidR="00E51A59" w:rsidSect="00E51A59">
      <w:headerReference w:type="first" r:id="rId13"/>
      <w:pgSz w:w="16838" w:h="11906" w:orient="landscape" w:code="9"/>
      <w:pgMar w:top="1701" w:right="1134" w:bottom="707" w:left="1134" w:header="1134" w:footer="0" w:gutter="0"/>
      <w:pgNumType w:start="1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A743" w14:textId="77777777" w:rsidR="00567287" w:rsidRDefault="00567287" w:rsidP="004941D7">
      <w:pPr>
        <w:spacing w:after="0" w:line="240" w:lineRule="auto"/>
      </w:pPr>
      <w:r>
        <w:separator/>
      </w:r>
    </w:p>
  </w:endnote>
  <w:endnote w:type="continuationSeparator" w:id="0">
    <w:p w14:paraId="77FBE8A9" w14:textId="77777777" w:rsidR="00567287" w:rsidRDefault="00567287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181" w14:textId="77777777" w:rsidR="002119EA" w:rsidRDefault="002119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2AE6" w14:textId="77777777" w:rsidR="002119EA" w:rsidRDefault="002119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6FC" w14:textId="77777777" w:rsidR="002119EA" w:rsidRDefault="002119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6915" w14:textId="77777777" w:rsidR="00567287" w:rsidRDefault="00567287" w:rsidP="004941D7">
      <w:pPr>
        <w:spacing w:after="0" w:line="240" w:lineRule="auto"/>
      </w:pPr>
      <w:r>
        <w:separator/>
      </w:r>
    </w:p>
  </w:footnote>
  <w:footnote w:type="continuationSeparator" w:id="0">
    <w:p w14:paraId="5FDD313B" w14:textId="77777777" w:rsidR="00567287" w:rsidRDefault="00567287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7EFE" w14:textId="77777777" w:rsidR="002119EA" w:rsidRDefault="002119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4E5F" w14:textId="77777777" w:rsidR="001E7D21" w:rsidRDefault="001E7D21" w:rsidP="001E7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64B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B5D3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549DC308" wp14:editId="434FE099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341647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6547653A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7F034E30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Pr="00E975B1">
      <w:rPr>
        <w:rFonts w:ascii="Times New Roman" w:hAnsi="Times New Roman"/>
        <w:b/>
        <w:sz w:val="28"/>
        <w:szCs w:val="28"/>
        <w:lang w:eastAsia="ar-SA"/>
      </w:rPr>
      <w:t>Х</w:t>
    </w:r>
    <w:r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CDB8BC3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4D8D8949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49D8A05E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1E7D21" w:rsidRPr="00E975B1" w14:paraId="2D8E5164" w14:textId="77777777" w:rsidTr="001E7D21">
      <w:tc>
        <w:tcPr>
          <w:tcW w:w="1624" w:type="dxa"/>
          <w:tcBorders>
            <w:bottom w:val="single" w:sz="4" w:space="0" w:color="000000"/>
          </w:tcBorders>
        </w:tcPr>
        <w:p w14:paraId="168D10BD" w14:textId="53889CF5" w:rsidR="001E7D21" w:rsidRPr="00121DB5" w:rsidRDefault="00121DB5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eastAsia="ar-SA"/>
            </w:rPr>
          </w:pPr>
          <w:r>
            <w:rPr>
              <w:rFonts w:ascii="Times New Roman" w:hAnsi="Times New Roman"/>
              <w:sz w:val="28"/>
              <w:szCs w:val="24"/>
              <w:lang w:eastAsia="ar-SA"/>
            </w:rPr>
            <w:t>30.10.2025</w:t>
          </w:r>
        </w:p>
      </w:tc>
      <w:tc>
        <w:tcPr>
          <w:tcW w:w="817" w:type="dxa"/>
        </w:tcPr>
        <w:p w14:paraId="3CC7ED4A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5CE7066C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25EE5592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435590F0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44A62B4B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5D7A980" w14:textId="2F3EC226" w:rsidR="001E7D21" w:rsidRPr="00E975B1" w:rsidRDefault="00121DB5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>
            <w:rPr>
              <w:rFonts w:ascii="Times New Roman" w:hAnsi="Times New Roman"/>
              <w:sz w:val="28"/>
              <w:szCs w:val="28"/>
              <w:lang w:eastAsia="ar-SA"/>
            </w:rPr>
            <w:t>38</w:t>
          </w:r>
        </w:p>
      </w:tc>
    </w:tr>
  </w:tbl>
  <w:p w14:paraId="5BB257F7" w14:textId="77777777" w:rsidR="001E7D21" w:rsidRDefault="001E7D21" w:rsidP="00E51A5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716" w14:textId="77777777" w:rsidR="001E7D21" w:rsidRPr="006938F5" w:rsidRDefault="001E7D21" w:rsidP="001E7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EC4"/>
    <w:multiLevelType w:val="hybridMultilevel"/>
    <w:tmpl w:val="FF3A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FE1"/>
    <w:multiLevelType w:val="hybridMultilevel"/>
    <w:tmpl w:val="71E6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8408">
    <w:abstractNumId w:val="1"/>
  </w:num>
  <w:num w:numId="2" w16cid:durableId="187310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F39CA"/>
    <w:rsid w:val="00121DB5"/>
    <w:rsid w:val="00152677"/>
    <w:rsid w:val="001E7D21"/>
    <w:rsid w:val="002119EA"/>
    <w:rsid w:val="002805DD"/>
    <w:rsid w:val="00297893"/>
    <w:rsid w:val="002A3456"/>
    <w:rsid w:val="00353353"/>
    <w:rsid w:val="00377D85"/>
    <w:rsid w:val="003C73B2"/>
    <w:rsid w:val="003D678C"/>
    <w:rsid w:val="0049375B"/>
    <w:rsid w:val="004941D7"/>
    <w:rsid w:val="004B446F"/>
    <w:rsid w:val="00553711"/>
    <w:rsid w:val="00567287"/>
    <w:rsid w:val="00640E62"/>
    <w:rsid w:val="00676A60"/>
    <w:rsid w:val="006A4FDF"/>
    <w:rsid w:val="007E156C"/>
    <w:rsid w:val="008D3A74"/>
    <w:rsid w:val="00914D32"/>
    <w:rsid w:val="00916B76"/>
    <w:rsid w:val="009D23E7"/>
    <w:rsid w:val="00A37048"/>
    <w:rsid w:val="00B0551B"/>
    <w:rsid w:val="00BD0D93"/>
    <w:rsid w:val="00C20425"/>
    <w:rsid w:val="00D164B3"/>
    <w:rsid w:val="00D930B8"/>
    <w:rsid w:val="00DC7434"/>
    <w:rsid w:val="00E27F37"/>
    <w:rsid w:val="00E51A59"/>
    <w:rsid w:val="00E90835"/>
    <w:rsid w:val="00F42C45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016E"/>
  <w15:docId w15:val="{43E00535-1D8E-4724-ABEE-0641C1A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User4366583</dc:creator>
  <cp:lastModifiedBy>Kostyuchenko Viktor</cp:lastModifiedBy>
  <cp:revision>8</cp:revision>
  <cp:lastPrinted>2025-11-28T09:27:00Z</cp:lastPrinted>
  <dcterms:created xsi:type="dcterms:W3CDTF">2025-10-15T07:16:00Z</dcterms:created>
  <dcterms:modified xsi:type="dcterms:W3CDTF">2025-11-28T09:27:00Z</dcterms:modified>
</cp:coreProperties>
</file>