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50183" w14:textId="77777777" w:rsidR="001A6264" w:rsidRPr="00D835A8" w:rsidRDefault="001A6264" w:rsidP="00DD42DD">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821"/>
      </w:tblGrid>
      <w:tr w:rsidR="00D835A8" w:rsidRPr="00D835A8" w14:paraId="3986BF55" w14:textId="77777777" w:rsidTr="00372CE6">
        <w:tc>
          <w:tcPr>
            <w:tcW w:w="4929" w:type="dxa"/>
            <w:tcBorders>
              <w:bottom w:val="single" w:sz="4" w:space="0" w:color="auto"/>
            </w:tcBorders>
            <w:shd w:val="clear" w:color="auto" w:fill="auto"/>
          </w:tcPr>
          <w:p w14:paraId="09EF39BD" w14:textId="3B93474E" w:rsidR="00D835A8" w:rsidRPr="00D835A8" w:rsidRDefault="00D70B3F" w:rsidP="00DD42DD">
            <w:pPr>
              <w:widowControl w:val="0"/>
              <w:autoSpaceDE w:val="0"/>
              <w:autoSpaceDN w:val="0"/>
              <w:adjustRightInd w:val="0"/>
              <w:spacing w:before="120"/>
              <w:jc w:val="both"/>
              <w:rPr>
                <w:b/>
                <w:bCs/>
                <w:szCs w:val="28"/>
                <w:lang w:val="uk-UA"/>
              </w:rPr>
            </w:pPr>
            <w:bookmarkStart w:id="0" w:name="_Hlk151462780"/>
            <w:r w:rsidRPr="007C7065">
              <w:rPr>
                <w:b/>
                <w:szCs w:val="28"/>
                <w:lang w:val="uk-UA"/>
              </w:rPr>
              <w:t>Про Програм</w:t>
            </w:r>
            <w:r w:rsidR="00DD42DD">
              <w:rPr>
                <w:b/>
                <w:szCs w:val="28"/>
                <w:lang w:val="uk-UA"/>
              </w:rPr>
              <w:t>у</w:t>
            </w:r>
            <w:r w:rsidRPr="007C7065">
              <w:rPr>
                <w:b/>
                <w:szCs w:val="28"/>
                <w:lang w:val="uk-UA"/>
              </w:rPr>
              <w:t xml:space="preserve"> «Шкільний автобус»</w:t>
            </w:r>
            <w:r>
              <w:rPr>
                <w:b/>
                <w:szCs w:val="28"/>
                <w:lang w:val="uk-UA"/>
              </w:rPr>
              <w:t xml:space="preserve"> на 2024-2027</w:t>
            </w:r>
            <w:r w:rsidRPr="007C7065">
              <w:rPr>
                <w:b/>
                <w:szCs w:val="28"/>
                <w:lang w:val="uk-UA"/>
              </w:rPr>
              <w:t xml:space="preserve"> роки</w:t>
            </w:r>
            <w:bookmarkEnd w:id="0"/>
          </w:p>
        </w:tc>
      </w:tr>
    </w:tbl>
    <w:p w14:paraId="664A7C3B" w14:textId="77777777" w:rsidR="00D835A8" w:rsidRPr="00DD42DD" w:rsidRDefault="00D835A8" w:rsidP="00DD42DD">
      <w:pPr>
        <w:widowControl w:val="0"/>
        <w:autoSpaceDE w:val="0"/>
        <w:autoSpaceDN w:val="0"/>
        <w:adjustRightInd w:val="0"/>
        <w:spacing w:before="120"/>
        <w:ind w:firstLine="567"/>
        <w:jc w:val="both"/>
        <w:rPr>
          <w:bCs/>
          <w:szCs w:val="28"/>
          <w:lang w:val="uk-UA"/>
        </w:rPr>
      </w:pPr>
    </w:p>
    <w:p w14:paraId="528CC6A4" w14:textId="5A500AF9" w:rsidR="00D70B3F" w:rsidRPr="00DD42DD" w:rsidRDefault="00D70B3F" w:rsidP="00DD42DD">
      <w:pPr>
        <w:spacing w:before="120"/>
        <w:ind w:firstLine="567"/>
        <w:jc w:val="both"/>
        <w:rPr>
          <w:bCs/>
          <w:szCs w:val="28"/>
          <w:lang w:val="uk-UA"/>
        </w:rPr>
      </w:pPr>
      <w:r w:rsidRPr="00DD42DD">
        <w:rPr>
          <w:bCs/>
          <w:szCs w:val="28"/>
          <w:lang w:val="uk-UA"/>
        </w:rPr>
        <w:t xml:space="preserve">Відповідно до пункту 22 частини першої статті 26, статей 32, 59 Закону України «Про місцеве самоврядування в Україні», частини четвертої статті 13, частин першої та другої статті 56, частини другої статті 66 Закону України «Про освіту», частин першої та п’ятої статті 8, частини третьої статті 20 Закону України «Про повну загальну середню освіту», Санітарного регламенту для закладів загальної середньої освіти, затвердженого наказом Міністерства охорони здоров’я України № 2205 від 25 вересня 2020 року «Про затвердження Санітарного регламенту для закладів загальної середньої освіти», зареєстрованим в Міністерстві юстиції України за № 1111/35394 10 листопада 2020 року, керуючись постановою Кабінету Міністрів України від 28 квітня 2023 року </w:t>
      </w:r>
      <w:r w:rsidR="00DD42DD" w:rsidRPr="00DD42DD">
        <w:rPr>
          <w:bCs/>
          <w:szCs w:val="28"/>
          <w:lang w:val="uk-UA"/>
        </w:rPr>
        <w:t xml:space="preserve">№ 418 </w:t>
      </w:r>
      <w:r w:rsidRPr="00DD42DD">
        <w:rPr>
          <w:bCs/>
          <w:szCs w:val="28"/>
          <w:lang w:val="uk-UA"/>
        </w:rPr>
        <w:t>«</w:t>
      </w:r>
      <w:r w:rsidRPr="00DD42DD">
        <w:rPr>
          <w:bCs/>
          <w:szCs w:val="28"/>
          <w:shd w:val="clear" w:color="auto" w:fill="FFFFFF"/>
          <w:lang w:val="uk-UA"/>
        </w:rPr>
        <w:t>Деякі питання надання субвенції з державного бюджету місцевим бюджетам на придбання шкільних автобусів»</w:t>
      </w:r>
      <w:r w:rsidRPr="00DD42DD">
        <w:rPr>
          <w:bCs/>
          <w:shd w:val="clear" w:color="auto" w:fill="FFFFFF"/>
          <w:lang w:val="uk-UA"/>
        </w:rPr>
        <w:t xml:space="preserve">, </w:t>
      </w:r>
      <w:r w:rsidR="00DD42DD" w:rsidRPr="00DD42DD">
        <w:rPr>
          <w:bCs/>
          <w:szCs w:val="28"/>
          <w:lang w:val="uk-UA" w:eastAsia="ru-RU"/>
        </w:rPr>
        <w:t xml:space="preserve">враховуючи рішення виконавчого комітету селищної ради від 23 листопада 2023 року № </w:t>
      </w:r>
      <w:r w:rsidR="000B6C78">
        <w:rPr>
          <w:bCs/>
          <w:szCs w:val="28"/>
          <w:lang w:val="uk-UA" w:eastAsia="ru-RU"/>
        </w:rPr>
        <w:t>968</w:t>
      </w:r>
      <w:r w:rsidR="00DD42DD" w:rsidRPr="00DD42DD">
        <w:rPr>
          <w:bCs/>
          <w:szCs w:val="28"/>
          <w:lang w:val="uk-UA" w:eastAsia="ru-RU"/>
        </w:rPr>
        <w:t xml:space="preserve"> «Про схвалення Програми </w:t>
      </w:r>
      <w:r w:rsidR="00DD42DD" w:rsidRPr="00DD42DD">
        <w:rPr>
          <w:bCs/>
          <w:szCs w:val="28"/>
          <w:lang w:val="uk-UA"/>
        </w:rPr>
        <w:t>«Шкільний автобус» на 2024-2027 роки</w:t>
      </w:r>
      <w:r w:rsidR="00DD42DD" w:rsidRPr="00DD42DD">
        <w:rPr>
          <w:bCs/>
          <w:szCs w:val="28"/>
          <w:lang w:val="uk-UA" w:eastAsia="ru-RU"/>
        </w:rPr>
        <w:t>»</w:t>
      </w:r>
      <w:r w:rsidRPr="00DD42DD">
        <w:rPr>
          <w:bCs/>
          <w:szCs w:val="28"/>
          <w:shd w:val="clear" w:color="auto" w:fill="FFFFFF"/>
          <w:lang w:val="uk-UA"/>
        </w:rPr>
        <w:t xml:space="preserve"> </w:t>
      </w:r>
      <w:r w:rsidRPr="00DD42DD">
        <w:rPr>
          <w:bCs/>
          <w:szCs w:val="28"/>
          <w:lang w:val="uk-UA"/>
        </w:rPr>
        <w:t>селищна рада</w:t>
      </w:r>
    </w:p>
    <w:p w14:paraId="7DAD5365" w14:textId="77777777" w:rsidR="00D70B3F" w:rsidRPr="007C7065" w:rsidRDefault="00D70B3F" w:rsidP="00DD42DD">
      <w:pPr>
        <w:spacing w:before="120"/>
        <w:jc w:val="center"/>
        <w:rPr>
          <w:szCs w:val="28"/>
          <w:lang w:val="uk-UA"/>
        </w:rPr>
      </w:pPr>
      <w:r w:rsidRPr="007C7065">
        <w:rPr>
          <w:b/>
          <w:szCs w:val="28"/>
          <w:lang w:val="uk-UA"/>
        </w:rPr>
        <w:t>ВИРІШИЛА:</w:t>
      </w:r>
    </w:p>
    <w:p w14:paraId="33D610A9" w14:textId="62CFD200" w:rsidR="00D70B3F" w:rsidRPr="007C7065" w:rsidRDefault="00D70B3F" w:rsidP="00DD42DD">
      <w:pPr>
        <w:spacing w:before="120"/>
        <w:ind w:firstLine="567"/>
        <w:jc w:val="both"/>
        <w:rPr>
          <w:szCs w:val="28"/>
          <w:lang w:val="uk-UA"/>
        </w:rPr>
      </w:pPr>
      <w:r w:rsidRPr="007C7065">
        <w:rPr>
          <w:szCs w:val="28"/>
          <w:lang w:val="uk-UA"/>
        </w:rPr>
        <w:t xml:space="preserve">1. Затвердити Програму </w:t>
      </w:r>
      <w:r w:rsidRPr="007C7065">
        <w:rPr>
          <w:b/>
          <w:szCs w:val="28"/>
          <w:lang w:val="uk-UA"/>
        </w:rPr>
        <w:t>«</w:t>
      </w:r>
      <w:r w:rsidRPr="007C7065">
        <w:rPr>
          <w:szCs w:val="28"/>
          <w:lang w:val="uk-UA"/>
        </w:rPr>
        <w:t>Шкільний автобус</w:t>
      </w:r>
      <w:r w:rsidRPr="007C7065">
        <w:rPr>
          <w:b/>
          <w:szCs w:val="28"/>
          <w:lang w:val="uk-UA"/>
        </w:rPr>
        <w:t xml:space="preserve">» </w:t>
      </w:r>
      <w:r w:rsidRPr="007C7065">
        <w:rPr>
          <w:szCs w:val="28"/>
          <w:lang w:val="uk-UA"/>
        </w:rPr>
        <w:t xml:space="preserve">на </w:t>
      </w:r>
      <w:r>
        <w:rPr>
          <w:szCs w:val="28"/>
          <w:lang w:val="uk-UA"/>
        </w:rPr>
        <w:t>2024-2027</w:t>
      </w:r>
      <w:r w:rsidRPr="007C7065">
        <w:rPr>
          <w:szCs w:val="28"/>
          <w:lang w:val="uk-UA"/>
        </w:rPr>
        <w:t xml:space="preserve"> роки </w:t>
      </w:r>
      <w:r w:rsidR="00DD42DD">
        <w:rPr>
          <w:szCs w:val="28"/>
          <w:lang w:val="uk-UA"/>
        </w:rPr>
        <w:t>(</w:t>
      </w:r>
      <w:r w:rsidRPr="007C7065">
        <w:rPr>
          <w:szCs w:val="28"/>
          <w:lang w:val="uk-UA"/>
        </w:rPr>
        <w:t>далі –Програма</w:t>
      </w:r>
      <w:r w:rsidR="00DD42DD">
        <w:rPr>
          <w:szCs w:val="28"/>
          <w:lang w:val="uk-UA"/>
        </w:rPr>
        <w:t>)</w:t>
      </w:r>
      <w:r w:rsidRPr="007C7065">
        <w:rPr>
          <w:szCs w:val="28"/>
          <w:lang w:val="uk-UA"/>
        </w:rPr>
        <w:t xml:space="preserve">, </w:t>
      </w:r>
      <w:r w:rsidR="00DD42DD">
        <w:rPr>
          <w:szCs w:val="28"/>
          <w:lang w:val="uk-UA"/>
        </w:rPr>
        <w:t xml:space="preserve">що </w:t>
      </w:r>
      <w:r w:rsidRPr="007C7065">
        <w:rPr>
          <w:szCs w:val="28"/>
          <w:lang w:val="uk-UA"/>
        </w:rPr>
        <w:t>додається.</w:t>
      </w:r>
    </w:p>
    <w:p w14:paraId="4E934355" w14:textId="77777777" w:rsidR="00D70B3F" w:rsidRPr="007C7065" w:rsidRDefault="00D70B3F" w:rsidP="00DD42DD">
      <w:pPr>
        <w:spacing w:before="120"/>
        <w:ind w:firstLine="567"/>
        <w:jc w:val="both"/>
        <w:rPr>
          <w:color w:val="000000"/>
          <w:spacing w:val="-1"/>
          <w:szCs w:val="28"/>
          <w:lang w:val="uk-UA"/>
        </w:rPr>
      </w:pPr>
      <w:r w:rsidRPr="007C7065">
        <w:rPr>
          <w:color w:val="000000"/>
          <w:szCs w:val="28"/>
          <w:lang w:val="uk-UA"/>
        </w:rPr>
        <w:t xml:space="preserve">2. Відділу фінансів Новоушицької селищної ради </w:t>
      </w:r>
      <w:r w:rsidRPr="007C7065">
        <w:rPr>
          <w:color w:val="000000"/>
          <w:spacing w:val="-1"/>
          <w:szCs w:val="28"/>
          <w:lang w:val="uk-UA"/>
        </w:rPr>
        <w:t>(</w:t>
      </w:r>
      <w:r w:rsidRPr="007C7065">
        <w:rPr>
          <w:color w:val="000000"/>
          <w:spacing w:val="1"/>
          <w:szCs w:val="28"/>
          <w:lang w:val="uk-UA"/>
        </w:rPr>
        <w:t xml:space="preserve">при наявності фінансового ресурсу) передбачати видатки на </w:t>
      </w:r>
      <w:r w:rsidRPr="007C7065">
        <w:rPr>
          <w:color w:val="000000"/>
          <w:spacing w:val="-1"/>
          <w:szCs w:val="28"/>
          <w:lang w:val="uk-UA"/>
        </w:rPr>
        <w:t>реалізацію заходів Програми.</w:t>
      </w:r>
    </w:p>
    <w:p w14:paraId="0F0D986B" w14:textId="2F4FAE41" w:rsidR="00D70B3F" w:rsidRPr="007C7065" w:rsidRDefault="00DD42DD" w:rsidP="00DD42DD">
      <w:pPr>
        <w:spacing w:before="120"/>
        <w:ind w:firstLine="567"/>
        <w:jc w:val="both"/>
        <w:rPr>
          <w:color w:val="000000"/>
          <w:spacing w:val="1"/>
          <w:szCs w:val="28"/>
          <w:lang w:val="uk-UA"/>
        </w:rPr>
      </w:pPr>
      <w:r>
        <w:rPr>
          <w:color w:val="000000"/>
          <w:spacing w:val="1"/>
          <w:szCs w:val="28"/>
          <w:lang w:val="uk-UA"/>
        </w:rPr>
        <w:t>3</w:t>
      </w:r>
      <w:r w:rsidR="00D70B3F" w:rsidRPr="007C7065">
        <w:rPr>
          <w:color w:val="000000"/>
          <w:spacing w:val="1"/>
          <w:szCs w:val="28"/>
          <w:lang w:val="uk-UA"/>
        </w:rPr>
        <w:t>. Контроль за виконанням Програми покласти на постійн</w:t>
      </w:r>
      <w:r>
        <w:rPr>
          <w:color w:val="000000"/>
          <w:spacing w:val="1"/>
          <w:szCs w:val="28"/>
          <w:lang w:val="uk-UA"/>
        </w:rPr>
        <w:t>у</w:t>
      </w:r>
      <w:r w:rsidR="00D70B3F" w:rsidRPr="007C7065">
        <w:rPr>
          <w:color w:val="000000"/>
          <w:spacing w:val="1"/>
          <w:szCs w:val="28"/>
          <w:lang w:val="uk-UA"/>
        </w:rPr>
        <w:t xml:space="preserve"> комісі</w:t>
      </w:r>
      <w:r>
        <w:rPr>
          <w:color w:val="000000"/>
          <w:spacing w:val="1"/>
          <w:szCs w:val="28"/>
          <w:lang w:val="uk-UA"/>
        </w:rPr>
        <w:t>ю</w:t>
      </w:r>
      <w:r w:rsidR="00D70B3F" w:rsidRPr="007C7065">
        <w:rPr>
          <w:color w:val="000000"/>
          <w:spacing w:val="1"/>
          <w:szCs w:val="28"/>
          <w:lang w:val="uk-UA"/>
        </w:rPr>
        <w:t xml:space="preserve"> селищної ради з питань освіти, охорони здоров’я, культури, молоді, спорту та соціального захисту населення.</w:t>
      </w:r>
    </w:p>
    <w:p w14:paraId="179CEE81" w14:textId="77777777" w:rsidR="00D70B3F" w:rsidRPr="00D835A8" w:rsidRDefault="00D70B3F" w:rsidP="00DD42DD">
      <w:pPr>
        <w:widowControl w:val="0"/>
        <w:autoSpaceDE w:val="0"/>
        <w:autoSpaceDN w:val="0"/>
        <w:adjustRightInd w:val="0"/>
        <w:spacing w:before="120"/>
        <w:ind w:firstLine="567"/>
        <w:jc w:val="both"/>
        <w:rPr>
          <w:bCs/>
          <w:szCs w:val="28"/>
          <w:lang w:val="uk-UA"/>
        </w:rPr>
      </w:pPr>
    </w:p>
    <w:p w14:paraId="7A769617" w14:textId="77777777" w:rsidR="00D70B3F" w:rsidRDefault="00D70B3F" w:rsidP="00DD42DD">
      <w:pPr>
        <w:tabs>
          <w:tab w:val="left" w:pos="6804"/>
        </w:tabs>
        <w:suppressAutoHyphens w:val="0"/>
        <w:spacing w:before="120"/>
        <w:rPr>
          <w:b/>
          <w:bCs/>
          <w:szCs w:val="28"/>
          <w:lang w:val="uk-UA"/>
        </w:rPr>
      </w:pPr>
      <w:r w:rsidRPr="00D835A8">
        <w:rPr>
          <w:b/>
          <w:bCs/>
          <w:szCs w:val="28"/>
          <w:lang w:val="uk-UA"/>
        </w:rPr>
        <w:t>Селищний голова</w:t>
      </w:r>
      <w:r w:rsidRPr="00D835A8">
        <w:rPr>
          <w:b/>
          <w:bCs/>
          <w:szCs w:val="28"/>
          <w:lang w:val="uk-UA"/>
        </w:rPr>
        <w:tab/>
        <w:t>Анатолій ОЛІЙНИК</w:t>
      </w:r>
    </w:p>
    <w:p w14:paraId="3268D848" w14:textId="77777777" w:rsidR="00D70B3F" w:rsidRDefault="00D70B3F" w:rsidP="00DD42DD">
      <w:pPr>
        <w:tabs>
          <w:tab w:val="left" w:pos="6804"/>
        </w:tabs>
        <w:suppressAutoHyphens w:val="0"/>
        <w:spacing w:before="120"/>
        <w:rPr>
          <w:b/>
          <w:bCs/>
          <w:szCs w:val="28"/>
          <w:lang w:val="uk-UA"/>
        </w:rPr>
      </w:pPr>
    </w:p>
    <w:p w14:paraId="7B3E1998" w14:textId="77777777" w:rsidR="00D70B3F" w:rsidRDefault="00D70B3F" w:rsidP="00DD42DD">
      <w:pPr>
        <w:tabs>
          <w:tab w:val="left" w:pos="6804"/>
        </w:tabs>
        <w:suppressAutoHyphens w:val="0"/>
        <w:spacing w:before="120"/>
        <w:rPr>
          <w:b/>
          <w:bCs/>
          <w:szCs w:val="28"/>
          <w:lang w:val="uk-UA"/>
        </w:rPr>
        <w:sectPr w:rsidR="00D70B3F" w:rsidSect="002E7CC3">
          <w:headerReference w:type="default" r:id="rId8"/>
          <w:headerReference w:type="first" r:id="rId9"/>
          <w:pgSz w:w="11910" w:h="16840" w:code="9"/>
          <w:pgMar w:top="1134" w:right="567" w:bottom="1134" w:left="1701" w:header="1134" w:footer="0" w:gutter="0"/>
          <w:cols w:space="720"/>
          <w:titlePg/>
        </w:sectPr>
      </w:pPr>
    </w:p>
    <w:tbl>
      <w:tblPr>
        <w:tblW w:w="2500" w:type="pct"/>
        <w:jc w:val="right"/>
        <w:tblLook w:val="04A0" w:firstRow="1" w:lastRow="0" w:firstColumn="1" w:lastColumn="0" w:noHBand="0" w:noVBand="1"/>
      </w:tblPr>
      <w:tblGrid>
        <w:gridCol w:w="4821"/>
      </w:tblGrid>
      <w:tr w:rsidR="00D70B3F" w:rsidRPr="00F807F0" w14:paraId="2B1EAADB" w14:textId="77777777" w:rsidTr="0030255B">
        <w:trPr>
          <w:jc w:val="right"/>
        </w:trPr>
        <w:tc>
          <w:tcPr>
            <w:tcW w:w="9858" w:type="dxa"/>
            <w:shd w:val="clear" w:color="auto" w:fill="auto"/>
          </w:tcPr>
          <w:p w14:paraId="1868DB73" w14:textId="77777777" w:rsidR="00D70B3F" w:rsidRPr="00F807F0" w:rsidRDefault="00D70B3F" w:rsidP="00DD42DD">
            <w:pPr>
              <w:widowControl w:val="0"/>
              <w:tabs>
                <w:tab w:val="left" w:pos="6804"/>
              </w:tabs>
              <w:autoSpaceDE w:val="0"/>
              <w:autoSpaceDN w:val="0"/>
              <w:adjustRightInd w:val="0"/>
              <w:spacing w:before="120"/>
              <w:rPr>
                <w:bCs/>
                <w:szCs w:val="28"/>
                <w:lang w:val="uk-UA"/>
              </w:rPr>
            </w:pPr>
            <w:r>
              <w:rPr>
                <w:bCs/>
                <w:szCs w:val="28"/>
                <w:lang w:val="uk-UA"/>
              </w:rPr>
              <w:lastRenderedPageBreak/>
              <w:t>ЗАТВЕРДЖЕНО</w:t>
            </w:r>
          </w:p>
          <w:p w14:paraId="09B78EBE" w14:textId="02EF9E3F" w:rsidR="00D70B3F" w:rsidRPr="000A6245" w:rsidRDefault="00D70B3F" w:rsidP="00DD42DD">
            <w:pPr>
              <w:widowControl w:val="0"/>
              <w:tabs>
                <w:tab w:val="left" w:pos="6804"/>
              </w:tabs>
              <w:autoSpaceDE w:val="0"/>
              <w:autoSpaceDN w:val="0"/>
              <w:adjustRightInd w:val="0"/>
              <w:spacing w:before="120"/>
              <w:rPr>
                <w:bCs/>
                <w:szCs w:val="28"/>
                <w:lang w:val="uk-UA"/>
              </w:rPr>
            </w:pPr>
            <w:r>
              <w:rPr>
                <w:bCs/>
                <w:szCs w:val="28"/>
                <w:lang w:val="uk-UA"/>
              </w:rPr>
              <w:t>Р</w:t>
            </w:r>
            <w:r w:rsidRPr="000A6245">
              <w:rPr>
                <w:bCs/>
                <w:szCs w:val="28"/>
                <w:lang w:val="uk-UA"/>
              </w:rPr>
              <w:t>ішення Новоушицько</w:t>
            </w:r>
            <w:r>
              <w:rPr>
                <w:bCs/>
                <w:szCs w:val="28"/>
                <w:lang w:val="uk-UA"/>
              </w:rPr>
              <w:t>ї</w:t>
            </w:r>
            <w:r w:rsidR="00DD42DD">
              <w:rPr>
                <w:bCs/>
                <w:szCs w:val="28"/>
                <w:lang w:val="uk-UA"/>
              </w:rPr>
              <w:t xml:space="preserve"> </w:t>
            </w:r>
            <w:r w:rsidRPr="000A6245">
              <w:rPr>
                <w:bCs/>
                <w:szCs w:val="28"/>
                <w:lang w:val="uk-UA"/>
              </w:rPr>
              <w:t>селищно</w:t>
            </w:r>
            <w:r>
              <w:rPr>
                <w:bCs/>
                <w:szCs w:val="28"/>
                <w:lang w:val="uk-UA"/>
              </w:rPr>
              <w:t>ї</w:t>
            </w:r>
            <w:r w:rsidRPr="000A6245">
              <w:rPr>
                <w:bCs/>
                <w:szCs w:val="28"/>
                <w:lang w:val="uk-UA"/>
              </w:rPr>
              <w:t xml:space="preserve"> </w:t>
            </w:r>
            <w:r>
              <w:rPr>
                <w:bCs/>
                <w:szCs w:val="28"/>
                <w:lang w:val="uk-UA"/>
              </w:rPr>
              <w:t>ради</w:t>
            </w:r>
          </w:p>
          <w:p w14:paraId="61EBB8D5" w14:textId="6AD1A70F" w:rsidR="00D70B3F" w:rsidRPr="00F807F0" w:rsidRDefault="0072372F" w:rsidP="00DD42DD">
            <w:pPr>
              <w:widowControl w:val="0"/>
              <w:tabs>
                <w:tab w:val="left" w:pos="6804"/>
              </w:tabs>
              <w:autoSpaceDE w:val="0"/>
              <w:autoSpaceDN w:val="0"/>
              <w:adjustRightInd w:val="0"/>
              <w:spacing w:before="120"/>
              <w:rPr>
                <w:bCs/>
                <w:szCs w:val="28"/>
                <w:lang w:val="uk-UA"/>
              </w:rPr>
            </w:pPr>
            <w:r>
              <w:rPr>
                <w:lang w:val="uk-UA" w:eastAsia="uk-UA"/>
              </w:rPr>
              <w:t>30 листопада 2023 року</w:t>
            </w:r>
            <w:r w:rsidR="00D70B3F" w:rsidRPr="00F807F0">
              <w:rPr>
                <w:bCs/>
                <w:szCs w:val="28"/>
                <w:lang w:val="uk-UA"/>
              </w:rPr>
              <w:t xml:space="preserve"> № </w:t>
            </w:r>
            <w:r>
              <w:rPr>
                <w:bCs/>
                <w:szCs w:val="28"/>
                <w:lang w:val="uk-UA"/>
              </w:rPr>
              <w:t>12</w:t>
            </w:r>
          </w:p>
        </w:tc>
      </w:tr>
    </w:tbl>
    <w:p w14:paraId="528D677A" w14:textId="77777777" w:rsidR="00D70B3F" w:rsidRDefault="00D70B3F" w:rsidP="00DD42DD">
      <w:pPr>
        <w:widowControl w:val="0"/>
        <w:tabs>
          <w:tab w:val="left" w:pos="6804"/>
        </w:tabs>
        <w:autoSpaceDE w:val="0"/>
        <w:autoSpaceDN w:val="0"/>
        <w:adjustRightInd w:val="0"/>
        <w:spacing w:before="120"/>
        <w:ind w:firstLine="567"/>
        <w:rPr>
          <w:bCs/>
          <w:szCs w:val="28"/>
          <w:lang w:val="uk-UA"/>
        </w:rPr>
      </w:pPr>
    </w:p>
    <w:p w14:paraId="15C79DF2" w14:textId="77777777" w:rsidR="00D70B3F" w:rsidRPr="007C7065" w:rsidRDefault="00D70B3F" w:rsidP="00DD42DD">
      <w:pPr>
        <w:pStyle w:val="15"/>
        <w:keepNext/>
        <w:keepLines/>
        <w:shd w:val="clear" w:color="auto" w:fill="auto"/>
        <w:spacing w:before="120" w:after="0" w:line="240" w:lineRule="auto"/>
        <w:ind w:firstLine="567"/>
        <w:rPr>
          <w:sz w:val="28"/>
          <w:szCs w:val="28"/>
          <w:lang w:val="uk-UA"/>
        </w:rPr>
      </w:pPr>
      <w:r w:rsidRPr="007C7065">
        <w:rPr>
          <w:sz w:val="28"/>
          <w:szCs w:val="28"/>
          <w:lang w:val="uk-UA"/>
        </w:rPr>
        <w:t>ПРОГРАМА</w:t>
      </w:r>
      <w:r w:rsidRPr="007C7065">
        <w:rPr>
          <w:sz w:val="28"/>
          <w:szCs w:val="28"/>
          <w:lang w:val="uk-UA"/>
        </w:rPr>
        <w:br/>
        <w:t xml:space="preserve">«Шкільний автобус» </w:t>
      </w:r>
      <w:r>
        <w:rPr>
          <w:sz w:val="28"/>
          <w:szCs w:val="28"/>
          <w:lang w:val="uk-UA"/>
        </w:rPr>
        <w:t>на 2024-2027</w:t>
      </w:r>
      <w:r w:rsidRPr="007C7065">
        <w:rPr>
          <w:sz w:val="28"/>
          <w:szCs w:val="28"/>
          <w:lang w:val="uk-UA"/>
        </w:rPr>
        <w:t xml:space="preserve"> роки</w:t>
      </w:r>
    </w:p>
    <w:p w14:paraId="26031299" w14:textId="77777777" w:rsidR="00D70B3F" w:rsidRPr="007C7065" w:rsidRDefault="00D70B3F" w:rsidP="00DD42DD">
      <w:pPr>
        <w:spacing w:before="120"/>
        <w:ind w:firstLine="567"/>
        <w:jc w:val="center"/>
        <w:rPr>
          <w:rStyle w:val="2"/>
          <w:b/>
          <w:bCs/>
          <w:color w:val="000000"/>
          <w:szCs w:val="28"/>
          <w:lang w:val="uk-UA" w:eastAsia="uk-UA"/>
        </w:rPr>
      </w:pPr>
    </w:p>
    <w:p w14:paraId="5EED4E92" w14:textId="77777777" w:rsidR="00D70B3F" w:rsidRPr="007C7065" w:rsidRDefault="00D70B3F" w:rsidP="00DD42DD">
      <w:pPr>
        <w:spacing w:before="120"/>
        <w:ind w:firstLine="567"/>
        <w:jc w:val="center"/>
        <w:rPr>
          <w:rStyle w:val="2"/>
          <w:b/>
          <w:bCs/>
          <w:color w:val="000000"/>
          <w:szCs w:val="28"/>
          <w:lang w:val="uk-UA" w:eastAsia="uk-UA"/>
        </w:rPr>
      </w:pPr>
      <w:r w:rsidRPr="007C7065">
        <w:rPr>
          <w:rStyle w:val="2"/>
          <w:b/>
          <w:bCs/>
          <w:color w:val="000000"/>
          <w:szCs w:val="28"/>
          <w:lang w:val="uk-UA" w:eastAsia="uk-UA"/>
        </w:rPr>
        <w:t>Вступ</w:t>
      </w:r>
    </w:p>
    <w:p w14:paraId="50EC32D2" w14:textId="77777777" w:rsidR="00D70B3F" w:rsidRPr="007C7065" w:rsidRDefault="00D70B3F" w:rsidP="00DD42DD">
      <w:pPr>
        <w:spacing w:before="120"/>
        <w:ind w:firstLine="567"/>
        <w:jc w:val="both"/>
        <w:rPr>
          <w:szCs w:val="28"/>
          <w:lang w:val="uk-UA"/>
        </w:rPr>
      </w:pPr>
      <w:r w:rsidRPr="007C7065">
        <w:rPr>
          <w:szCs w:val="28"/>
          <w:lang w:val="uk-UA"/>
        </w:rPr>
        <w:t xml:space="preserve">Організація регулярного підвезення учнів до місць навчання і </w:t>
      </w:r>
      <w:r>
        <w:rPr>
          <w:szCs w:val="28"/>
          <w:lang w:val="uk-UA"/>
        </w:rPr>
        <w:t>у зворотному напрямку</w:t>
      </w:r>
      <w:r w:rsidRPr="007C7065">
        <w:rPr>
          <w:szCs w:val="28"/>
          <w:lang w:val="uk-UA"/>
        </w:rPr>
        <w:t xml:space="preserve"> є складовою частиною забезпечення реалізації прав громадян на здобуття загальної середньої освіти.</w:t>
      </w:r>
    </w:p>
    <w:p w14:paraId="10667ED4" w14:textId="77777777" w:rsidR="00D70B3F" w:rsidRPr="007C7065" w:rsidRDefault="00D70B3F" w:rsidP="00DD42DD">
      <w:pPr>
        <w:spacing w:before="120"/>
        <w:ind w:firstLine="567"/>
        <w:jc w:val="both"/>
        <w:rPr>
          <w:szCs w:val="28"/>
          <w:lang w:val="uk-UA"/>
        </w:rPr>
      </w:pPr>
      <w:r w:rsidRPr="007C7065">
        <w:rPr>
          <w:szCs w:val="28"/>
          <w:lang w:val="uk-UA"/>
        </w:rPr>
        <w:t>Законами України «Про освіту», «Про повну загальну середню освіту» «Про місцеве самоврядування в Україні» передбачено забезпечення у сільській місцевості регулярного безоплатного підвезення до місць навчання та у зворотному напрямку учнів закладів загальної середньої освіти, педагогічних працівників закладів освіти.</w:t>
      </w:r>
    </w:p>
    <w:p w14:paraId="471C4B01" w14:textId="77777777" w:rsidR="00D70B3F" w:rsidRPr="007C7065" w:rsidRDefault="00D70B3F" w:rsidP="00DD42DD">
      <w:pPr>
        <w:spacing w:before="120"/>
        <w:ind w:firstLine="567"/>
        <w:jc w:val="both"/>
        <w:rPr>
          <w:szCs w:val="28"/>
          <w:lang w:val="uk-UA"/>
        </w:rPr>
      </w:pPr>
      <w:r w:rsidRPr="007C7065">
        <w:rPr>
          <w:szCs w:val="28"/>
          <w:lang w:val="uk-UA"/>
        </w:rPr>
        <w:t>В селищній територіальній громаді за межею пішохідної доступності перебуває значна кількість учнів закладів загальної середньої освіти, яка потребує підвезення.</w:t>
      </w:r>
    </w:p>
    <w:p w14:paraId="237643DA" w14:textId="77777777" w:rsidR="00D70B3F" w:rsidRPr="007C7065" w:rsidRDefault="00D70B3F" w:rsidP="00DD42DD">
      <w:pPr>
        <w:spacing w:before="120"/>
        <w:ind w:firstLine="567"/>
        <w:jc w:val="both"/>
        <w:rPr>
          <w:szCs w:val="28"/>
          <w:lang w:val="uk-UA"/>
        </w:rPr>
      </w:pPr>
      <w:r w:rsidRPr="007C7065">
        <w:rPr>
          <w:szCs w:val="28"/>
          <w:lang w:val="uk-UA"/>
        </w:rPr>
        <w:t xml:space="preserve">Забезпечення Закону України «Про освіту», Закону України «Про повну загальну середню освіту», Закону України «Про місцеве самоврядування в Україні» в частині перевезення </w:t>
      </w:r>
      <w:r>
        <w:rPr>
          <w:szCs w:val="28"/>
          <w:lang w:val="uk-UA"/>
        </w:rPr>
        <w:t>здобувачів освіти</w:t>
      </w:r>
      <w:r w:rsidRPr="007C7065">
        <w:rPr>
          <w:szCs w:val="28"/>
          <w:lang w:val="uk-UA"/>
        </w:rPr>
        <w:t xml:space="preserve"> та педагогічних працівників планується здійснити шляхом:</w:t>
      </w:r>
    </w:p>
    <w:p w14:paraId="0B15B78C" w14:textId="77777777" w:rsidR="00D70B3F" w:rsidRPr="007C7065" w:rsidRDefault="00D70B3F" w:rsidP="00DD42DD">
      <w:pPr>
        <w:spacing w:before="120"/>
        <w:ind w:firstLine="567"/>
        <w:jc w:val="both"/>
        <w:rPr>
          <w:szCs w:val="28"/>
          <w:lang w:val="uk-UA"/>
        </w:rPr>
      </w:pPr>
      <w:r w:rsidRPr="007C7065">
        <w:rPr>
          <w:szCs w:val="28"/>
          <w:lang w:val="uk-UA"/>
        </w:rPr>
        <w:t>перевезення шкільними автобусами;</w:t>
      </w:r>
    </w:p>
    <w:p w14:paraId="5B2F35EC" w14:textId="77777777" w:rsidR="00D70B3F" w:rsidRPr="007C7065" w:rsidRDefault="00D70B3F" w:rsidP="00DD42DD">
      <w:pPr>
        <w:spacing w:before="120"/>
        <w:ind w:firstLine="567"/>
        <w:jc w:val="both"/>
        <w:rPr>
          <w:szCs w:val="28"/>
          <w:lang w:val="uk-UA"/>
        </w:rPr>
      </w:pPr>
      <w:r w:rsidRPr="007C7065">
        <w:rPr>
          <w:szCs w:val="28"/>
          <w:lang w:val="uk-UA"/>
        </w:rPr>
        <w:t>укладення договорів з автотранспортними підприємствами, установами, організаціями усіх форм власності та перевізниками - фізичними особами на здійснення організованого підвезення або підвезення рейсовими автобусами (в разі потреби).</w:t>
      </w:r>
    </w:p>
    <w:p w14:paraId="3D348430" w14:textId="77777777" w:rsidR="00D70B3F" w:rsidRPr="007C7065" w:rsidRDefault="00D70B3F" w:rsidP="00DD42DD">
      <w:pPr>
        <w:spacing w:before="120"/>
        <w:ind w:firstLine="567"/>
        <w:jc w:val="both"/>
        <w:rPr>
          <w:szCs w:val="28"/>
          <w:lang w:val="uk-UA"/>
        </w:rPr>
      </w:pPr>
      <w:r w:rsidRPr="007C7065">
        <w:rPr>
          <w:szCs w:val="28"/>
          <w:lang w:val="uk-UA"/>
        </w:rPr>
        <w:t>З метою раціонального використання автобусів керівництво закладів</w:t>
      </w:r>
      <w:r>
        <w:rPr>
          <w:szCs w:val="28"/>
          <w:lang w:val="uk-UA"/>
        </w:rPr>
        <w:t xml:space="preserve"> </w:t>
      </w:r>
      <w:r w:rsidRPr="007C7065">
        <w:rPr>
          <w:szCs w:val="28"/>
          <w:lang w:val="uk-UA"/>
        </w:rPr>
        <w:t>загальної середньої освіти здійснюватиме коригування розкладу уроків та режиму освітнього процесу.</w:t>
      </w:r>
    </w:p>
    <w:p w14:paraId="22BFFD08" w14:textId="77777777" w:rsidR="00D70B3F" w:rsidRPr="007C7065" w:rsidRDefault="00D70B3F" w:rsidP="00DD42DD">
      <w:pPr>
        <w:spacing w:before="120"/>
        <w:ind w:firstLine="567"/>
        <w:jc w:val="both"/>
        <w:rPr>
          <w:szCs w:val="28"/>
          <w:lang w:val="uk-UA"/>
        </w:rPr>
      </w:pPr>
      <w:r w:rsidRPr="007C7065">
        <w:rPr>
          <w:szCs w:val="28"/>
          <w:lang w:val="uk-UA"/>
        </w:rPr>
        <w:t>Забезпечення шкільними автобусами проводиться за рахунок коштів державного, місцевого бюджету.</w:t>
      </w:r>
    </w:p>
    <w:p w14:paraId="3A5ADC58" w14:textId="77777777" w:rsidR="00D70B3F" w:rsidRPr="007C7065" w:rsidRDefault="00D70B3F" w:rsidP="00DD42DD">
      <w:pPr>
        <w:spacing w:before="120"/>
        <w:ind w:firstLine="567"/>
        <w:jc w:val="both"/>
        <w:rPr>
          <w:szCs w:val="28"/>
          <w:lang w:val="uk-UA"/>
        </w:rPr>
      </w:pPr>
      <w:r w:rsidRPr="007C7065">
        <w:rPr>
          <w:szCs w:val="28"/>
          <w:lang w:val="uk-UA"/>
        </w:rPr>
        <w:t xml:space="preserve">Закупівля шкільних автобусів для організації перевезення </w:t>
      </w:r>
      <w:r>
        <w:rPr>
          <w:szCs w:val="28"/>
          <w:lang w:val="uk-UA"/>
        </w:rPr>
        <w:t>здобувачів освіти</w:t>
      </w:r>
      <w:r w:rsidRPr="007C7065">
        <w:rPr>
          <w:szCs w:val="28"/>
          <w:lang w:val="uk-UA"/>
        </w:rPr>
        <w:t xml:space="preserve"> та педагогічних працівників здійснюється на тендерній основі в установленому порядку.</w:t>
      </w:r>
    </w:p>
    <w:p w14:paraId="4AC3FDE6" w14:textId="77777777" w:rsidR="00D70B3F" w:rsidRPr="007C7065" w:rsidRDefault="00D70B3F" w:rsidP="00DD42DD">
      <w:pPr>
        <w:spacing w:before="120"/>
        <w:ind w:firstLine="567"/>
        <w:jc w:val="both"/>
        <w:rPr>
          <w:szCs w:val="28"/>
          <w:lang w:val="uk-UA"/>
        </w:rPr>
      </w:pPr>
    </w:p>
    <w:p w14:paraId="5BF049E7" w14:textId="77777777" w:rsidR="00D70B3F" w:rsidRPr="007C7065" w:rsidRDefault="00D70B3F" w:rsidP="00DD42DD">
      <w:pPr>
        <w:pStyle w:val="20"/>
        <w:shd w:val="clear" w:color="auto" w:fill="auto"/>
        <w:spacing w:before="120" w:after="0" w:line="240" w:lineRule="auto"/>
        <w:ind w:firstLine="567"/>
        <w:jc w:val="center"/>
        <w:rPr>
          <w:rStyle w:val="120"/>
          <w:bCs/>
          <w:color w:val="000000"/>
          <w:sz w:val="28"/>
          <w:szCs w:val="28"/>
          <w:lang w:val="uk-UA" w:eastAsia="uk-UA"/>
        </w:rPr>
      </w:pPr>
      <w:bookmarkStart w:id="1" w:name="bookmark0"/>
      <w:r w:rsidRPr="007C7065">
        <w:rPr>
          <w:rStyle w:val="120"/>
          <w:bCs/>
          <w:color w:val="000000"/>
          <w:sz w:val="28"/>
          <w:szCs w:val="28"/>
          <w:lang w:val="uk-UA" w:eastAsia="uk-UA"/>
        </w:rPr>
        <w:lastRenderedPageBreak/>
        <w:t>Мета Програми</w:t>
      </w:r>
      <w:bookmarkEnd w:id="1"/>
    </w:p>
    <w:p w14:paraId="2C500B98" w14:textId="77777777" w:rsidR="00D70B3F" w:rsidRPr="007C7065" w:rsidRDefault="00D70B3F" w:rsidP="00DD42DD">
      <w:pPr>
        <w:spacing w:before="120"/>
        <w:ind w:firstLine="567"/>
        <w:jc w:val="both"/>
        <w:rPr>
          <w:szCs w:val="28"/>
          <w:lang w:val="uk-UA"/>
        </w:rPr>
      </w:pPr>
      <w:r w:rsidRPr="007C7065">
        <w:rPr>
          <w:szCs w:val="28"/>
          <w:lang w:val="uk-UA"/>
        </w:rPr>
        <w:t>Метою Програми є:</w:t>
      </w:r>
    </w:p>
    <w:p w14:paraId="15D9968B" w14:textId="77777777" w:rsidR="00D70B3F" w:rsidRPr="007C7065" w:rsidRDefault="00D70B3F" w:rsidP="00DD42DD">
      <w:pPr>
        <w:spacing w:before="120"/>
        <w:ind w:firstLine="567"/>
        <w:jc w:val="both"/>
        <w:rPr>
          <w:szCs w:val="28"/>
          <w:lang w:val="uk-UA"/>
        </w:rPr>
      </w:pPr>
      <w:r w:rsidRPr="007C7065">
        <w:rPr>
          <w:szCs w:val="28"/>
          <w:lang w:val="uk-UA"/>
        </w:rPr>
        <w:t>виконання норм законів України «Про освіту», «Про повну загальну середню освіту», «Про місцеве самоврядування в Україні» щодо</w:t>
      </w:r>
      <w:r>
        <w:rPr>
          <w:szCs w:val="28"/>
          <w:lang w:val="uk-UA"/>
        </w:rPr>
        <w:t xml:space="preserve"> </w:t>
      </w:r>
      <w:r w:rsidRPr="007C7065">
        <w:rPr>
          <w:szCs w:val="28"/>
          <w:lang w:val="uk-UA"/>
        </w:rPr>
        <w:t xml:space="preserve">забезпечення </w:t>
      </w:r>
      <w:r>
        <w:rPr>
          <w:szCs w:val="28"/>
          <w:lang w:val="uk-UA"/>
        </w:rPr>
        <w:t xml:space="preserve">безпечного, </w:t>
      </w:r>
      <w:r w:rsidRPr="007C7065">
        <w:rPr>
          <w:szCs w:val="28"/>
          <w:lang w:val="uk-UA"/>
        </w:rPr>
        <w:t>регулярного</w:t>
      </w:r>
      <w:r>
        <w:rPr>
          <w:szCs w:val="28"/>
          <w:lang w:val="uk-UA"/>
        </w:rPr>
        <w:t xml:space="preserve"> і</w:t>
      </w:r>
      <w:r w:rsidRPr="007C7065">
        <w:rPr>
          <w:szCs w:val="28"/>
          <w:lang w:val="uk-UA"/>
        </w:rPr>
        <w:t xml:space="preserve"> безоплатного перевезення </w:t>
      </w:r>
      <w:r>
        <w:rPr>
          <w:szCs w:val="28"/>
          <w:lang w:val="uk-UA"/>
        </w:rPr>
        <w:t xml:space="preserve">дітей та педагогічних працівників </w:t>
      </w:r>
      <w:r w:rsidRPr="007C7065">
        <w:rPr>
          <w:szCs w:val="28"/>
          <w:lang w:val="uk-UA"/>
        </w:rPr>
        <w:t xml:space="preserve">до </w:t>
      </w:r>
      <w:r>
        <w:rPr>
          <w:szCs w:val="28"/>
          <w:lang w:val="uk-UA"/>
        </w:rPr>
        <w:t xml:space="preserve">закладів освіти, до місця навчання, роботи </w:t>
      </w:r>
      <w:r w:rsidRPr="007C7065">
        <w:rPr>
          <w:szCs w:val="28"/>
          <w:lang w:val="uk-UA"/>
        </w:rPr>
        <w:t xml:space="preserve"> </w:t>
      </w:r>
      <w:r>
        <w:rPr>
          <w:szCs w:val="28"/>
          <w:lang w:val="uk-UA"/>
        </w:rPr>
        <w:t>та у зворотному напрямку;</w:t>
      </w:r>
    </w:p>
    <w:p w14:paraId="5771218B" w14:textId="77777777" w:rsidR="00D70B3F" w:rsidRDefault="00D70B3F" w:rsidP="00DD42DD">
      <w:pPr>
        <w:spacing w:before="120"/>
        <w:ind w:firstLine="567"/>
        <w:jc w:val="both"/>
        <w:rPr>
          <w:szCs w:val="28"/>
          <w:lang w:val="uk-UA"/>
        </w:rPr>
      </w:pPr>
      <w:r>
        <w:rPr>
          <w:szCs w:val="28"/>
          <w:lang w:val="uk-UA"/>
        </w:rPr>
        <w:t xml:space="preserve">поліпшення освітнього рівня здобувачів освіти; </w:t>
      </w:r>
    </w:p>
    <w:p w14:paraId="2A20C38A" w14:textId="77777777" w:rsidR="00D70B3F" w:rsidRDefault="00D70B3F" w:rsidP="00DD42DD">
      <w:pPr>
        <w:spacing w:before="120"/>
        <w:ind w:firstLine="567"/>
        <w:jc w:val="both"/>
        <w:rPr>
          <w:szCs w:val="28"/>
          <w:lang w:val="uk-UA"/>
        </w:rPr>
      </w:pPr>
      <w:r>
        <w:rPr>
          <w:szCs w:val="28"/>
          <w:lang w:val="uk-UA"/>
        </w:rPr>
        <w:t>створення умов для організації профільного навчання учнів 10-11(12) класів;</w:t>
      </w:r>
    </w:p>
    <w:p w14:paraId="45FA4A24" w14:textId="77777777" w:rsidR="00D70B3F" w:rsidRPr="007C7065" w:rsidRDefault="00D70B3F" w:rsidP="00DD42DD">
      <w:pPr>
        <w:spacing w:before="120"/>
        <w:ind w:firstLine="567"/>
        <w:jc w:val="both"/>
        <w:rPr>
          <w:szCs w:val="28"/>
          <w:lang w:val="uk-UA"/>
        </w:rPr>
      </w:pPr>
      <w:r w:rsidRPr="007C7065">
        <w:rPr>
          <w:szCs w:val="28"/>
          <w:lang w:val="uk-UA"/>
        </w:rPr>
        <w:t xml:space="preserve">раціональне використання кадрового потенціалу педагогічних працівників закладів загальної середньої освіти. </w:t>
      </w:r>
      <w:bookmarkStart w:id="2" w:name="bookmark1"/>
    </w:p>
    <w:p w14:paraId="17D6F5C7" w14:textId="77777777" w:rsidR="00D70B3F" w:rsidRPr="007C7065" w:rsidRDefault="00D70B3F" w:rsidP="00DD42DD">
      <w:pPr>
        <w:pStyle w:val="20"/>
        <w:shd w:val="clear" w:color="auto" w:fill="auto"/>
        <w:spacing w:before="120" w:after="0" w:line="240" w:lineRule="auto"/>
        <w:ind w:firstLine="567"/>
        <w:jc w:val="center"/>
        <w:rPr>
          <w:rStyle w:val="120"/>
          <w:bCs/>
          <w:color w:val="000000"/>
          <w:sz w:val="28"/>
          <w:szCs w:val="28"/>
          <w:lang w:val="uk-UA" w:eastAsia="uk-UA"/>
        </w:rPr>
      </w:pPr>
      <w:r w:rsidRPr="007C7065">
        <w:rPr>
          <w:rStyle w:val="120"/>
          <w:bCs/>
          <w:color w:val="000000"/>
          <w:sz w:val="28"/>
          <w:szCs w:val="28"/>
          <w:lang w:val="uk-UA" w:eastAsia="uk-UA"/>
        </w:rPr>
        <w:t>Основними завданнями Програми є:</w:t>
      </w:r>
      <w:bookmarkEnd w:id="2"/>
    </w:p>
    <w:p w14:paraId="2C9F8619" w14:textId="77777777" w:rsidR="00D70B3F" w:rsidRPr="007C7065" w:rsidRDefault="00D70B3F" w:rsidP="00DD42DD">
      <w:pPr>
        <w:pStyle w:val="20"/>
        <w:shd w:val="clear" w:color="auto" w:fill="auto"/>
        <w:spacing w:before="120" w:after="0" w:line="240" w:lineRule="auto"/>
        <w:ind w:firstLine="567"/>
        <w:rPr>
          <w:sz w:val="28"/>
          <w:szCs w:val="28"/>
          <w:lang w:val="uk-UA"/>
        </w:rPr>
      </w:pPr>
      <w:r w:rsidRPr="007C7065">
        <w:rPr>
          <w:rStyle w:val="2"/>
          <w:color w:val="000000"/>
          <w:sz w:val="28"/>
          <w:szCs w:val="28"/>
          <w:lang w:val="uk-UA" w:eastAsia="uk-UA"/>
        </w:rPr>
        <w:t xml:space="preserve">забезпечення реалізації прав громадян на доступність і безоплатність здобуття </w:t>
      </w:r>
      <w:r>
        <w:rPr>
          <w:rStyle w:val="2"/>
          <w:color w:val="000000"/>
          <w:sz w:val="28"/>
          <w:szCs w:val="28"/>
          <w:lang w:val="uk-UA" w:eastAsia="uk-UA"/>
        </w:rPr>
        <w:t xml:space="preserve">якісної </w:t>
      </w:r>
      <w:r w:rsidRPr="007C7065">
        <w:rPr>
          <w:rStyle w:val="2"/>
          <w:color w:val="000000"/>
          <w:sz w:val="28"/>
          <w:szCs w:val="28"/>
          <w:lang w:val="uk-UA" w:eastAsia="uk-UA"/>
        </w:rPr>
        <w:t>загальної середньої освіти;</w:t>
      </w:r>
    </w:p>
    <w:p w14:paraId="7EE82666" w14:textId="77777777" w:rsidR="00D70B3F" w:rsidRPr="007C7065" w:rsidRDefault="00D70B3F" w:rsidP="00DD42DD">
      <w:pPr>
        <w:pStyle w:val="20"/>
        <w:shd w:val="clear" w:color="auto" w:fill="auto"/>
        <w:spacing w:before="120" w:after="0" w:line="240" w:lineRule="auto"/>
        <w:ind w:firstLine="567"/>
        <w:rPr>
          <w:sz w:val="28"/>
          <w:szCs w:val="28"/>
          <w:lang w:val="uk-UA"/>
        </w:rPr>
      </w:pPr>
      <w:r w:rsidRPr="007C7065">
        <w:rPr>
          <w:rStyle w:val="2"/>
          <w:color w:val="000000"/>
          <w:sz w:val="28"/>
          <w:szCs w:val="28"/>
          <w:lang w:val="uk-UA" w:eastAsia="uk-UA"/>
        </w:rPr>
        <w:t>оптимізація мережі закладів загальної середньої освіти;</w:t>
      </w:r>
    </w:p>
    <w:p w14:paraId="2B161589" w14:textId="77777777" w:rsidR="00D70B3F" w:rsidRPr="007C7065" w:rsidRDefault="00D70B3F" w:rsidP="00DD42DD">
      <w:pPr>
        <w:pStyle w:val="20"/>
        <w:shd w:val="clear" w:color="auto" w:fill="auto"/>
        <w:spacing w:before="120" w:after="0" w:line="240" w:lineRule="auto"/>
        <w:ind w:firstLine="567"/>
        <w:rPr>
          <w:rStyle w:val="2"/>
          <w:color w:val="000000"/>
          <w:sz w:val="28"/>
          <w:szCs w:val="28"/>
          <w:lang w:val="uk-UA" w:eastAsia="uk-UA"/>
        </w:rPr>
      </w:pPr>
      <w:r w:rsidRPr="007C7065">
        <w:rPr>
          <w:rStyle w:val="2"/>
          <w:color w:val="000000"/>
          <w:sz w:val="28"/>
          <w:szCs w:val="28"/>
          <w:lang w:val="uk-UA" w:eastAsia="uk-UA"/>
        </w:rPr>
        <w:t xml:space="preserve">створення парку шкільних автобусів для забезпечення </w:t>
      </w:r>
      <w:r>
        <w:rPr>
          <w:rStyle w:val="2"/>
          <w:color w:val="000000"/>
          <w:sz w:val="28"/>
          <w:szCs w:val="28"/>
          <w:lang w:val="uk-UA" w:eastAsia="uk-UA"/>
        </w:rPr>
        <w:t xml:space="preserve">безпечного </w:t>
      </w:r>
      <w:r w:rsidRPr="007C7065">
        <w:rPr>
          <w:rStyle w:val="2"/>
          <w:color w:val="000000"/>
          <w:sz w:val="28"/>
          <w:szCs w:val="28"/>
          <w:lang w:val="uk-UA" w:eastAsia="uk-UA"/>
        </w:rPr>
        <w:t>регулярного безоплатного перевезення учнів закладів загальної середньої освіти, педагогічних працівників.</w:t>
      </w:r>
      <w:bookmarkStart w:id="3" w:name="bookmark2"/>
    </w:p>
    <w:p w14:paraId="35430636" w14:textId="77777777" w:rsidR="00D70B3F" w:rsidRPr="007C7065" w:rsidRDefault="00D70B3F" w:rsidP="00DD42DD">
      <w:pPr>
        <w:pStyle w:val="20"/>
        <w:shd w:val="clear" w:color="auto" w:fill="auto"/>
        <w:spacing w:before="120" w:after="0" w:line="240" w:lineRule="auto"/>
        <w:ind w:firstLine="567"/>
        <w:jc w:val="center"/>
        <w:rPr>
          <w:rStyle w:val="120"/>
          <w:bCs/>
          <w:color w:val="000000"/>
          <w:sz w:val="28"/>
          <w:szCs w:val="28"/>
          <w:lang w:val="uk-UA" w:eastAsia="uk-UA"/>
        </w:rPr>
      </w:pPr>
      <w:r w:rsidRPr="007C7065">
        <w:rPr>
          <w:rStyle w:val="120"/>
          <w:bCs/>
          <w:color w:val="000000"/>
          <w:sz w:val="28"/>
          <w:szCs w:val="28"/>
          <w:lang w:val="uk-UA" w:eastAsia="uk-UA"/>
        </w:rPr>
        <w:t>Очікувані результати виконання Програми</w:t>
      </w:r>
      <w:bookmarkEnd w:id="3"/>
    </w:p>
    <w:p w14:paraId="67520B39" w14:textId="77777777" w:rsidR="00D70B3F" w:rsidRPr="007C7065" w:rsidRDefault="00D70B3F" w:rsidP="00DD42DD">
      <w:pPr>
        <w:pStyle w:val="20"/>
        <w:shd w:val="clear" w:color="auto" w:fill="auto"/>
        <w:spacing w:before="120" w:after="0" w:line="240" w:lineRule="auto"/>
        <w:ind w:firstLine="567"/>
        <w:rPr>
          <w:sz w:val="28"/>
          <w:szCs w:val="28"/>
          <w:lang w:val="uk-UA"/>
        </w:rPr>
      </w:pPr>
      <w:r w:rsidRPr="007C7065">
        <w:rPr>
          <w:rStyle w:val="2"/>
          <w:color w:val="000000"/>
          <w:sz w:val="28"/>
          <w:szCs w:val="28"/>
          <w:lang w:val="uk-UA" w:eastAsia="uk-UA"/>
        </w:rPr>
        <w:t>Виконання Програми дасть можливість:</w:t>
      </w:r>
    </w:p>
    <w:p w14:paraId="51858018" w14:textId="77777777" w:rsidR="00D70B3F" w:rsidRPr="007C7065" w:rsidRDefault="00D70B3F" w:rsidP="00DD42DD">
      <w:pPr>
        <w:pStyle w:val="20"/>
        <w:shd w:val="clear" w:color="auto" w:fill="auto"/>
        <w:spacing w:before="120" w:after="0" w:line="240" w:lineRule="auto"/>
        <w:ind w:firstLine="567"/>
        <w:rPr>
          <w:sz w:val="28"/>
          <w:szCs w:val="28"/>
          <w:lang w:val="uk-UA"/>
        </w:rPr>
      </w:pPr>
      <w:r w:rsidRPr="007C7065">
        <w:rPr>
          <w:rStyle w:val="2"/>
          <w:color w:val="000000"/>
          <w:sz w:val="28"/>
          <w:szCs w:val="28"/>
          <w:lang w:val="uk-UA" w:eastAsia="uk-UA"/>
        </w:rPr>
        <w:t>забезпечити соціальний захист учасників освітнього процесу,</w:t>
      </w:r>
      <w:r>
        <w:rPr>
          <w:rStyle w:val="2"/>
          <w:color w:val="000000"/>
          <w:sz w:val="28"/>
          <w:szCs w:val="28"/>
          <w:lang w:val="uk-UA" w:eastAsia="uk-UA"/>
        </w:rPr>
        <w:t xml:space="preserve"> </w:t>
      </w:r>
      <w:r w:rsidRPr="007C7065">
        <w:rPr>
          <w:rStyle w:val="2"/>
          <w:color w:val="000000"/>
          <w:sz w:val="28"/>
          <w:szCs w:val="28"/>
          <w:lang w:val="uk-UA" w:eastAsia="uk-UA"/>
        </w:rPr>
        <w:t>припинити негативні процеси у соціальній сфері села, досягти позитивних зрушень у забезпеченні життєдіяльності сільського населення;</w:t>
      </w:r>
    </w:p>
    <w:p w14:paraId="098FF243" w14:textId="77777777" w:rsidR="00D70B3F" w:rsidRPr="007C7065" w:rsidRDefault="00D70B3F" w:rsidP="00DD42DD">
      <w:pPr>
        <w:pStyle w:val="20"/>
        <w:shd w:val="clear" w:color="auto" w:fill="auto"/>
        <w:spacing w:before="120" w:after="0" w:line="240" w:lineRule="auto"/>
        <w:ind w:firstLine="567"/>
        <w:rPr>
          <w:sz w:val="28"/>
          <w:szCs w:val="28"/>
          <w:lang w:val="uk-UA"/>
        </w:rPr>
      </w:pPr>
      <w:r w:rsidRPr="007C7065">
        <w:rPr>
          <w:rStyle w:val="2"/>
          <w:color w:val="000000"/>
          <w:sz w:val="28"/>
          <w:szCs w:val="28"/>
          <w:lang w:val="uk-UA" w:eastAsia="uk-UA"/>
        </w:rPr>
        <w:t>створити оптимальну мережу закладів освіти у громаді;</w:t>
      </w:r>
    </w:p>
    <w:p w14:paraId="724DAA23" w14:textId="77777777" w:rsidR="00D70B3F" w:rsidRPr="007C7065" w:rsidRDefault="00D70B3F" w:rsidP="00DD42DD">
      <w:pPr>
        <w:pStyle w:val="20"/>
        <w:shd w:val="clear" w:color="auto" w:fill="auto"/>
        <w:spacing w:before="120" w:after="0" w:line="240" w:lineRule="auto"/>
        <w:ind w:firstLine="567"/>
        <w:rPr>
          <w:rStyle w:val="2"/>
          <w:color w:val="000000"/>
          <w:sz w:val="28"/>
          <w:szCs w:val="28"/>
          <w:lang w:val="uk-UA" w:eastAsia="uk-UA"/>
        </w:rPr>
      </w:pPr>
      <w:r w:rsidRPr="007C7065">
        <w:rPr>
          <w:rStyle w:val="2"/>
          <w:color w:val="000000"/>
          <w:sz w:val="28"/>
          <w:szCs w:val="28"/>
          <w:lang w:val="uk-UA" w:eastAsia="uk-UA"/>
        </w:rPr>
        <w:t>створити у сільській місцевості належні умови для здобуття учнями повної загальної середньої освіти.</w:t>
      </w:r>
      <w:bookmarkStart w:id="4" w:name="bookmark3"/>
    </w:p>
    <w:bookmarkEnd w:id="4"/>
    <w:p w14:paraId="0E286FA9" w14:textId="77777777" w:rsidR="00D70B3F" w:rsidRPr="007C7065" w:rsidRDefault="00D70B3F" w:rsidP="00DD42DD">
      <w:pPr>
        <w:pStyle w:val="20"/>
        <w:shd w:val="clear" w:color="auto" w:fill="auto"/>
        <w:spacing w:before="120" w:after="0" w:line="240" w:lineRule="auto"/>
        <w:ind w:firstLine="567"/>
        <w:jc w:val="center"/>
        <w:rPr>
          <w:rStyle w:val="120"/>
          <w:bCs/>
          <w:color w:val="000000"/>
          <w:sz w:val="28"/>
          <w:szCs w:val="28"/>
          <w:lang w:val="uk-UA" w:eastAsia="uk-UA"/>
        </w:rPr>
      </w:pPr>
      <w:r w:rsidRPr="007C7065">
        <w:rPr>
          <w:rStyle w:val="120"/>
          <w:bCs/>
          <w:color w:val="000000"/>
          <w:sz w:val="28"/>
          <w:szCs w:val="28"/>
          <w:lang w:val="uk-UA" w:eastAsia="uk-UA"/>
        </w:rPr>
        <w:t>Фінансування Програми</w:t>
      </w:r>
    </w:p>
    <w:p w14:paraId="405060D7" w14:textId="77777777" w:rsidR="00D70B3F" w:rsidRPr="007C7065" w:rsidRDefault="00D70B3F" w:rsidP="00DD42DD">
      <w:pPr>
        <w:pStyle w:val="20"/>
        <w:shd w:val="clear" w:color="auto" w:fill="auto"/>
        <w:spacing w:before="120" w:after="0" w:line="240" w:lineRule="auto"/>
        <w:ind w:firstLine="567"/>
        <w:rPr>
          <w:sz w:val="28"/>
          <w:szCs w:val="28"/>
          <w:lang w:val="uk-UA"/>
        </w:rPr>
      </w:pPr>
      <w:r w:rsidRPr="007C7065">
        <w:rPr>
          <w:sz w:val="28"/>
          <w:szCs w:val="28"/>
          <w:lang w:val="uk-UA"/>
        </w:rPr>
        <w:t>Фінансове забезпечення здійснюється за рахунок коштів бюджету селищної територіальної громади, коштів місцевих бюджетів, коштів державного бюджету та інших джерел, не заборонених чинним законодавством.</w:t>
      </w:r>
    </w:p>
    <w:p w14:paraId="669FE5A7" w14:textId="77777777" w:rsidR="00D70B3F" w:rsidRDefault="00D70B3F" w:rsidP="00DD42DD">
      <w:pPr>
        <w:pStyle w:val="20"/>
        <w:shd w:val="clear" w:color="auto" w:fill="auto"/>
        <w:spacing w:before="120" w:after="0" w:line="240" w:lineRule="auto"/>
        <w:ind w:firstLine="567"/>
        <w:rPr>
          <w:sz w:val="28"/>
          <w:szCs w:val="28"/>
          <w:lang w:val="uk-UA"/>
        </w:rPr>
      </w:pPr>
      <w:r w:rsidRPr="007C7065">
        <w:rPr>
          <w:sz w:val="28"/>
          <w:szCs w:val="28"/>
          <w:lang w:val="uk-UA"/>
        </w:rPr>
        <w:t>Обсяг фінансування Програми є прогнозований. Загальний обсяг фінансових ресурсів, необхідних для реа</w:t>
      </w:r>
      <w:r>
        <w:rPr>
          <w:sz w:val="28"/>
          <w:szCs w:val="28"/>
          <w:lang w:val="uk-UA"/>
        </w:rPr>
        <w:t>лізації заходів програми на 2024</w:t>
      </w:r>
      <w:r w:rsidRPr="007C7065">
        <w:rPr>
          <w:sz w:val="28"/>
          <w:szCs w:val="28"/>
          <w:lang w:val="uk-UA"/>
        </w:rPr>
        <w:t xml:space="preserve"> рік – </w:t>
      </w:r>
      <w:r w:rsidRPr="00C20665">
        <w:rPr>
          <w:sz w:val="28"/>
          <w:szCs w:val="28"/>
          <w:lang w:val="uk-UA"/>
        </w:rPr>
        <w:t>873</w:t>
      </w:r>
      <w:r>
        <w:rPr>
          <w:sz w:val="28"/>
          <w:szCs w:val="28"/>
          <w:lang w:val="uk-UA"/>
        </w:rPr>
        <w:t>0</w:t>
      </w:r>
      <w:r w:rsidRPr="00C20665">
        <w:rPr>
          <w:sz w:val="28"/>
          <w:szCs w:val="28"/>
          <w:lang w:val="uk-UA"/>
        </w:rPr>
        <w:t>,0</w:t>
      </w:r>
      <w:r>
        <w:rPr>
          <w:sz w:val="28"/>
          <w:szCs w:val="28"/>
          <w:lang w:val="uk-UA"/>
        </w:rPr>
        <w:t>0</w:t>
      </w:r>
      <w:r>
        <w:rPr>
          <w:sz w:val="24"/>
          <w:szCs w:val="24"/>
          <w:lang w:val="uk-UA"/>
        </w:rPr>
        <w:t xml:space="preserve"> </w:t>
      </w:r>
      <w:r>
        <w:rPr>
          <w:sz w:val="28"/>
          <w:szCs w:val="28"/>
          <w:lang w:val="uk-UA"/>
        </w:rPr>
        <w:t>тис. грн, на 2025</w:t>
      </w:r>
      <w:r w:rsidRPr="007C7065">
        <w:rPr>
          <w:sz w:val="28"/>
          <w:szCs w:val="28"/>
          <w:lang w:val="uk-UA"/>
        </w:rPr>
        <w:t xml:space="preserve"> рік –</w:t>
      </w:r>
      <w:r>
        <w:rPr>
          <w:sz w:val="28"/>
          <w:szCs w:val="28"/>
          <w:lang w:val="uk-UA"/>
        </w:rPr>
        <w:t xml:space="preserve"> </w:t>
      </w:r>
      <w:r w:rsidRPr="00C20665">
        <w:rPr>
          <w:sz w:val="28"/>
          <w:szCs w:val="28"/>
          <w:lang w:val="uk-UA"/>
        </w:rPr>
        <w:t>9690</w:t>
      </w:r>
      <w:r>
        <w:rPr>
          <w:sz w:val="28"/>
          <w:szCs w:val="28"/>
          <w:lang w:val="uk-UA"/>
        </w:rPr>
        <w:t>,00</w:t>
      </w:r>
      <w:r w:rsidRPr="007C7065">
        <w:rPr>
          <w:sz w:val="28"/>
          <w:szCs w:val="28"/>
          <w:lang w:val="uk-UA"/>
        </w:rPr>
        <w:t xml:space="preserve"> тис. грн, </w:t>
      </w:r>
      <w:r>
        <w:rPr>
          <w:sz w:val="28"/>
          <w:szCs w:val="28"/>
          <w:lang w:val="uk-UA"/>
        </w:rPr>
        <w:t>на 2026</w:t>
      </w:r>
      <w:r w:rsidRPr="007C7065">
        <w:rPr>
          <w:sz w:val="28"/>
          <w:szCs w:val="28"/>
          <w:lang w:val="uk-UA"/>
        </w:rPr>
        <w:t xml:space="preserve"> рік –</w:t>
      </w:r>
      <w:r w:rsidRPr="00181BD1">
        <w:rPr>
          <w:sz w:val="28"/>
          <w:szCs w:val="28"/>
          <w:lang w:val="uk-UA"/>
        </w:rPr>
        <w:t>10800,00</w:t>
      </w:r>
      <w:r>
        <w:rPr>
          <w:sz w:val="24"/>
          <w:szCs w:val="24"/>
          <w:lang w:val="uk-UA"/>
        </w:rPr>
        <w:t xml:space="preserve"> </w:t>
      </w:r>
      <w:r w:rsidRPr="007C7065">
        <w:rPr>
          <w:sz w:val="28"/>
          <w:szCs w:val="28"/>
          <w:lang w:val="uk-UA"/>
        </w:rPr>
        <w:t>тис. грн.</w:t>
      </w:r>
      <w:r>
        <w:rPr>
          <w:sz w:val="28"/>
          <w:szCs w:val="28"/>
          <w:lang w:val="uk-UA"/>
        </w:rPr>
        <w:t xml:space="preserve">, на 2027 рік – </w:t>
      </w:r>
      <w:r w:rsidRPr="00181BD1">
        <w:rPr>
          <w:sz w:val="28"/>
          <w:szCs w:val="28"/>
          <w:lang w:val="uk-UA"/>
        </w:rPr>
        <w:t>11910,00</w:t>
      </w:r>
      <w:r>
        <w:rPr>
          <w:sz w:val="28"/>
          <w:szCs w:val="28"/>
          <w:lang w:val="uk-UA"/>
        </w:rPr>
        <w:t xml:space="preserve"> </w:t>
      </w:r>
      <w:r w:rsidRPr="007C7065">
        <w:rPr>
          <w:sz w:val="28"/>
          <w:szCs w:val="28"/>
          <w:lang w:val="uk-UA"/>
        </w:rPr>
        <w:t>тис. грн.</w:t>
      </w:r>
      <w:r>
        <w:rPr>
          <w:sz w:val="28"/>
          <w:szCs w:val="28"/>
          <w:lang w:val="uk-UA"/>
        </w:rPr>
        <w:t xml:space="preserve"> </w:t>
      </w:r>
    </w:p>
    <w:p w14:paraId="0F6A668B" w14:textId="77777777" w:rsidR="00DD42DD" w:rsidRDefault="00DD42DD" w:rsidP="00DD42DD">
      <w:pPr>
        <w:pStyle w:val="20"/>
        <w:shd w:val="clear" w:color="auto" w:fill="auto"/>
        <w:spacing w:before="120" w:after="0" w:line="240" w:lineRule="auto"/>
        <w:ind w:firstLine="567"/>
        <w:jc w:val="center"/>
        <w:rPr>
          <w:rStyle w:val="2"/>
          <w:b/>
          <w:bCs/>
          <w:sz w:val="28"/>
          <w:szCs w:val="28"/>
          <w:lang w:val="uk-UA" w:eastAsia="uk-UA"/>
        </w:rPr>
      </w:pPr>
    </w:p>
    <w:p w14:paraId="35C31AC8" w14:textId="77777777" w:rsidR="00DD42DD" w:rsidRDefault="00DD42DD" w:rsidP="00DD42DD">
      <w:pPr>
        <w:pStyle w:val="20"/>
        <w:shd w:val="clear" w:color="auto" w:fill="auto"/>
        <w:spacing w:before="120" w:after="0" w:line="240" w:lineRule="auto"/>
        <w:ind w:firstLine="567"/>
        <w:jc w:val="center"/>
        <w:rPr>
          <w:rStyle w:val="2"/>
          <w:b/>
          <w:bCs/>
          <w:sz w:val="28"/>
          <w:szCs w:val="28"/>
          <w:lang w:val="uk-UA" w:eastAsia="uk-UA"/>
        </w:rPr>
      </w:pPr>
    </w:p>
    <w:p w14:paraId="177B57D1" w14:textId="7FECAD59" w:rsidR="00D70B3F" w:rsidRPr="007C7065" w:rsidRDefault="00D70B3F" w:rsidP="00DD42DD">
      <w:pPr>
        <w:pStyle w:val="20"/>
        <w:shd w:val="clear" w:color="auto" w:fill="auto"/>
        <w:spacing w:before="120" w:after="0" w:line="240" w:lineRule="auto"/>
        <w:ind w:firstLine="567"/>
        <w:jc w:val="center"/>
        <w:rPr>
          <w:b/>
          <w:bCs/>
          <w:sz w:val="28"/>
          <w:szCs w:val="28"/>
          <w:lang w:val="uk-UA"/>
        </w:rPr>
      </w:pPr>
      <w:r w:rsidRPr="007C7065">
        <w:rPr>
          <w:rStyle w:val="2"/>
          <w:b/>
          <w:bCs/>
          <w:sz w:val="28"/>
          <w:szCs w:val="28"/>
          <w:lang w:val="uk-UA" w:eastAsia="uk-UA"/>
        </w:rPr>
        <w:lastRenderedPageBreak/>
        <w:t>Основні заходи щодо виконання Програми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1"/>
        <w:gridCol w:w="1745"/>
        <w:gridCol w:w="1213"/>
        <w:gridCol w:w="3493"/>
      </w:tblGrid>
      <w:tr w:rsidR="00D70B3F" w:rsidRPr="007C7065" w14:paraId="33F736A1" w14:textId="77777777" w:rsidTr="0030255B">
        <w:trPr>
          <w:jc w:val="center"/>
        </w:trPr>
        <w:tc>
          <w:tcPr>
            <w:tcW w:w="3369" w:type="dxa"/>
            <w:tcMar>
              <w:left w:w="28" w:type="dxa"/>
              <w:right w:w="28" w:type="dxa"/>
            </w:tcMar>
            <w:vAlign w:val="center"/>
          </w:tcPr>
          <w:p w14:paraId="71E4A412" w14:textId="77777777" w:rsidR="00D70B3F" w:rsidRPr="007C7065" w:rsidRDefault="00D70B3F" w:rsidP="0030255B">
            <w:pPr>
              <w:widowControl w:val="0"/>
              <w:jc w:val="center"/>
              <w:rPr>
                <w:b/>
                <w:bCs/>
                <w:i/>
                <w:iCs/>
                <w:sz w:val="24"/>
                <w:lang w:val="uk-UA"/>
              </w:rPr>
            </w:pPr>
            <w:r w:rsidRPr="007C7065">
              <w:rPr>
                <w:b/>
                <w:bCs/>
                <w:i/>
                <w:iCs/>
                <w:color w:val="000000"/>
                <w:sz w:val="24"/>
                <w:shd w:val="clear" w:color="auto" w:fill="FFFFFF"/>
                <w:lang w:val="uk-UA" w:eastAsia="uk-UA"/>
              </w:rPr>
              <w:t>Зміст заходу</w:t>
            </w:r>
          </w:p>
        </w:tc>
        <w:tc>
          <w:tcPr>
            <w:tcW w:w="1842" w:type="dxa"/>
            <w:tcMar>
              <w:left w:w="28" w:type="dxa"/>
              <w:right w:w="28" w:type="dxa"/>
            </w:tcMar>
            <w:vAlign w:val="center"/>
          </w:tcPr>
          <w:p w14:paraId="6B773AC0" w14:textId="77777777" w:rsidR="00D70B3F" w:rsidRPr="007C7065" w:rsidRDefault="00D70B3F" w:rsidP="0030255B">
            <w:pPr>
              <w:widowControl w:val="0"/>
              <w:jc w:val="center"/>
              <w:rPr>
                <w:b/>
                <w:bCs/>
                <w:i/>
                <w:iCs/>
                <w:sz w:val="24"/>
                <w:lang w:val="uk-UA"/>
              </w:rPr>
            </w:pPr>
            <w:r w:rsidRPr="007C7065">
              <w:rPr>
                <w:b/>
                <w:bCs/>
                <w:i/>
                <w:iCs/>
                <w:color w:val="000000"/>
                <w:sz w:val="24"/>
                <w:shd w:val="clear" w:color="auto" w:fill="FFFFFF"/>
                <w:lang w:val="uk-UA" w:eastAsia="uk-UA"/>
              </w:rPr>
              <w:t>Відповідальні виконавці</w:t>
            </w:r>
          </w:p>
        </w:tc>
        <w:tc>
          <w:tcPr>
            <w:tcW w:w="1276" w:type="dxa"/>
            <w:tcMar>
              <w:left w:w="28" w:type="dxa"/>
              <w:right w:w="28" w:type="dxa"/>
            </w:tcMar>
            <w:vAlign w:val="center"/>
          </w:tcPr>
          <w:p w14:paraId="5815CD76" w14:textId="77777777" w:rsidR="00D70B3F" w:rsidRPr="007C7065" w:rsidRDefault="00D70B3F" w:rsidP="0030255B">
            <w:pPr>
              <w:widowControl w:val="0"/>
              <w:jc w:val="center"/>
              <w:rPr>
                <w:b/>
                <w:bCs/>
                <w:i/>
                <w:iCs/>
                <w:sz w:val="24"/>
                <w:lang w:val="uk-UA"/>
              </w:rPr>
            </w:pPr>
            <w:r w:rsidRPr="007C7065">
              <w:rPr>
                <w:b/>
                <w:bCs/>
                <w:i/>
                <w:iCs/>
                <w:color w:val="000000"/>
                <w:sz w:val="24"/>
                <w:shd w:val="clear" w:color="auto" w:fill="FFFFFF"/>
                <w:lang w:val="uk-UA" w:eastAsia="uk-UA"/>
              </w:rPr>
              <w:t>Строк виконання</w:t>
            </w:r>
          </w:p>
        </w:tc>
        <w:tc>
          <w:tcPr>
            <w:tcW w:w="3701" w:type="dxa"/>
            <w:tcMar>
              <w:left w:w="28" w:type="dxa"/>
              <w:right w:w="28" w:type="dxa"/>
            </w:tcMar>
            <w:vAlign w:val="center"/>
          </w:tcPr>
          <w:p w14:paraId="57780F7E" w14:textId="77777777" w:rsidR="00D70B3F" w:rsidRPr="007C7065" w:rsidRDefault="00D70B3F" w:rsidP="0030255B">
            <w:pPr>
              <w:widowControl w:val="0"/>
              <w:jc w:val="center"/>
              <w:rPr>
                <w:b/>
                <w:bCs/>
                <w:i/>
                <w:iCs/>
                <w:sz w:val="24"/>
                <w:lang w:val="uk-UA"/>
              </w:rPr>
            </w:pPr>
            <w:r w:rsidRPr="007C7065">
              <w:rPr>
                <w:b/>
                <w:bCs/>
                <w:i/>
                <w:iCs/>
                <w:color w:val="000000"/>
                <w:sz w:val="24"/>
                <w:shd w:val="clear" w:color="auto" w:fill="FFFFFF"/>
                <w:lang w:val="uk-UA" w:eastAsia="uk-UA"/>
              </w:rPr>
              <w:t>Орієнтовні обсяги фінансування</w:t>
            </w:r>
          </w:p>
        </w:tc>
      </w:tr>
      <w:tr w:rsidR="00D70B3F" w:rsidRPr="007C2054" w14:paraId="4DE15F57" w14:textId="77777777" w:rsidTr="0030255B">
        <w:trPr>
          <w:jc w:val="center"/>
        </w:trPr>
        <w:tc>
          <w:tcPr>
            <w:tcW w:w="3369" w:type="dxa"/>
            <w:tcBorders>
              <w:right w:val="nil"/>
            </w:tcBorders>
            <w:shd w:val="clear" w:color="auto" w:fill="FFFFFF"/>
          </w:tcPr>
          <w:p w14:paraId="2DF7A0DF" w14:textId="77777777" w:rsidR="00D70B3F" w:rsidRPr="007C7065" w:rsidRDefault="00D70B3F" w:rsidP="0030255B">
            <w:pPr>
              <w:widowControl w:val="0"/>
              <w:jc w:val="both"/>
              <w:rPr>
                <w:sz w:val="24"/>
                <w:lang w:val="uk-UA"/>
              </w:rPr>
            </w:pPr>
            <w:r w:rsidRPr="007C7065">
              <w:rPr>
                <w:color w:val="000000"/>
                <w:sz w:val="24"/>
                <w:shd w:val="clear" w:color="auto" w:fill="FFFFFF"/>
                <w:lang w:val="uk-UA" w:eastAsia="uk-UA"/>
              </w:rPr>
              <w:t>Придбання автобусів для оновлення наявного парку шкільних автобусів та при оптимізації закладів освіти</w:t>
            </w:r>
          </w:p>
        </w:tc>
        <w:tc>
          <w:tcPr>
            <w:tcW w:w="1842" w:type="dxa"/>
            <w:tcBorders>
              <w:right w:val="nil"/>
            </w:tcBorders>
            <w:shd w:val="clear" w:color="auto" w:fill="FFFFFF"/>
          </w:tcPr>
          <w:p w14:paraId="0FE35173" w14:textId="77777777" w:rsidR="00D70B3F" w:rsidRPr="007C7065" w:rsidRDefault="00D70B3F" w:rsidP="0030255B">
            <w:pPr>
              <w:widowControl w:val="0"/>
              <w:jc w:val="center"/>
              <w:rPr>
                <w:color w:val="000000"/>
                <w:sz w:val="24"/>
                <w:lang w:val="uk-UA" w:eastAsia="uk-UA"/>
              </w:rPr>
            </w:pPr>
            <w:r w:rsidRPr="007C7065">
              <w:rPr>
                <w:sz w:val="24"/>
                <w:shd w:val="clear" w:color="auto" w:fill="FFFFFF"/>
                <w:lang w:val="uk-UA" w:eastAsia="ru-RU"/>
              </w:rPr>
              <w:t>Відділ освіти, молоді та спорту</w:t>
            </w:r>
          </w:p>
        </w:tc>
        <w:tc>
          <w:tcPr>
            <w:tcW w:w="1276" w:type="dxa"/>
            <w:tcBorders>
              <w:right w:val="nil"/>
            </w:tcBorders>
            <w:shd w:val="clear" w:color="auto" w:fill="FFFFFF"/>
          </w:tcPr>
          <w:p w14:paraId="1EB8525D" w14:textId="77777777" w:rsidR="00D70B3F" w:rsidRPr="007C7065" w:rsidRDefault="00D70B3F" w:rsidP="0030255B">
            <w:pPr>
              <w:widowControl w:val="0"/>
              <w:jc w:val="center"/>
              <w:rPr>
                <w:sz w:val="24"/>
                <w:lang w:val="uk-UA"/>
              </w:rPr>
            </w:pPr>
            <w:r>
              <w:rPr>
                <w:color w:val="000000"/>
                <w:sz w:val="24"/>
                <w:shd w:val="clear" w:color="auto" w:fill="FFFFFF"/>
                <w:lang w:val="uk-UA" w:eastAsia="uk-UA"/>
              </w:rPr>
              <w:t>202</w:t>
            </w:r>
            <w:r>
              <w:rPr>
                <w:color w:val="000000"/>
                <w:sz w:val="24"/>
                <w:shd w:val="clear" w:color="auto" w:fill="FFFFFF"/>
                <w:lang w:eastAsia="uk-UA"/>
              </w:rPr>
              <w:t>4</w:t>
            </w:r>
            <w:r>
              <w:rPr>
                <w:color w:val="000000"/>
                <w:sz w:val="24"/>
                <w:shd w:val="clear" w:color="auto" w:fill="FFFFFF"/>
                <w:lang w:val="uk-UA" w:eastAsia="uk-UA"/>
              </w:rPr>
              <w:t xml:space="preserve"> -2027</w:t>
            </w:r>
            <w:r w:rsidRPr="007C7065">
              <w:rPr>
                <w:color w:val="000000"/>
                <w:sz w:val="24"/>
                <w:shd w:val="clear" w:color="auto" w:fill="FFFFFF"/>
                <w:lang w:val="uk-UA" w:eastAsia="uk-UA"/>
              </w:rPr>
              <w:t xml:space="preserve"> роки</w:t>
            </w:r>
          </w:p>
        </w:tc>
        <w:tc>
          <w:tcPr>
            <w:tcW w:w="3701" w:type="dxa"/>
            <w:shd w:val="clear" w:color="auto" w:fill="FFFFFF"/>
          </w:tcPr>
          <w:p w14:paraId="203C8C5C" w14:textId="77777777" w:rsidR="00D70B3F" w:rsidRPr="007C7065" w:rsidRDefault="00D70B3F" w:rsidP="0030255B">
            <w:pPr>
              <w:widowControl w:val="0"/>
              <w:jc w:val="both"/>
              <w:rPr>
                <w:sz w:val="24"/>
                <w:lang w:val="uk-UA"/>
              </w:rPr>
            </w:pPr>
            <w:r w:rsidRPr="007C7065">
              <w:rPr>
                <w:color w:val="000000"/>
                <w:sz w:val="24"/>
                <w:shd w:val="clear" w:color="auto" w:fill="FFFFFF"/>
                <w:lang w:val="uk-UA" w:eastAsia="uk-UA"/>
              </w:rPr>
              <w:t>За рахунок коштів державного, обласного, місцевого бюджетів та позабюджетних коштів, не заборонених законодавством</w:t>
            </w:r>
          </w:p>
        </w:tc>
      </w:tr>
      <w:tr w:rsidR="00D70B3F" w:rsidRPr="007C2054" w14:paraId="18F2A3E4" w14:textId="77777777" w:rsidTr="0030255B">
        <w:trPr>
          <w:jc w:val="center"/>
        </w:trPr>
        <w:tc>
          <w:tcPr>
            <w:tcW w:w="3369" w:type="dxa"/>
            <w:tcBorders>
              <w:right w:val="nil"/>
            </w:tcBorders>
            <w:shd w:val="clear" w:color="auto" w:fill="FFFFFF"/>
          </w:tcPr>
          <w:p w14:paraId="5A13761A" w14:textId="77777777" w:rsidR="00D70B3F" w:rsidRPr="007C7065" w:rsidRDefault="00D70B3F" w:rsidP="0030255B">
            <w:pPr>
              <w:widowControl w:val="0"/>
              <w:jc w:val="both"/>
              <w:rPr>
                <w:sz w:val="24"/>
                <w:lang w:val="uk-UA"/>
              </w:rPr>
            </w:pPr>
            <w:r w:rsidRPr="007C7065">
              <w:rPr>
                <w:color w:val="000000"/>
                <w:sz w:val="24"/>
                <w:shd w:val="clear" w:color="auto" w:fill="FFFFFF"/>
                <w:lang w:val="uk-UA" w:eastAsia="uk-UA"/>
              </w:rPr>
              <w:t>Використання шкільних автобусів для підвезення випускників шкіл до пунктів проведення зовнішнього незалежного оцінювання</w:t>
            </w:r>
            <w:r>
              <w:rPr>
                <w:color w:val="000000"/>
                <w:sz w:val="24"/>
                <w:shd w:val="clear" w:color="auto" w:fill="FFFFFF"/>
                <w:lang w:val="uk-UA" w:eastAsia="uk-UA"/>
              </w:rPr>
              <w:t xml:space="preserve"> (національного мульти-предметного тесту), у разі складання ними державної підсумкової атестації.</w:t>
            </w:r>
          </w:p>
        </w:tc>
        <w:tc>
          <w:tcPr>
            <w:tcW w:w="1842" w:type="dxa"/>
            <w:tcBorders>
              <w:right w:val="nil"/>
            </w:tcBorders>
            <w:shd w:val="clear" w:color="auto" w:fill="FFFFFF"/>
          </w:tcPr>
          <w:p w14:paraId="37A6BA0F" w14:textId="77777777" w:rsidR="00D70B3F" w:rsidRPr="007C7065" w:rsidRDefault="00D70B3F" w:rsidP="0030255B">
            <w:pPr>
              <w:widowControl w:val="0"/>
              <w:jc w:val="center"/>
              <w:rPr>
                <w:color w:val="000000"/>
                <w:sz w:val="24"/>
                <w:lang w:val="uk-UA" w:eastAsia="uk-UA"/>
              </w:rPr>
            </w:pPr>
            <w:r w:rsidRPr="007C7065">
              <w:rPr>
                <w:sz w:val="24"/>
                <w:shd w:val="clear" w:color="auto" w:fill="FFFFFF"/>
                <w:lang w:val="uk-UA" w:eastAsia="ru-RU"/>
              </w:rPr>
              <w:t>Відділ освіти, молоді та спорту</w:t>
            </w:r>
          </w:p>
        </w:tc>
        <w:tc>
          <w:tcPr>
            <w:tcW w:w="1276" w:type="dxa"/>
            <w:tcBorders>
              <w:right w:val="nil"/>
            </w:tcBorders>
            <w:shd w:val="clear" w:color="auto" w:fill="FFFFFF"/>
          </w:tcPr>
          <w:p w14:paraId="123C9989" w14:textId="77777777" w:rsidR="00D70B3F" w:rsidRPr="007C7065" w:rsidRDefault="00D70B3F" w:rsidP="0030255B">
            <w:pPr>
              <w:widowControl w:val="0"/>
              <w:jc w:val="center"/>
              <w:rPr>
                <w:sz w:val="24"/>
                <w:lang w:val="uk-UA"/>
              </w:rPr>
            </w:pPr>
            <w:r>
              <w:rPr>
                <w:color w:val="000000"/>
                <w:sz w:val="24"/>
                <w:shd w:val="clear" w:color="auto" w:fill="FFFFFF"/>
                <w:lang w:val="uk-UA" w:eastAsia="uk-UA"/>
              </w:rPr>
              <w:t>Щорічно</w:t>
            </w:r>
          </w:p>
        </w:tc>
        <w:tc>
          <w:tcPr>
            <w:tcW w:w="3701" w:type="dxa"/>
            <w:shd w:val="clear" w:color="auto" w:fill="FFFFFF"/>
          </w:tcPr>
          <w:p w14:paraId="39DAC635" w14:textId="77777777" w:rsidR="00D70B3F" w:rsidRPr="007C7065" w:rsidRDefault="00D70B3F" w:rsidP="0030255B">
            <w:pPr>
              <w:widowControl w:val="0"/>
              <w:jc w:val="both"/>
              <w:rPr>
                <w:sz w:val="24"/>
                <w:lang w:val="uk-UA"/>
              </w:rPr>
            </w:pPr>
            <w:r w:rsidRPr="007C7065">
              <w:rPr>
                <w:color w:val="000000"/>
                <w:sz w:val="24"/>
                <w:shd w:val="clear" w:color="auto" w:fill="FFFFFF"/>
                <w:lang w:val="uk-UA" w:eastAsia="uk-UA"/>
              </w:rPr>
              <w:t>За рахунок коштів місцевого бюджету та позабюджетних коштів, не заборонених законодавством, коштів батьків (опікунів)</w:t>
            </w:r>
          </w:p>
        </w:tc>
      </w:tr>
      <w:tr w:rsidR="00D70B3F" w:rsidRPr="007C2054" w14:paraId="1342F9B4" w14:textId="77777777" w:rsidTr="0030255B">
        <w:trPr>
          <w:jc w:val="center"/>
        </w:trPr>
        <w:tc>
          <w:tcPr>
            <w:tcW w:w="3369" w:type="dxa"/>
            <w:tcBorders>
              <w:bottom w:val="nil"/>
              <w:right w:val="nil"/>
            </w:tcBorders>
            <w:shd w:val="clear" w:color="auto" w:fill="FFFFFF"/>
          </w:tcPr>
          <w:p w14:paraId="2F8623FE" w14:textId="77777777" w:rsidR="00D70B3F" w:rsidRPr="007C7065" w:rsidRDefault="00D70B3F" w:rsidP="0030255B">
            <w:pPr>
              <w:widowControl w:val="0"/>
              <w:jc w:val="both"/>
              <w:rPr>
                <w:sz w:val="24"/>
                <w:lang w:val="uk-UA"/>
              </w:rPr>
            </w:pPr>
            <w:r w:rsidRPr="007C7065">
              <w:rPr>
                <w:sz w:val="24"/>
                <w:shd w:val="clear" w:color="auto" w:fill="FFFFFF"/>
                <w:lang w:val="uk-UA"/>
              </w:rPr>
              <w:br w:type="page"/>
            </w:r>
            <w:r w:rsidRPr="007C7065">
              <w:rPr>
                <w:color w:val="000000"/>
                <w:sz w:val="24"/>
                <w:shd w:val="clear" w:color="auto" w:fill="FFFFFF"/>
                <w:lang w:val="uk-UA" w:eastAsia="uk-UA"/>
              </w:rPr>
              <w:t>Використання шкільних автобусів з метою підвезення учасників (дітей, вчителів) при проведенні всеукраїнських, обласних, районних, громади конкурсів, свят, змагань, нарад, семінарів, фестивалів, організація екскурсій, відпочинку, літніх таборів тощо (за наявності фінансування або за кошти учасників)</w:t>
            </w:r>
          </w:p>
        </w:tc>
        <w:tc>
          <w:tcPr>
            <w:tcW w:w="1842" w:type="dxa"/>
            <w:tcBorders>
              <w:bottom w:val="nil"/>
              <w:right w:val="nil"/>
            </w:tcBorders>
            <w:shd w:val="clear" w:color="auto" w:fill="FFFFFF"/>
          </w:tcPr>
          <w:p w14:paraId="481F89A9" w14:textId="77777777" w:rsidR="00D70B3F" w:rsidRPr="007C7065" w:rsidRDefault="00D70B3F" w:rsidP="0030255B">
            <w:pPr>
              <w:widowControl w:val="0"/>
              <w:jc w:val="center"/>
              <w:rPr>
                <w:color w:val="000000"/>
                <w:sz w:val="24"/>
                <w:lang w:val="uk-UA" w:eastAsia="uk-UA"/>
              </w:rPr>
            </w:pPr>
            <w:r w:rsidRPr="007C7065">
              <w:rPr>
                <w:sz w:val="24"/>
                <w:shd w:val="clear" w:color="auto" w:fill="FFFFFF"/>
                <w:lang w:val="uk-UA" w:eastAsia="ru-RU"/>
              </w:rPr>
              <w:t>Відділ освіти, молоді та спорту</w:t>
            </w:r>
          </w:p>
        </w:tc>
        <w:tc>
          <w:tcPr>
            <w:tcW w:w="1276" w:type="dxa"/>
            <w:tcBorders>
              <w:bottom w:val="nil"/>
              <w:right w:val="nil"/>
            </w:tcBorders>
            <w:shd w:val="clear" w:color="auto" w:fill="FFFFFF"/>
          </w:tcPr>
          <w:p w14:paraId="7CF0EFAF" w14:textId="77777777" w:rsidR="00D70B3F" w:rsidRPr="007C7065" w:rsidRDefault="00D70B3F" w:rsidP="0030255B">
            <w:pPr>
              <w:widowControl w:val="0"/>
              <w:jc w:val="center"/>
              <w:rPr>
                <w:sz w:val="24"/>
                <w:lang w:val="uk-UA"/>
              </w:rPr>
            </w:pPr>
            <w:r w:rsidRPr="007C7065">
              <w:rPr>
                <w:color w:val="000000"/>
                <w:sz w:val="24"/>
                <w:shd w:val="clear" w:color="auto" w:fill="FFFFFF"/>
                <w:lang w:val="uk-UA" w:eastAsia="uk-UA"/>
              </w:rPr>
              <w:t>Постійно</w:t>
            </w:r>
          </w:p>
        </w:tc>
        <w:tc>
          <w:tcPr>
            <w:tcW w:w="3701" w:type="dxa"/>
            <w:tcBorders>
              <w:bottom w:val="nil"/>
            </w:tcBorders>
            <w:shd w:val="clear" w:color="auto" w:fill="FFFFFF"/>
          </w:tcPr>
          <w:p w14:paraId="4227FDDE" w14:textId="77777777" w:rsidR="00D70B3F" w:rsidRPr="007C7065" w:rsidRDefault="00D70B3F" w:rsidP="0030255B">
            <w:pPr>
              <w:widowControl w:val="0"/>
              <w:jc w:val="both"/>
              <w:rPr>
                <w:sz w:val="24"/>
                <w:lang w:val="uk-UA"/>
              </w:rPr>
            </w:pPr>
            <w:r w:rsidRPr="007C7065">
              <w:rPr>
                <w:color w:val="000000"/>
                <w:sz w:val="24"/>
                <w:shd w:val="clear" w:color="auto" w:fill="FFFFFF"/>
                <w:lang w:val="uk-UA" w:eastAsia="uk-UA"/>
              </w:rPr>
              <w:t>За рахунок коштів місцевого бюджету та позабюджетних коштів, не заборонених законодавством</w:t>
            </w:r>
          </w:p>
        </w:tc>
      </w:tr>
      <w:tr w:rsidR="00D70B3F" w:rsidRPr="007C2054" w14:paraId="365F98F1" w14:textId="77777777" w:rsidTr="0030255B">
        <w:trPr>
          <w:jc w:val="center"/>
        </w:trPr>
        <w:tc>
          <w:tcPr>
            <w:tcW w:w="3369" w:type="dxa"/>
            <w:tcBorders>
              <w:right w:val="nil"/>
            </w:tcBorders>
            <w:shd w:val="clear" w:color="auto" w:fill="FFFFFF"/>
          </w:tcPr>
          <w:p w14:paraId="0B722FE2" w14:textId="77777777" w:rsidR="00D70B3F" w:rsidRPr="007C7065" w:rsidRDefault="00D70B3F" w:rsidP="0030255B">
            <w:pPr>
              <w:widowControl w:val="0"/>
              <w:jc w:val="both"/>
              <w:rPr>
                <w:sz w:val="24"/>
                <w:lang w:val="uk-UA"/>
              </w:rPr>
            </w:pPr>
            <w:r w:rsidRPr="007C7065">
              <w:rPr>
                <w:color w:val="000000"/>
                <w:sz w:val="24"/>
                <w:shd w:val="clear" w:color="auto" w:fill="FFFFFF"/>
                <w:lang w:val="uk-UA" w:eastAsia="uk-UA"/>
              </w:rPr>
              <w:t>Перегляд та закріплення за закладами загальної середньої освіти територій обслуговування з урахуванням потреби в організації перевезення учнів та педагогічних працівників (згідно маршрутів)</w:t>
            </w:r>
          </w:p>
        </w:tc>
        <w:tc>
          <w:tcPr>
            <w:tcW w:w="1842" w:type="dxa"/>
            <w:tcBorders>
              <w:right w:val="nil"/>
            </w:tcBorders>
            <w:shd w:val="clear" w:color="auto" w:fill="FFFFFF"/>
          </w:tcPr>
          <w:p w14:paraId="36A39B23" w14:textId="77777777" w:rsidR="00D70B3F" w:rsidRPr="007C7065" w:rsidRDefault="00D70B3F" w:rsidP="0030255B">
            <w:pPr>
              <w:widowControl w:val="0"/>
              <w:jc w:val="center"/>
              <w:rPr>
                <w:color w:val="000000"/>
                <w:sz w:val="24"/>
                <w:lang w:val="uk-UA" w:eastAsia="uk-UA"/>
              </w:rPr>
            </w:pPr>
            <w:r w:rsidRPr="007C7065">
              <w:rPr>
                <w:sz w:val="24"/>
                <w:shd w:val="clear" w:color="auto" w:fill="FFFFFF"/>
                <w:lang w:val="uk-UA" w:eastAsia="ru-RU"/>
              </w:rPr>
              <w:t>Відділ освіти, молоді та спорту</w:t>
            </w:r>
          </w:p>
        </w:tc>
        <w:tc>
          <w:tcPr>
            <w:tcW w:w="1276" w:type="dxa"/>
            <w:tcBorders>
              <w:right w:val="nil"/>
            </w:tcBorders>
            <w:shd w:val="clear" w:color="auto" w:fill="FFFFFF"/>
          </w:tcPr>
          <w:p w14:paraId="3D8363BC" w14:textId="77777777" w:rsidR="00D70B3F" w:rsidRPr="007C7065" w:rsidRDefault="00D70B3F" w:rsidP="0030255B">
            <w:pPr>
              <w:widowControl w:val="0"/>
              <w:jc w:val="center"/>
              <w:rPr>
                <w:sz w:val="24"/>
                <w:lang w:val="uk-UA"/>
              </w:rPr>
            </w:pPr>
            <w:r>
              <w:rPr>
                <w:color w:val="000000"/>
                <w:sz w:val="24"/>
                <w:shd w:val="clear" w:color="auto" w:fill="FFFFFF"/>
                <w:lang w:val="uk-UA" w:eastAsia="uk-UA"/>
              </w:rPr>
              <w:t>2024 -2027</w:t>
            </w:r>
            <w:r w:rsidRPr="007C7065">
              <w:rPr>
                <w:color w:val="000000"/>
                <w:sz w:val="24"/>
                <w:shd w:val="clear" w:color="auto" w:fill="FFFFFF"/>
                <w:lang w:val="uk-UA" w:eastAsia="uk-UA"/>
              </w:rPr>
              <w:t>роки</w:t>
            </w:r>
          </w:p>
        </w:tc>
        <w:tc>
          <w:tcPr>
            <w:tcW w:w="3701" w:type="dxa"/>
          </w:tcPr>
          <w:p w14:paraId="7495EADA" w14:textId="77777777" w:rsidR="00D70B3F" w:rsidRPr="007C7065" w:rsidRDefault="00D70B3F" w:rsidP="0030255B">
            <w:pPr>
              <w:widowControl w:val="0"/>
              <w:jc w:val="both"/>
              <w:rPr>
                <w:color w:val="000000"/>
                <w:sz w:val="24"/>
                <w:lang w:val="uk-UA" w:eastAsia="uk-UA"/>
              </w:rPr>
            </w:pPr>
            <w:r w:rsidRPr="007C7065">
              <w:rPr>
                <w:color w:val="000000"/>
                <w:sz w:val="24"/>
                <w:shd w:val="clear" w:color="auto" w:fill="FFFFFF"/>
                <w:lang w:val="uk-UA" w:eastAsia="uk-UA"/>
              </w:rPr>
              <w:t>За рахунок коштів місцевого бюджету, державної субвенції та позабюджетних коштів, не заборонених законодавством</w:t>
            </w:r>
          </w:p>
        </w:tc>
      </w:tr>
      <w:tr w:rsidR="00D70B3F" w:rsidRPr="007C2054" w14:paraId="10D19996" w14:textId="77777777" w:rsidTr="0030255B">
        <w:trPr>
          <w:jc w:val="center"/>
        </w:trPr>
        <w:tc>
          <w:tcPr>
            <w:tcW w:w="3369" w:type="dxa"/>
            <w:tcBorders>
              <w:bottom w:val="nil"/>
              <w:right w:val="nil"/>
            </w:tcBorders>
            <w:shd w:val="clear" w:color="auto" w:fill="FFFFFF"/>
          </w:tcPr>
          <w:p w14:paraId="0C7B3730" w14:textId="77777777" w:rsidR="00D70B3F" w:rsidRPr="007C7065" w:rsidRDefault="00D70B3F" w:rsidP="0030255B">
            <w:pPr>
              <w:widowControl w:val="0"/>
              <w:jc w:val="both"/>
              <w:rPr>
                <w:sz w:val="24"/>
                <w:lang w:val="uk-UA"/>
              </w:rPr>
            </w:pPr>
            <w:r w:rsidRPr="007C7065">
              <w:rPr>
                <w:color w:val="000000"/>
                <w:sz w:val="24"/>
                <w:shd w:val="clear" w:color="auto" w:fill="FFFFFF"/>
                <w:lang w:val="uk-UA" w:eastAsia="uk-UA"/>
              </w:rPr>
              <w:t>Розроблення і затвердження, погодження транспортних маршрутів для перевезення учнів та педагогічних працівників (при потребі).</w:t>
            </w:r>
          </w:p>
        </w:tc>
        <w:tc>
          <w:tcPr>
            <w:tcW w:w="1842" w:type="dxa"/>
            <w:tcBorders>
              <w:bottom w:val="nil"/>
              <w:right w:val="nil"/>
            </w:tcBorders>
            <w:shd w:val="clear" w:color="auto" w:fill="FFFFFF"/>
          </w:tcPr>
          <w:p w14:paraId="6E00D38C" w14:textId="77777777" w:rsidR="00D70B3F" w:rsidRPr="007C7065" w:rsidRDefault="00D70B3F" w:rsidP="0030255B">
            <w:pPr>
              <w:widowControl w:val="0"/>
              <w:jc w:val="center"/>
              <w:rPr>
                <w:color w:val="000000"/>
                <w:sz w:val="24"/>
                <w:lang w:val="uk-UA" w:eastAsia="uk-UA"/>
              </w:rPr>
            </w:pPr>
            <w:r w:rsidRPr="007C7065">
              <w:rPr>
                <w:sz w:val="24"/>
                <w:shd w:val="clear" w:color="auto" w:fill="FFFFFF"/>
                <w:lang w:val="uk-UA" w:eastAsia="ru-RU"/>
              </w:rPr>
              <w:t>Заклади загальної середньої освіти, відділ освіти, молоді та спорту</w:t>
            </w:r>
          </w:p>
        </w:tc>
        <w:tc>
          <w:tcPr>
            <w:tcW w:w="1276" w:type="dxa"/>
            <w:tcBorders>
              <w:bottom w:val="nil"/>
              <w:right w:val="nil"/>
            </w:tcBorders>
            <w:shd w:val="clear" w:color="auto" w:fill="FFFFFF"/>
          </w:tcPr>
          <w:p w14:paraId="30C09B05" w14:textId="77777777" w:rsidR="00D70B3F" w:rsidRPr="00EA4E21" w:rsidRDefault="00D70B3F" w:rsidP="0030255B">
            <w:pPr>
              <w:widowControl w:val="0"/>
              <w:jc w:val="center"/>
              <w:rPr>
                <w:sz w:val="24"/>
                <w:lang w:val="uk-UA"/>
              </w:rPr>
            </w:pPr>
            <w:r>
              <w:rPr>
                <w:color w:val="000000"/>
                <w:sz w:val="24"/>
                <w:shd w:val="clear" w:color="auto" w:fill="FFFFFF"/>
                <w:lang w:val="uk-UA" w:eastAsia="uk-UA"/>
              </w:rPr>
              <w:t>Щорічно</w:t>
            </w:r>
          </w:p>
        </w:tc>
        <w:tc>
          <w:tcPr>
            <w:tcW w:w="3701" w:type="dxa"/>
          </w:tcPr>
          <w:p w14:paraId="6807DDB7" w14:textId="77777777" w:rsidR="00D70B3F" w:rsidRPr="007C7065" w:rsidRDefault="00D70B3F" w:rsidP="0030255B">
            <w:pPr>
              <w:widowControl w:val="0"/>
              <w:jc w:val="both"/>
              <w:rPr>
                <w:color w:val="000000"/>
                <w:sz w:val="24"/>
                <w:lang w:val="uk-UA" w:eastAsia="uk-UA"/>
              </w:rPr>
            </w:pPr>
            <w:r w:rsidRPr="007C7065">
              <w:rPr>
                <w:color w:val="000000"/>
                <w:sz w:val="24"/>
                <w:shd w:val="clear" w:color="auto" w:fill="FFFFFF"/>
                <w:lang w:val="uk-UA" w:eastAsia="uk-UA"/>
              </w:rPr>
              <w:t>За рахунок коштів місцевого бюджету, державної субвенції та позабюджетних коштів, не заборонених законодавством</w:t>
            </w:r>
          </w:p>
        </w:tc>
      </w:tr>
      <w:tr w:rsidR="00D70B3F" w:rsidRPr="007C2054" w14:paraId="4F13AA1A" w14:textId="77777777" w:rsidTr="0030255B">
        <w:trPr>
          <w:jc w:val="center"/>
        </w:trPr>
        <w:tc>
          <w:tcPr>
            <w:tcW w:w="3369" w:type="dxa"/>
            <w:tcBorders>
              <w:right w:val="nil"/>
            </w:tcBorders>
            <w:shd w:val="clear" w:color="auto" w:fill="FFFFFF"/>
          </w:tcPr>
          <w:p w14:paraId="53FDDCBE" w14:textId="77777777" w:rsidR="00D70B3F" w:rsidRPr="007C7065" w:rsidRDefault="00D70B3F" w:rsidP="0030255B">
            <w:pPr>
              <w:widowControl w:val="0"/>
              <w:jc w:val="both"/>
              <w:rPr>
                <w:sz w:val="24"/>
                <w:lang w:val="uk-UA"/>
              </w:rPr>
            </w:pPr>
            <w:r w:rsidRPr="007C7065">
              <w:rPr>
                <w:color w:val="000000"/>
                <w:sz w:val="24"/>
                <w:shd w:val="clear" w:color="auto" w:fill="FFFFFF"/>
                <w:lang w:val="uk-UA" w:eastAsia="uk-UA"/>
              </w:rPr>
              <w:t xml:space="preserve">Передбачити щороку під час складання проекту місцевого бюджету коштів, необхідних для утримання транспортних засобів, забезпечення паливо-мастильними матеріалами та безпечної </w:t>
            </w:r>
            <w:r w:rsidRPr="007C7065">
              <w:rPr>
                <w:color w:val="000000"/>
                <w:sz w:val="24"/>
                <w:shd w:val="clear" w:color="auto" w:fill="FFFFFF"/>
                <w:lang w:val="uk-UA" w:eastAsia="uk-UA"/>
              </w:rPr>
              <w:lastRenderedPageBreak/>
              <w:t>експлуатації транспортних засобів</w:t>
            </w:r>
          </w:p>
        </w:tc>
        <w:tc>
          <w:tcPr>
            <w:tcW w:w="1842" w:type="dxa"/>
            <w:tcBorders>
              <w:right w:val="nil"/>
            </w:tcBorders>
            <w:shd w:val="clear" w:color="auto" w:fill="FFFFFF"/>
          </w:tcPr>
          <w:p w14:paraId="4D0A4947" w14:textId="77777777" w:rsidR="00D70B3F" w:rsidRPr="007C7065" w:rsidRDefault="00D70B3F" w:rsidP="0030255B">
            <w:pPr>
              <w:widowControl w:val="0"/>
              <w:jc w:val="center"/>
              <w:rPr>
                <w:color w:val="000000"/>
                <w:sz w:val="24"/>
                <w:lang w:val="uk-UA" w:eastAsia="uk-UA"/>
              </w:rPr>
            </w:pPr>
            <w:r w:rsidRPr="007C7065">
              <w:rPr>
                <w:sz w:val="24"/>
                <w:shd w:val="clear" w:color="auto" w:fill="FFFFFF"/>
                <w:lang w:val="uk-UA" w:eastAsia="ru-RU"/>
              </w:rPr>
              <w:lastRenderedPageBreak/>
              <w:t>Відділ освіти, молоді та спорту</w:t>
            </w:r>
          </w:p>
        </w:tc>
        <w:tc>
          <w:tcPr>
            <w:tcW w:w="1276" w:type="dxa"/>
            <w:tcBorders>
              <w:right w:val="nil"/>
            </w:tcBorders>
            <w:shd w:val="clear" w:color="auto" w:fill="FFFFFF"/>
          </w:tcPr>
          <w:p w14:paraId="1EAA03FC" w14:textId="77777777" w:rsidR="00D70B3F" w:rsidRPr="007C7065" w:rsidRDefault="00D70B3F" w:rsidP="0030255B">
            <w:pPr>
              <w:widowControl w:val="0"/>
              <w:jc w:val="center"/>
              <w:rPr>
                <w:sz w:val="24"/>
                <w:lang w:val="uk-UA"/>
              </w:rPr>
            </w:pPr>
            <w:r>
              <w:rPr>
                <w:color w:val="000000"/>
                <w:sz w:val="24"/>
                <w:shd w:val="clear" w:color="auto" w:fill="FFFFFF"/>
                <w:lang w:val="uk-UA" w:eastAsia="uk-UA"/>
              </w:rPr>
              <w:t>2024 -2027</w:t>
            </w:r>
            <w:r w:rsidRPr="007C7065">
              <w:rPr>
                <w:color w:val="000000"/>
                <w:sz w:val="24"/>
                <w:shd w:val="clear" w:color="auto" w:fill="FFFFFF"/>
                <w:lang w:val="uk-UA" w:eastAsia="uk-UA"/>
              </w:rPr>
              <w:t>роки</w:t>
            </w:r>
          </w:p>
        </w:tc>
        <w:tc>
          <w:tcPr>
            <w:tcW w:w="3701" w:type="dxa"/>
            <w:tcBorders>
              <w:bottom w:val="nil"/>
            </w:tcBorders>
            <w:shd w:val="clear" w:color="auto" w:fill="FFFFFF"/>
          </w:tcPr>
          <w:p w14:paraId="7B679031" w14:textId="77777777" w:rsidR="00D70B3F" w:rsidRPr="007C7065" w:rsidRDefault="00D70B3F" w:rsidP="0030255B">
            <w:pPr>
              <w:widowControl w:val="0"/>
              <w:jc w:val="both"/>
              <w:rPr>
                <w:color w:val="000000"/>
                <w:sz w:val="24"/>
                <w:lang w:val="uk-UA" w:eastAsia="uk-UA"/>
              </w:rPr>
            </w:pPr>
            <w:r w:rsidRPr="007C7065">
              <w:rPr>
                <w:color w:val="000000"/>
                <w:sz w:val="24"/>
                <w:shd w:val="clear" w:color="auto" w:fill="FFFFFF"/>
                <w:lang w:val="uk-UA" w:eastAsia="uk-UA"/>
              </w:rPr>
              <w:t>За рахунок коштів місцевого бюджету, державної субвенції та позабюджетних коштів, не заборонених законодавством</w:t>
            </w:r>
          </w:p>
        </w:tc>
      </w:tr>
      <w:tr w:rsidR="00D70B3F" w:rsidRPr="007C2054" w14:paraId="656D62AE" w14:textId="77777777" w:rsidTr="0030255B">
        <w:trPr>
          <w:jc w:val="center"/>
        </w:trPr>
        <w:tc>
          <w:tcPr>
            <w:tcW w:w="3369" w:type="dxa"/>
            <w:tcBorders>
              <w:right w:val="nil"/>
            </w:tcBorders>
            <w:shd w:val="clear" w:color="auto" w:fill="FFFFFF"/>
          </w:tcPr>
          <w:p w14:paraId="40717C7D" w14:textId="77777777" w:rsidR="00D70B3F" w:rsidRPr="007C7065" w:rsidRDefault="00D70B3F" w:rsidP="0030255B">
            <w:pPr>
              <w:widowControl w:val="0"/>
              <w:jc w:val="both"/>
              <w:rPr>
                <w:sz w:val="24"/>
                <w:lang w:val="uk-UA"/>
              </w:rPr>
            </w:pPr>
            <w:r w:rsidRPr="007C7065">
              <w:rPr>
                <w:color w:val="000000"/>
                <w:sz w:val="24"/>
                <w:shd w:val="clear" w:color="auto" w:fill="FFFFFF"/>
                <w:lang w:val="uk-UA" w:eastAsia="uk-UA"/>
              </w:rPr>
              <w:t>Забезпечити виготовлення проїзних квитків для учнів та педагогічних працівників, які користуються правом безоплатного проїзду.</w:t>
            </w:r>
          </w:p>
        </w:tc>
        <w:tc>
          <w:tcPr>
            <w:tcW w:w="1842" w:type="dxa"/>
            <w:tcBorders>
              <w:right w:val="nil"/>
            </w:tcBorders>
            <w:shd w:val="clear" w:color="auto" w:fill="FFFFFF"/>
          </w:tcPr>
          <w:p w14:paraId="5CC1A777" w14:textId="77777777" w:rsidR="00D70B3F" w:rsidRPr="007C7065" w:rsidRDefault="00D70B3F" w:rsidP="0030255B">
            <w:pPr>
              <w:widowControl w:val="0"/>
              <w:jc w:val="center"/>
              <w:rPr>
                <w:color w:val="000000"/>
                <w:sz w:val="24"/>
                <w:lang w:val="uk-UA" w:eastAsia="uk-UA"/>
              </w:rPr>
            </w:pPr>
            <w:r w:rsidRPr="007C7065">
              <w:rPr>
                <w:sz w:val="24"/>
                <w:shd w:val="clear" w:color="auto" w:fill="FFFFFF"/>
                <w:lang w:val="uk-UA" w:eastAsia="ru-RU"/>
              </w:rPr>
              <w:t>Відділ освіти, молоді та спорту</w:t>
            </w:r>
          </w:p>
        </w:tc>
        <w:tc>
          <w:tcPr>
            <w:tcW w:w="1276" w:type="dxa"/>
            <w:tcBorders>
              <w:right w:val="nil"/>
            </w:tcBorders>
            <w:shd w:val="clear" w:color="auto" w:fill="FFFFFF"/>
          </w:tcPr>
          <w:p w14:paraId="0C427B31" w14:textId="77777777" w:rsidR="00D70B3F" w:rsidRPr="007C7065" w:rsidRDefault="00D70B3F" w:rsidP="0030255B">
            <w:pPr>
              <w:widowControl w:val="0"/>
              <w:jc w:val="center"/>
              <w:rPr>
                <w:sz w:val="24"/>
                <w:lang w:val="uk-UA"/>
              </w:rPr>
            </w:pPr>
            <w:r w:rsidRPr="007C7065">
              <w:rPr>
                <w:color w:val="000000"/>
                <w:sz w:val="24"/>
                <w:shd w:val="clear" w:color="auto" w:fill="FFFFFF"/>
                <w:lang w:val="uk-UA" w:eastAsia="uk-UA"/>
              </w:rPr>
              <w:t>Щорічно до 10 вересня</w:t>
            </w:r>
          </w:p>
        </w:tc>
        <w:tc>
          <w:tcPr>
            <w:tcW w:w="3701" w:type="dxa"/>
          </w:tcPr>
          <w:p w14:paraId="6D7CBD0C" w14:textId="77777777" w:rsidR="00D70B3F" w:rsidRPr="007C7065" w:rsidRDefault="00D70B3F" w:rsidP="0030255B">
            <w:pPr>
              <w:widowControl w:val="0"/>
              <w:jc w:val="both"/>
              <w:rPr>
                <w:color w:val="000000"/>
                <w:sz w:val="24"/>
                <w:lang w:val="uk-UA" w:eastAsia="uk-UA"/>
              </w:rPr>
            </w:pPr>
            <w:r w:rsidRPr="007C7065">
              <w:rPr>
                <w:color w:val="000000"/>
                <w:sz w:val="24"/>
                <w:shd w:val="clear" w:color="auto" w:fill="FFFFFF"/>
                <w:lang w:val="uk-UA" w:eastAsia="uk-UA"/>
              </w:rPr>
              <w:t>За рахунок коштів місцевого бюджету</w:t>
            </w:r>
          </w:p>
        </w:tc>
      </w:tr>
      <w:tr w:rsidR="00D70B3F" w:rsidRPr="007C2054" w14:paraId="5FDE8643" w14:textId="77777777" w:rsidTr="0030255B">
        <w:trPr>
          <w:jc w:val="center"/>
        </w:trPr>
        <w:tc>
          <w:tcPr>
            <w:tcW w:w="3369" w:type="dxa"/>
            <w:tcBorders>
              <w:bottom w:val="nil"/>
              <w:right w:val="nil"/>
            </w:tcBorders>
            <w:shd w:val="clear" w:color="auto" w:fill="FFFFFF"/>
          </w:tcPr>
          <w:p w14:paraId="306F87A7" w14:textId="77777777" w:rsidR="00D70B3F" w:rsidRPr="007C7065" w:rsidRDefault="00D70B3F" w:rsidP="0030255B">
            <w:pPr>
              <w:widowControl w:val="0"/>
              <w:jc w:val="both"/>
              <w:rPr>
                <w:sz w:val="24"/>
                <w:lang w:val="uk-UA"/>
              </w:rPr>
            </w:pPr>
            <w:r w:rsidRPr="007C7065">
              <w:rPr>
                <w:color w:val="000000"/>
                <w:sz w:val="24"/>
                <w:shd w:val="clear" w:color="auto" w:fill="FFFFFF"/>
                <w:lang w:val="uk-UA" w:eastAsia="uk-UA"/>
              </w:rPr>
              <w:t>Проводити технічний огляд шкільних автобусів відповідно встановлених термінів з використанням діагностичного обладнання</w:t>
            </w:r>
          </w:p>
        </w:tc>
        <w:tc>
          <w:tcPr>
            <w:tcW w:w="1842" w:type="dxa"/>
            <w:tcBorders>
              <w:bottom w:val="nil"/>
              <w:right w:val="nil"/>
            </w:tcBorders>
            <w:shd w:val="clear" w:color="auto" w:fill="FFFFFF"/>
          </w:tcPr>
          <w:p w14:paraId="41B3CE5C" w14:textId="77777777" w:rsidR="00D70B3F" w:rsidRPr="007C7065" w:rsidRDefault="00D70B3F" w:rsidP="0030255B">
            <w:pPr>
              <w:widowControl w:val="0"/>
              <w:jc w:val="center"/>
              <w:rPr>
                <w:color w:val="000000"/>
                <w:sz w:val="24"/>
                <w:lang w:val="uk-UA" w:eastAsia="uk-UA"/>
              </w:rPr>
            </w:pPr>
            <w:r w:rsidRPr="007C7065">
              <w:rPr>
                <w:sz w:val="24"/>
                <w:shd w:val="clear" w:color="auto" w:fill="FFFFFF"/>
                <w:lang w:val="uk-UA" w:eastAsia="ru-RU"/>
              </w:rPr>
              <w:t>Відділ освіти, молоді та спорту</w:t>
            </w:r>
          </w:p>
        </w:tc>
        <w:tc>
          <w:tcPr>
            <w:tcW w:w="1276" w:type="dxa"/>
            <w:tcBorders>
              <w:bottom w:val="nil"/>
              <w:right w:val="nil"/>
            </w:tcBorders>
            <w:shd w:val="clear" w:color="auto" w:fill="FFFFFF"/>
          </w:tcPr>
          <w:p w14:paraId="2A007E35" w14:textId="77777777" w:rsidR="00D70B3F" w:rsidRPr="007C7065" w:rsidRDefault="00D70B3F" w:rsidP="0030255B">
            <w:pPr>
              <w:widowControl w:val="0"/>
              <w:jc w:val="center"/>
              <w:rPr>
                <w:sz w:val="24"/>
                <w:lang w:val="uk-UA"/>
              </w:rPr>
            </w:pPr>
            <w:r w:rsidRPr="007C7065">
              <w:rPr>
                <w:color w:val="000000"/>
                <w:sz w:val="24"/>
                <w:shd w:val="clear" w:color="auto" w:fill="FFFFFF"/>
                <w:lang w:val="uk-UA" w:eastAsia="uk-UA"/>
              </w:rPr>
              <w:t>Постійно</w:t>
            </w:r>
          </w:p>
        </w:tc>
        <w:tc>
          <w:tcPr>
            <w:tcW w:w="3701" w:type="dxa"/>
          </w:tcPr>
          <w:p w14:paraId="6FF68879" w14:textId="77777777" w:rsidR="00D70B3F" w:rsidRPr="007C7065" w:rsidRDefault="00D70B3F" w:rsidP="0030255B">
            <w:pPr>
              <w:widowControl w:val="0"/>
              <w:jc w:val="both"/>
              <w:rPr>
                <w:color w:val="000000"/>
                <w:sz w:val="24"/>
                <w:lang w:val="uk-UA" w:eastAsia="uk-UA"/>
              </w:rPr>
            </w:pPr>
            <w:r w:rsidRPr="007C7065">
              <w:rPr>
                <w:color w:val="000000"/>
                <w:sz w:val="24"/>
                <w:shd w:val="clear" w:color="auto" w:fill="FFFFFF"/>
                <w:lang w:val="uk-UA" w:eastAsia="uk-UA"/>
              </w:rPr>
              <w:t>За рахунок коштів місцевого бюджету</w:t>
            </w:r>
          </w:p>
        </w:tc>
      </w:tr>
      <w:tr w:rsidR="00D70B3F" w:rsidRPr="007C2054" w14:paraId="0B1E0CFB" w14:textId="77777777" w:rsidTr="0030255B">
        <w:trPr>
          <w:jc w:val="center"/>
        </w:trPr>
        <w:tc>
          <w:tcPr>
            <w:tcW w:w="3369" w:type="dxa"/>
            <w:tcBorders>
              <w:bottom w:val="nil"/>
              <w:right w:val="nil"/>
            </w:tcBorders>
            <w:shd w:val="clear" w:color="auto" w:fill="FFFFFF"/>
          </w:tcPr>
          <w:p w14:paraId="76D19F5D" w14:textId="77777777" w:rsidR="00D70B3F" w:rsidRPr="007C7065" w:rsidRDefault="00D70B3F" w:rsidP="0030255B">
            <w:pPr>
              <w:widowControl w:val="0"/>
              <w:jc w:val="both"/>
              <w:rPr>
                <w:sz w:val="24"/>
                <w:lang w:val="uk-UA"/>
              </w:rPr>
            </w:pPr>
            <w:r>
              <w:rPr>
                <w:color w:val="000000"/>
                <w:sz w:val="24"/>
                <w:shd w:val="clear" w:color="auto" w:fill="FFFFFF"/>
                <w:lang w:val="uk-UA" w:eastAsia="uk-UA"/>
              </w:rPr>
              <w:t>Організовувати</w:t>
            </w:r>
            <w:r w:rsidRPr="007C7065">
              <w:rPr>
                <w:color w:val="000000"/>
                <w:sz w:val="24"/>
                <w:shd w:val="clear" w:color="auto" w:fill="FFFFFF"/>
                <w:lang w:val="uk-UA" w:eastAsia="uk-UA"/>
              </w:rPr>
              <w:t xml:space="preserve"> навчання для медичних сестер (укладання договорів) </w:t>
            </w:r>
            <w:r>
              <w:rPr>
                <w:color w:val="000000"/>
                <w:sz w:val="24"/>
                <w:shd w:val="clear" w:color="auto" w:fill="FFFFFF"/>
                <w:lang w:val="uk-UA" w:eastAsia="uk-UA"/>
              </w:rPr>
              <w:t>із</w:t>
            </w:r>
            <w:r w:rsidRPr="007C7065">
              <w:rPr>
                <w:color w:val="000000"/>
                <w:sz w:val="24"/>
                <w:shd w:val="clear" w:color="auto" w:fill="FFFFFF"/>
                <w:lang w:val="uk-UA" w:eastAsia="uk-UA"/>
              </w:rPr>
              <w:t xml:space="preserve"> забезпечення </w:t>
            </w:r>
            <w:r>
              <w:rPr>
                <w:color w:val="000000"/>
                <w:sz w:val="24"/>
                <w:shd w:val="clear" w:color="auto" w:fill="FFFFFF"/>
                <w:lang w:val="uk-UA" w:eastAsia="uk-UA"/>
              </w:rPr>
              <w:t xml:space="preserve">передрейсових медичних оглядів водіїв для </w:t>
            </w:r>
            <w:r w:rsidRPr="007C7065">
              <w:rPr>
                <w:color w:val="000000"/>
                <w:sz w:val="24"/>
                <w:shd w:val="clear" w:color="auto" w:fill="FFFFFF"/>
                <w:lang w:val="uk-UA" w:eastAsia="uk-UA"/>
              </w:rPr>
              <w:t>випуску на маршрут шкільних автобусів</w:t>
            </w:r>
          </w:p>
        </w:tc>
        <w:tc>
          <w:tcPr>
            <w:tcW w:w="1842" w:type="dxa"/>
            <w:tcBorders>
              <w:bottom w:val="nil"/>
              <w:right w:val="nil"/>
            </w:tcBorders>
            <w:shd w:val="clear" w:color="auto" w:fill="FFFFFF"/>
          </w:tcPr>
          <w:p w14:paraId="62DBA99F" w14:textId="77777777" w:rsidR="00D70B3F" w:rsidRPr="007C7065" w:rsidRDefault="00D70B3F" w:rsidP="0030255B">
            <w:pPr>
              <w:widowControl w:val="0"/>
              <w:jc w:val="center"/>
              <w:rPr>
                <w:color w:val="000000"/>
                <w:sz w:val="24"/>
                <w:lang w:val="uk-UA" w:eastAsia="uk-UA"/>
              </w:rPr>
            </w:pPr>
            <w:r w:rsidRPr="007C7065">
              <w:rPr>
                <w:sz w:val="24"/>
                <w:shd w:val="clear" w:color="auto" w:fill="FFFFFF"/>
                <w:lang w:val="uk-UA" w:eastAsia="ru-RU"/>
              </w:rPr>
              <w:t>Відділ освіти, молоді та спорту</w:t>
            </w:r>
          </w:p>
        </w:tc>
        <w:tc>
          <w:tcPr>
            <w:tcW w:w="1276" w:type="dxa"/>
            <w:tcBorders>
              <w:bottom w:val="nil"/>
              <w:right w:val="nil"/>
            </w:tcBorders>
            <w:shd w:val="clear" w:color="auto" w:fill="FFFFFF"/>
          </w:tcPr>
          <w:p w14:paraId="200715E6" w14:textId="77777777" w:rsidR="00D70B3F" w:rsidRPr="007C7065" w:rsidRDefault="00D70B3F" w:rsidP="0030255B">
            <w:pPr>
              <w:widowControl w:val="0"/>
              <w:jc w:val="center"/>
              <w:rPr>
                <w:sz w:val="24"/>
                <w:lang w:val="uk-UA"/>
              </w:rPr>
            </w:pPr>
            <w:r w:rsidRPr="007C7065">
              <w:rPr>
                <w:color w:val="000000"/>
                <w:sz w:val="24"/>
                <w:shd w:val="clear" w:color="auto" w:fill="FFFFFF"/>
                <w:lang w:val="uk-UA" w:eastAsia="uk-UA"/>
              </w:rPr>
              <w:t>Відповідно до потреб</w:t>
            </w:r>
          </w:p>
        </w:tc>
        <w:tc>
          <w:tcPr>
            <w:tcW w:w="3701" w:type="dxa"/>
            <w:tcBorders>
              <w:bottom w:val="nil"/>
            </w:tcBorders>
            <w:shd w:val="clear" w:color="auto" w:fill="FFFFFF"/>
          </w:tcPr>
          <w:p w14:paraId="4ADFE9ED" w14:textId="77777777" w:rsidR="00D70B3F" w:rsidRPr="007C7065" w:rsidRDefault="00D70B3F" w:rsidP="0030255B">
            <w:pPr>
              <w:widowControl w:val="0"/>
              <w:jc w:val="both"/>
              <w:rPr>
                <w:sz w:val="24"/>
                <w:lang w:val="uk-UA"/>
              </w:rPr>
            </w:pPr>
            <w:r w:rsidRPr="007C7065">
              <w:rPr>
                <w:color w:val="000000"/>
                <w:sz w:val="24"/>
                <w:shd w:val="clear" w:color="auto" w:fill="FFFFFF"/>
                <w:lang w:val="uk-UA" w:eastAsia="uk-UA"/>
              </w:rPr>
              <w:t>За рахунок коштів місцевого бюджету</w:t>
            </w:r>
          </w:p>
        </w:tc>
      </w:tr>
      <w:tr w:rsidR="00D70B3F" w:rsidRPr="007C2054" w14:paraId="06F3F2A9" w14:textId="77777777" w:rsidTr="0030255B">
        <w:trPr>
          <w:jc w:val="center"/>
        </w:trPr>
        <w:tc>
          <w:tcPr>
            <w:tcW w:w="3369" w:type="dxa"/>
            <w:tcBorders>
              <w:right w:val="nil"/>
            </w:tcBorders>
            <w:shd w:val="clear" w:color="auto" w:fill="FFFFFF"/>
          </w:tcPr>
          <w:p w14:paraId="1AE4B188" w14:textId="77777777" w:rsidR="00D70B3F" w:rsidRPr="007C7065" w:rsidRDefault="00D70B3F" w:rsidP="0030255B">
            <w:pPr>
              <w:widowControl w:val="0"/>
              <w:jc w:val="both"/>
              <w:rPr>
                <w:sz w:val="24"/>
                <w:lang w:val="uk-UA"/>
              </w:rPr>
            </w:pPr>
            <w:r w:rsidRPr="007C7065">
              <w:rPr>
                <w:color w:val="000000"/>
                <w:sz w:val="24"/>
                <w:shd w:val="clear" w:color="auto" w:fill="FFFFFF"/>
                <w:lang w:val="uk-UA" w:eastAsia="uk-UA"/>
              </w:rPr>
              <w:t xml:space="preserve">Здійснювати щоденний випуск на маршрут шкільного автобуса директором школи (відповідно </w:t>
            </w:r>
            <w:r>
              <w:rPr>
                <w:color w:val="000000"/>
                <w:sz w:val="24"/>
                <w:shd w:val="clear" w:color="auto" w:fill="FFFFFF"/>
                <w:lang w:val="uk-UA" w:eastAsia="uk-UA"/>
              </w:rPr>
              <w:t xml:space="preserve">до </w:t>
            </w:r>
            <w:r w:rsidRPr="007C7065">
              <w:rPr>
                <w:color w:val="000000"/>
                <w:sz w:val="24"/>
                <w:shd w:val="clear" w:color="auto" w:fill="FFFFFF"/>
                <w:lang w:val="uk-UA" w:eastAsia="uk-UA"/>
              </w:rPr>
              <w:t>наказу)</w:t>
            </w:r>
          </w:p>
        </w:tc>
        <w:tc>
          <w:tcPr>
            <w:tcW w:w="1842" w:type="dxa"/>
            <w:tcBorders>
              <w:right w:val="nil"/>
            </w:tcBorders>
            <w:shd w:val="clear" w:color="auto" w:fill="FFFFFF"/>
          </w:tcPr>
          <w:p w14:paraId="527B78A9" w14:textId="77777777" w:rsidR="00D70B3F" w:rsidRPr="007C7065" w:rsidRDefault="00D70B3F" w:rsidP="0030255B">
            <w:pPr>
              <w:widowControl w:val="0"/>
              <w:jc w:val="center"/>
              <w:rPr>
                <w:color w:val="000000"/>
                <w:sz w:val="24"/>
                <w:lang w:val="uk-UA" w:eastAsia="uk-UA"/>
              </w:rPr>
            </w:pPr>
            <w:r w:rsidRPr="007C7065">
              <w:rPr>
                <w:sz w:val="24"/>
                <w:shd w:val="clear" w:color="auto" w:fill="FFFFFF"/>
                <w:lang w:val="uk-UA" w:eastAsia="ru-RU"/>
              </w:rPr>
              <w:t>Заклади загальної середньої освіти, відділ освіти, молоді та спорту</w:t>
            </w:r>
          </w:p>
        </w:tc>
        <w:tc>
          <w:tcPr>
            <w:tcW w:w="1276" w:type="dxa"/>
            <w:tcBorders>
              <w:right w:val="nil"/>
            </w:tcBorders>
            <w:shd w:val="clear" w:color="auto" w:fill="FFFFFF"/>
          </w:tcPr>
          <w:p w14:paraId="65D0C575" w14:textId="77777777" w:rsidR="00D70B3F" w:rsidRPr="007C7065" w:rsidRDefault="00D70B3F" w:rsidP="0030255B">
            <w:pPr>
              <w:widowControl w:val="0"/>
              <w:jc w:val="center"/>
              <w:rPr>
                <w:sz w:val="24"/>
                <w:lang w:val="uk-UA"/>
              </w:rPr>
            </w:pPr>
            <w:r w:rsidRPr="007C7065">
              <w:rPr>
                <w:color w:val="000000"/>
                <w:sz w:val="24"/>
                <w:shd w:val="clear" w:color="auto" w:fill="FFFFFF"/>
                <w:lang w:val="uk-UA" w:eastAsia="uk-UA"/>
              </w:rPr>
              <w:t>Постійно</w:t>
            </w:r>
          </w:p>
        </w:tc>
        <w:tc>
          <w:tcPr>
            <w:tcW w:w="3701" w:type="dxa"/>
          </w:tcPr>
          <w:p w14:paraId="15340015" w14:textId="77777777" w:rsidR="00D70B3F" w:rsidRPr="007C7065" w:rsidRDefault="00D70B3F" w:rsidP="0030255B">
            <w:pPr>
              <w:widowControl w:val="0"/>
              <w:jc w:val="both"/>
              <w:rPr>
                <w:color w:val="000000"/>
                <w:sz w:val="24"/>
                <w:lang w:val="uk-UA" w:eastAsia="uk-UA"/>
              </w:rPr>
            </w:pPr>
            <w:r w:rsidRPr="007C7065">
              <w:rPr>
                <w:color w:val="000000"/>
                <w:sz w:val="24"/>
                <w:shd w:val="clear" w:color="auto" w:fill="FFFFFF"/>
                <w:lang w:val="uk-UA" w:eastAsia="uk-UA"/>
              </w:rPr>
              <w:t>За рахунок коштів місцевого бюджету</w:t>
            </w:r>
          </w:p>
        </w:tc>
      </w:tr>
      <w:tr w:rsidR="00D70B3F" w:rsidRPr="007C2054" w14:paraId="3C1CE619" w14:textId="77777777" w:rsidTr="0030255B">
        <w:trPr>
          <w:jc w:val="center"/>
        </w:trPr>
        <w:tc>
          <w:tcPr>
            <w:tcW w:w="3369" w:type="dxa"/>
            <w:tcBorders>
              <w:bottom w:val="nil"/>
              <w:right w:val="nil"/>
            </w:tcBorders>
            <w:shd w:val="clear" w:color="auto" w:fill="FFFFFF"/>
          </w:tcPr>
          <w:p w14:paraId="57B0E661" w14:textId="77777777" w:rsidR="00D70B3F" w:rsidRPr="007C7065" w:rsidRDefault="00D70B3F" w:rsidP="0030255B">
            <w:pPr>
              <w:widowControl w:val="0"/>
              <w:jc w:val="both"/>
              <w:rPr>
                <w:sz w:val="24"/>
                <w:lang w:val="uk-UA"/>
              </w:rPr>
            </w:pPr>
            <w:r w:rsidRPr="007C7065">
              <w:rPr>
                <w:color w:val="000000"/>
                <w:sz w:val="24"/>
                <w:shd w:val="clear" w:color="auto" w:fill="FFFFFF"/>
                <w:lang w:val="uk-UA" w:eastAsia="uk-UA"/>
              </w:rPr>
              <w:t>Проводити медичний огляд водіїв</w:t>
            </w:r>
          </w:p>
        </w:tc>
        <w:tc>
          <w:tcPr>
            <w:tcW w:w="1842" w:type="dxa"/>
            <w:tcBorders>
              <w:bottom w:val="nil"/>
              <w:right w:val="nil"/>
            </w:tcBorders>
            <w:shd w:val="clear" w:color="auto" w:fill="FFFFFF"/>
          </w:tcPr>
          <w:p w14:paraId="3882FECA" w14:textId="77777777" w:rsidR="00D70B3F" w:rsidRPr="007C7065" w:rsidRDefault="00D70B3F" w:rsidP="0030255B">
            <w:pPr>
              <w:widowControl w:val="0"/>
              <w:jc w:val="center"/>
              <w:rPr>
                <w:color w:val="000000"/>
                <w:sz w:val="24"/>
                <w:lang w:val="uk-UA" w:eastAsia="uk-UA"/>
              </w:rPr>
            </w:pPr>
            <w:r w:rsidRPr="007C7065">
              <w:rPr>
                <w:sz w:val="24"/>
                <w:shd w:val="clear" w:color="auto" w:fill="FFFFFF"/>
                <w:lang w:val="uk-UA" w:eastAsia="ru-RU"/>
              </w:rPr>
              <w:t>Заклади загальної середньої освіти, відділ освіти, молоді та спорту</w:t>
            </w:r>
          </w:p>
        </w:tc>
        <w:tc>
          <w:tcPr>
            <w:tcW w:w="1276" w:type="dxa"/>
            <w:tcBorders>
              <w:bottom w:val="nil"/>
              <w:right w:val="nil"/>
            </w:tcBorders>
            <w:shd w:val="clear" w:color="auto" w:fill="FFFFFF"/>
          </w:tcPr>
          <w:p w14:paraId="14756646" w14:textId="77777777" w:rsidR="00D70B3F" w:rsidRPr="007C7065" w:rsidRDefault="00D70B3F" w:rsidP="0030255B">
            <w:pPr>
              <w:widowControl w:val="0"/>
              <w:jc w:val="center"/>
              <w:rPr>
                <w:sz w:val="24"/>
                <w:lang w:val="uk-UA"/>
              </w:rPr>
            </w:pPr>
            <w:r w:rsidRPr="007C7065">
              <w:rPr>
                <w:color w:val="000000"/>
                <w:sz w:val="24"/>
                <w:shd w:val="clear" w:color="auto" w:fill="FFFFFF"/>
                <w:lang w:val="uk-UA" w:eastAsia="uk-UA"/>
              </w:rPr>
              <w:t>Постійно</w:t>
            </w:r>
          </w:p>
        </w:tc>
        <w:tc>
          <w:tcPr>
            <w:tcW w:w="3701" w:type="dxa"/>
          </w:tcPr>
          <w:p w14:paraId="76E14B91" w14:textId="77777777" w:rsidR="00D70B3F" w:rsidRPr="007C7065" w:rsidRDefault="00D70B3F" w:rsidP="0030255B">
            <w:pPr>
              <w:widowControl w:val="0"/>
              <w:jc w:val="both"/>
              <w:rPr>
                <w:color w:val="000000"/>
                <w:sz w:val="24"/>
                <w:lang w:val="uk-UA" w:eastAsia="uk-UA"/>
              </w:rPr>
            </w:pPr>
            <w:r w:rsidRPr="007C7065">
              <w:rPr>
                <w:color w:val="000000"/>
                <w:sz w:val="24"/>
                <w:shd w:val="clear" w:color="auto" w:fill="FFFFFF"/>
                <w:lang w:val="uk-UA" w:eastAsia="uk-UA"/>
              </w:rPr>
              <w:t>За рахунок коштів місцевого бюджету</w:t>
            </w:r>
          </w:p>
        </w:tc>
      </w:tr>
      <w:tr w:rsidR="00D70B3F" w:rsidRPr="007C7065" w14:paraId="20CA5E60" w14:textId="77777777" w:rsidTr="0030255B">
        <w:trPr>
          <w:jc w:val="center"/>
        </w:trPr>
        <w:tc>
          <w:tcPr>
            <w:tcW w:w="3369" w:type="dxa"/>
            <w:tcBorders>
              <w:bottom w:val="nil"/>
              <w:right w:val="nil"/>
            </w:tcBorders>
            <w:shd w:val="clear" w:color="auto" w:fill="FFFFFF"/>
          </w:tcPr>
          <w:p w14:paraId="3BB420A1" w14:textId="77777777" w:rsidR="00D70B3F" w:rsidRPr="007C7065" w:rsidRDefault="00D70B3F" w:rsidP="0030255B">
            <w:pPr>
              <w:widowControl w:val="0"/>
              <w:jc w:val="both"/>
              <w:rPr>
                <w:sz w:val="24"/>
                <w:lang w:val="uk-UA"/>
              </w:rPr>
            </w:pPr>
            <w:r w:rsidRPr="007C7065">
              <w:rPr>
                <w:color w:val="000000"/>
                <w:sz w:val="24"/>
                <w:shd w:val="clear" w:color="auto" w:fill="FFFFFF"/>
                <w:lang w:val="uk-UA" w:eastAsia="uk-UA"/>
              </w:rPr>
              <w:t>Здійснювати контроль за виконанням Правил дорожнього руху під час перевезення учнів</w:t>
            </w:r>
          </w:p>
        </w:tc>
        <w:tc>
          <w:tcPr>
            <w:tcW w:w="1842" w:type="dxa"/>
            <w:tcBorders>
              <w:bottom w:val="nil"/>
              <w:right w:val="nil"/>
            </w:tcBorders>
            <w:shd w:val="clear" w:color="auto" w:fill="FFFFFF"/>
          </w:tcPr>
          <w:p w14:paraId="08548846" w14:textId="77777777" w:rsidR="00D70B3F" w:rsidRPr="007C7065" w:rsidRDefault="00D70B3F" w:rsidP="0030255B">
            <w:pPr>
              <w:widowControl w:val="0"/>
              <w:jc w:val="center"/>
              <w:rPr>
                <w:color w:val="000000"/>
                <w:sz w:val="24"/>
                <w:lang w:val="uk-UA" w:eastAsia="uk-UA"/>
              </w:rPr>
            </w:pPr>
            <w:r w:rsidRPr="007C7065">
              <w:rPr>
                <w:sz w:val="24"/>
                <w:shd w:val="clear" w:color="auto" w:fill="FFFFFF"/>
                <w:lang w:val="uk-UA" w:eastAsia="ru-RU"/>
              </w:rPr>
              <w:t>Заклади загальної середньої освіти, відділ освіти, молоді та спорту</w:t>
            </w:r>
          </w:p>
        </w:tc>
        <w:tc>
          <w:tcPr>
            <w:tcW w:w="1276" w:type="dxa"/>
            <w:tcBorders>
              <w:bottom w:val="nil"/>
              <w:right w:val="nil"/>
            </w:tcBorders>
            <w:shd w:val="clear" w:color="auto" w:fill="FFFFFF"/>
          </w:tcPr>
          <w:p w14:paraId="2DFC995B" w14:textId="77777777" w:rsidR="00D70B3F" w:rsidRPr="007C7065" w:rsidRDefault="00D70B3F" w:rsidP="0030255B">
            <w:pPr>
              <w:widowControl w:val="0"/>
              <w:jc w:val="center"/>
              <w:rPr>
                <w:sz w:val="24"/>
                <w:lang w:val="uk-UA"/>
              </w:rPr>
            </w:pPr>
            <w:r w:rsidRPr="007C7065">
              <w:rPr>
                <w:color w:val="000000"/>
                <w:sz w:val="24"/>
                <w:shd w:val="clear" w:color="auto" w:fill="FFFFFF"/>
                <w:lang w:val="uk-UA" w:eastAsia="uk-UA"/>
              </w:rPr>
              <w:t>Постійно</w:t>
            </w:r>
          </w:p>
        </w:tc>
        <w:tc>
          <w:tcPr>
            <w:tcW w:w="3701" w:type="dxa"/>
          </w:tcPr>
          <w:p w14:paraId="4E940D2D" w14:textId="77777777" w:rsidR="00D70B3F" w:rsidRPr="007C7065" w:rsidRDefault="00D70B3F" w:rsidP="0030255B">
            <w:pPr>
              <w:widowControl w:val="0"/>
              <w:jc w:val="both"/>
              <w:rPr>
                <w:color w:val="000000"/>
                <w:sz w:val="24"/>
                <w:lang w:val="uk-UA" w:eastAsia="uk-UA"/>
              </w:rPr>
            </w:pPr>
            <w:r w:rsidRPr="007C7065">
              <w:rPr>
                <w:color w:val="000000"/>
                <w:sz w:val="24"/>
                <w:lang w:val="uk-UA" w:eastAsia="uk-UA"/>
              </w:rPr>
              <w:t>Не потребує</w:t>
            </w:r>
          </w:p>
        </w:tc>
      </w:tr>
      <w:tr w:rsidR="00D70B3F" w:rsidRPr="007C2054" w14:paraId="71365E0C" w14:textId="77777777" w:rsidTr="0030255B">
        <w:trPr>
          <w:jc w:val="center"/>
        </w:trPr>
        <w:tc>
          <w:tcPr>
            <w:tcW w:w="3369" w:type="dxa"/>
            <w:tcBorders>
              <w:bottom w:val="nil"/>
              <w:right w:val="nil"/>
            </w:tcBorders>
            <w:shd w:val="clear" w:color="auto" w:fill="FFFFFF"/>
          </w:tcPr>
          <w:p w14:paraId="0E93595A" w14:textId="77777777" w:rsidR="00D70B3F" w:rsidRPr="007C7065" w:rsidRDefault="00D70B3F" w:rsidP="0030255B">
            <w:pPr>
              <w:widowControl w:val="0"/>
              <w:jc w:val="both"/>
              <w:rPr>
                <w:sz w:val="24"/>
                <w:lang w:val="uk-UA"/>
              </w:rPr>
            </w:pPr>
            <w:r w:rsidRPr="007C7065">
              <w:rPr>
                <w:color w:val="000000"/>
                <w:sz w:val="24"/>
                <w:shd w:val="clear" w:color="auto" w:fill="FFFFFF"/>
                <w:lang w:val="uk-UA" w:eastAsia="uk-UA"/>
              </w:rPr>
              <w:t>Забезпечити перевезення учнів і педагогів згідно з потребами</w:t>
            </w:r>
          </w:p>
        </w:tc>
        <w:tc>
          <w:tcPr>
            <w:tcW w:w="1842" w:type="dxa"/>
            <w:tcBorders>
              <w:bottom w:val="nil"/>
              <w:right w:val="nil"/>
            </w:tcBorders>
            <w:shd w:val="clear" w:color="auto" w:fill="FFFFFF"/>
          </w:tcPr>
          <w:p w14:paraId="45D78851" w14:textId="77777777" w:rsidR="00D70B3F" w:rsidRPr="007C7065" w:rsidRDefault="00D70B3F" w:rsidP="0030255B">
            <w:pPr>
              <w:widowControl w:val="0"/>
              <w:jc w:val="center"/>
              <w:rPr>
                <w:color w:val="000000"/>
                <w:sz w:val="24"/>
                <w:lang w:val="uk-UA" w:eastAsia="uk-UA"/>
              </w:rPr>
            </w:pPr>
            <w:r w:rsidRPr="007C7065">
              <w:rPr>
                <w:sz w:val="24"/>
                <w:shd w:val="clear" w:color="auto" w:fill="FFFFFF"/>
                <w:lang w:val="uk-UA" w:eastAsia="ru-RU"/>
              </w:rPr>
              <w:t>Заклади загальної середньої освіти, відділ освіти, молоді та спорту</w:t>
            </w:r>
          </w:p>
        </w:tc>
        <w:tc>
          <w:tcPr>
            <w:tcW w:w="1276" w:type="dxa"/>
            <w:tcBorders>
              <w:bottom w:val="nil"/>
              <w:right w:val="nil"/>
            </w:tcBorders>
            <w:shd w:val="clear" w:color="auto" w:fill="FFFFFF"/>
          </w:tcPr>
          <w:p w14:paraId="78957539" w14:textId="77777777" w:rsidR="00D70B3F" w:rsidRPr="007C7065" w:rsidRDefault="00D70B3F" w:rsidP="0030255B">
            <w:pPr>
              <w:widowControl w:val="0"/>
              <w:jc w:val="center"/>
              <w:rPr>
                <w:sz w:val="24"/>
                <w:lang w:val="uk-UA"/>
              </w:rPr>
            </w:pPr>
            <w:r w:rsidRPr="007C7065">
              <w:rPr>
                <w:color w:val="000000"/>
                <w:sz w:val="24"/>
                <w:shd w:val="clear" w:color="auto" w:fill="FFFFFF"/>
                <w:lang w:val="uk-UA" w:eastAsia="uk-UA"/>
              </w:rPr>
              <w:t>Постійно</w:t>
            </w:r>
          </w:p>
        </w:tc>
        <w:tc>
          <w:tcPr>
            <w:tcW w:w="3701" w:type="dxa"/>
          </w:tcPr>
          <w:p w14:paraId="18BEF7D5" w14:textId="77777777" w:rsidR="00D70B3F" w:rsidRPr="007C7065" w:rsidRDefault="00D70B3F" w:rsidP="0030255B">
            <w:pPr>
              <w:widowControl w:val="0"/>
              <w:jc w:val="both"/>
              <w:rPr>
                <w:color w:val="000000"/>
                <w:sz w:val="24"/>
                <w:lang w:val="uk-UA" w:eastAsia="uk-UA"/>
              </w:rPr>
            </w:pPr>
            <w:r w:rsidRPr="007C7065">
              <w:rPr>
                <w:color w:val="000000"/>
                <w:sz w:val="24"/>
                <w:shd w:val="clear" w:color="auto" w:fill="FFFFFF"/>
                <w:lang w:val="uk-UA" w:eastAsia="uk-UA"/>
              </w:rPr>
              <w:t>За рахунок коштів місцевого бюджету</w:t>
            </w:r>
          </w:p>
        </w:tc>
      </w:tr>
      <w:tr w:rsidR="00D70B3F" w:rsidRPr="007C2054" w14:paraId="217B3BEB" w14:textId="77777777" w:rsidTr="0030255B">
        <w:trPr>
          <w:jc w:val="center"/>
        </w:trPr>
        <w:tc>
          <w:tcPr>
            <w:tcW w:w="3369" w:type="dxa"/>
            <w:tcBorders>
              <w:right w:val="nil"/>
            </w:tcBorders>
            <w:shd w:val="clear" w:color="auto" w:fill="FFFFFF"/>
          </w:tcPr>
          <w:p w14:paraId="4DC2F0FD" w14:textId="77777777" w:rsidR="00D70B3F" w:rsidRPr="007C7065" w:rsidRDefault="00D70B3F" w:rsidP="0030255B">
            <w:pPr>
              <w:widowControl w:val="0"/>
              <w:jc w:val="both"/>
              <w:rPr>
                <w:sz w:val="24"/>
                <w:lang w:val="uk-UA"/>
              </w:rPr>
            </w:pPr>
            <w:r w:rsidRPr="007C7065">
              <w:rPr>
                <w:color w:val="000000"/>
                <w:sz w:val="24"/>
                <w:shd w:val="clear" w:color="auto" w:fill="FFFFFF"/>
                <w:lang w:val="uk-UA" w:eastAsia="uk-UA"/>
              </w:rPr>
              <w:t>Використовувати рейсові автобуси та послуги перевізників у разі потреби</w:t>
            </w:r>
          </w:p>
        </w:tc>
        <w:tc>
          <w:tcPr>
            <w:tcW w:w="1842" w:type="dxa"/>
            <w:tcBorders>
              <w:right w:val="nil"/>
            </w:tcBorders>
            <w:shd w:val="clear" w:color="auto" w:fill="FFFFFF"/>
          </w:tcPr>
          <w:p w14:paraId="4AA3F2DA" w14:textId="77777777" w:rsidR="00D70B3F" w:rsidRPr="007C7065" w:rsidRDefault="00D70B3F" w:rsidP="0030255B">
            <w:pPr>
              <w:widowControl w:val="0"/>
              <w:jc w:val="center"/>
              <w:rPr>
                <w:color w:val="000000"/>
                <w:sz w:val="24"/>
                <w:lang w:val="uk-UA" w:eastAsia="uk-UA"/>
              </w:rPr>
            </w:pPr>
            <w:r w:rsidRPr="007C7065">
              <w:rPr>
                <w:sz w:val="24"/>
                <w:shd w:val="clear" w:color="auto" w:fill="FFFFFF"/>
                <w:lang w:val="uk-UA" w:eastAsia="ru-RU"/>
              </w:rPr>
              <w:t>Відділ освіти, молоді та спорту</w:t>
            </w:r>
          </w:p>
        </w:tc>
        <w:tc>
          <w:tcPr>
            <w:tcW w:w="1276" w:type="dxa"/>
            <w:tcBorders>
              <w:right w:val="nil"/>
            </w:tcBorders>
            <w:shd w:val="clear" w:color="auto" w:fill="FFFFFF"/>
          </w:tcPr>
          <w:p w14:paraId="0EA85FFA" w14:textId="77777777" w:rsidR="00D70B3F" w:rsidRPr="007C7065" w:rsidRDefault="00D70B3F" w:rsidP="0030255B">
            <w:pPr>
              <w:widowControl w:val="0"/>
              <w:jc w:val="center"/>
              <w:rPr>
                <w:sz w:val="24"/>
                <w:lang w:val="uk-UA"/>
              </w:rPr>
            </w:pPr>
            <w:r w:rsidRPr="007C7065">
              <w:rPr>
                <w:color w:val="000000"/>
                <w:sz w:val="24"/>
                <w:shd w:val="clear" w:color="auto" w:fill="FFFFFF"/>
                <w:lang w:val="uk-UA" w:eastAsia="uk-UA"/>
              </w:rPr>
              <w:t>Постійно</w:t>
            </w:r>
          </w:p>
        </w:tc>
        <w:tc>
          <w:tcPr>
            <w:tcW w:w="3701" w:type="dxa"/>
          </w:tcPr>
          <w:p w14:paraId="6C76B7EF" w14:textId="77777777" w:rsidR="00D70B3F" w:rsidRPr="007C7065" w:rsidRDefault="00D70B3F" w:rsidP="0030255B">
            <w:pPr>
              <w:widowControl w:val="0"/>
              <w:jc w:val="both"/>
              <w:rPr>
                <w:color w:val="000000"/>
                <w:sz w:val="24"/>
                <w:lang w:val="uk-UA" w:eastAsia="uk-UA"/>
              </w:rPr>
            </w:pPr>
            <w:r w:rsidRPr="007C7065">
              <w:rPr>
                <w:color w:val="000000"/>
                <w:sz w:val="24"/>
                <w:shd w:val="clear" w:color="auto" w:fill="FFFFFF"/>
                <w:lang w:val="uk-UA" w:eastAsia="uk-UA"/>
              </w:rPr>
              <w:t>За рахунок коштів місцевого бюджету та позабюджетних коштів, не заборонених законодавством</w:t>
            </w:r>
          </w:p>
        </w:tc>
      </w:tr>
    </w:tbl>
    <w:p w14:paraId="78393077" w14:textId="77777777" w:rsidR="00DD42DD" w:rsidRDefault="00DD42DD" w:rsidP="00D70B3F">
      <w:pPr>
        <w:jc w:val="center"/>
        <w:rPr>
          <w:b/>
          <w:szCs w:val="28"/>
          <w:lang w:val="uk-UA" w:eastAsia="ru-RU"/>
        </w:rPr>
      </w:pPr>
    </w:p>
    <w:p w14:paraId="74FDD3D0" w14:textId="77777777" w:rsidR="00DD42DD" w:rsidRDefault="00DD42DD" w:rsidP="00D70B3F">
      <w:pPr>
        <w:jc w:val="center"/>
        <w:rPr>
          <w:b/>
          <w:szCs w:val="28"/>
          <w:lang w:val="uk-UA" w:eastAsia="ru-RU"/>
        </w:rPr>
      </w:pPr>
    </w:p>
    <w:p w14:paraId="324E018B" w14:textId="77777777" w:rsidR="00DD42DD" w:rsidRDefault="00DD42DD" w:rsidP="00D70B3F">
      <w:pPr>
        <w:jc w:val="center"/>
        <w:rPr>
          <w:b/>
          <w:szCs w:val="28"/>
          <w:lang w:val="uk-UA" w:eastAsia="ru-RU"/>
        </w:rPr>
      </w:pPr>
    </w:p>
    <w:p w14:paraId="65DA7AE0" w14:textId="48B3BC5C" w:rsidR="00D70B3F" w:rsidRPr="007C7065" w:rsidRDefault="00D70B3F" w:rsidP="00D70B3F">
      <w:pPr>
        <w:jc w:val="center"/>
        <w:rPr>
          <w:b/>
          <w:szCs w:val="28"/>
          <w:lang w:val="uk-UA" w:eastAsia="ru-RU"/>
        </w:rPr>
      </w:pPr>
      <w:r w:rsidRPr="007C7065">
        <w:rPr>
          <w:b/>
          <w:szCs w:val="28"/>
          <w:lang w:val="uk-UA" w:eastAsia="ru-RU"/>
        </w:rPr>
        <w:lastRenderedPageBreak/>
        <w:t>Обсяг фінансування заходів Програми, грн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4620"/>
        <w:gridCol w:w="1127"/>
        <w:gridCol w:w="1075"/>
        <w:gridCol w:w="1176"/>
        <w:gridCol w:w="1176"/>
      </w:tblGrid>
      <w:tr w:rsidR="00D70B3F" w:rsidRPr="007C7065" w14:paraId="5A685E63" w14:textId="77777777" w:rsidTr="00DD42DD">
        <w:trPr>
          <w:jc w:val="center"/>
        </w:trPr>
        <w:tc>
          <w:tcPr>
            <w:tcW w:w="458" w:type="dxa"/>
          </w:tcPr>
          <w:p w14:paraId="2CDF5115" w14:textId="3C3BE86D" w:rsidR="00D70B3F" w:rsidRPr="00DD42DD" w:rsidRDefault="00D70B3F" w:rsidP="0030255B">
            <w:pPr>
              <w:widowControl w:val="0"/>
              <w:jc w:val="center"/>
              <w:rPr>
                <w:b/>
                <w:sz w:val="24"/>
                <w:lang w:val="uk-UA" w:eastAsia="ru-RU"/>
              </w:rPr>
            </w:pPr>
            <w:r w:rsidRPr="007C7065">
              <w:rPr>
                <w:b/>
                <w:sz w:val="24"/>
                <w:lang w:val="uk-UA" w:eastAsia="ru-RU"/>
              </w:rPr>
              <w:t>№</w:t>
            </w:r>
            <w:r w:rsidR="00DD42DD">
              <w:rPr>
                <w:b/>
                <w:sz w:val="24"/>
                <w:lang w:val="uk-UA" w:eastAsia="ru-RU"/>
              </w:rPr>
              <w:t xml:space="preserve"> зп</w:t>
            </w:r>
          </w:p>
        </w:tc>
        <w:tc>
          <w:tcPr>
            <w:tcW w:w="4844" w:type="dxa"/>
          </w:tcPr>
          <w:p w14:paraId="0E364A9B" w14:textId="77777777" w:rsidR="00D70B3F" w:rsidRPr="007C7065" w:rsidRDefault="00D70B3F" w:rsidP="0030255B">
            <w:pPr>
              <w:widowControl w:val="0"/>
              <w:jc w:val="center"/>
              <w:rPr>
                <w:b/>
                <w:sz w:val="24"/>
                <w:lang w:val="uk-UA" w:eastAsia="ru-RU"/>
              </w:rPr>
            </w:pPr>
            <w:r w:rsidRPr="007C7065">
              <w:rPr>
                <w:b/>
                <w:sz w:val="24"/>
                <w:lang w:val="uk-UA" w:eastAsia="ru-RU"/>
              </w:rPr>
              <w:t>Напрям видатків за роками у грн</w:t>
            </w:r>
          </w:p>
        </w:tc>
        <w:tc>
          <w:tcPr>
            <w:tcW w:w="1128" w:type="dxa"/>
          </w:tcPr>
          <w:p w14:paraId="53D8C3B8" w14:textId="77777777" w:rsidR="00D70B3F" w:rsidRPr="007C7065" w:rsidRDefault="00D70B3F" w:rsidP="0030255B">
            <w:pPr>
              <w:widowControl w:val="0"/>
              <w:jc w:val="center"/>
              <w:rPr>
                <w:b/>
                <w:sz w:val="24"/>
                <w:lang w:val="uk-UA" w:eastAsia="ru-RU"/>
              </w:rPr>
            </w:pPr>
            <w:r>
              <w:rPr>
                <w:b/>
                <w:sz w:val="24"/>
                <w:lang w:val="uk-UA" w:eastAsia="ru-RU"/>
              </w:rPr>
              <w:t>2024</w:t>
            </w:r>
          </w:p>
        </w:tc>
        <w:tc>
          <w:tcPr>
            <w:tcW w:w="1076" w:type="dxa"/>
          </w:tcPr>
          <w:p w14:paraId="3DD95883" w14:textId="77777777" w:rsidR="00D70B3F" w:rsidRPr="007C7065" w:rsidRDefault="00D70B3F" w:rsidP="0030255B">
            <w:pPr>
              <w:widowControl w:val="0"/>
              <w:jc w:val="center"/>
              <w:rPr>
                <w:b/>
                <w:sz w:val="24"/>
                <w:lang w:val="uk-UA" w:eastAsia="ru-RU"/>
              </w:rPr>
            </w:pPr>
            <w:r>
              <w:rPr>
                <w:b/>
                <w:sz w:val="24"/>
                <w:lang w:val="uk-UA" w:eastAsia="ru-RU"/>
              </w:rPr>
              <w:t>2025</w:t>
            </w:r>
          </w:p>
        </w:tc>
        <w:tc>
          <w:tcPr>
            <w:tcW w:w="1176" w:type="dxa"/>
          </w:tcPr>
          <w:p w14:paraId="56257E4B" w14:textId="77777777" w:rsidR="00D70B3F" w:rsidRPr="007C7065" w:rsidRDefault="00D70B3F" w:rsidP="0030255B">
            <w:pPr>
              <w:widowControl w:val="0"/>
              <w:jc w:val="center"/>
              <w:rPr>
                <w:b/>
                <w:sz w:val="24"/>
                <w:lang w:val="uk-UA" w:eastAsia="ru-RU"/>
              </w:rPr>
            </w:pPr>
            <w:r>
              <w:rPr>
                <w:b/>
                <w:sz w:val="24"/>
                <w:lang w:val="uk-UA" w:eastAsia="ru-RU"/>
              </w:rPr>
              <w:t>2026</w:t>
            </w:r>
          </w:p>
        </w:tc>
        <w:tc>
          <w:tcPr>
            <w:tcW w:w="1176" w:type="dxa"/>
          </w:tcPr>
          <w:p w14:paraId="776AE1E1" w14:textId="77777777" w:rsidR="00D70B3F" w:rsidRDefault="00D70B3F" w:rsidP="0030255B">
            <w:pPr>
              <w:widowControl w:val="0"/>
              <w:jc w:val="center"/>
              <w:rPr>
                <w:b/>
                <w:sz w:val="24"/>
                <w:lang w:val="uk-UA" w:eastAsia="ru-RU"/>
              </w:rPr>
            </w:pPr>
            <w:r>
              <w:rPr>
                <w:b/>
                <w:sz w:val="24"/>
                <w:lang w:val="uk-UA" w:eastAsia="ru-RU"/>
              </w:rPr>
              <w:t>2027</w:t>
            </w:r>
          </w:p>
        </w:tc>
      </w:tr>
      <w:tr w:rsidR="00D70B3F" w:rsidRPr="007C7065" w14:paraId="5415015E" w14:textId="77777777" w:rsidTr="00DD42DD">
        <w:trPr>
          <w:jc w:val="center"/>
        </w:trPr>
        <w:tc>
          <w:tcPr>
            <w:tcW w:w="458" w:type="dxa"/>
          </w:tcPr>
          <w:p w14:paraId="70F9DA4C" w14:textId="77777777" w:rsidR="00D70B3F" w:rsidRPr="007C7065" w:rsidRDefault="00D70B3F" w:rsidP="0030255B">
            <w:pPr>
              <w:widowControl w:val="0"/>
              <w:jc w:val="both"/>
              <w:rPr>
                <w:sz w:val="24"/>
                <w:lang w:val="uk-UA" w:eastAsia="ru-RU"/>
              </w:rPr>
            </w:pPr>
            <w:r w:rsidRPr="007C7065">
              <w:rPr>
                <w:sz w:val="24"/>
                <w:lang w:val="uk-UA" w:eastAsia="ru-RU"/>
              </w:rPr>
              <w:t>1</w:t>
            </w:r>
          </w:p>
        </w:tc>
        <w:tc>
          <w:tcPr>
            <w:tcW w:w="4844" w:type="dxa"/>
          </w:tcPr>
          <w:p w14:paraId="3C3889C0" w14:textId="77777777" w:rsidR="00D70B3F" w:rsidRPr="007C7065" w:rsidRDefault="00D70B3F" w:rsidP="0030255B">
            <w:pPr>
              <w:widowControl w:val="0"/>
              <w:jc w:val="both"/>
              <w:rPr>
                <w:sz w:val="24"/>
                <w:lang w:val="uk-UA" w:eastAsia="ru-RU"/>
              </w:rPr>
            </w:pPr>
            <w:r w:rsidRPr="007C7065">
              <w:rPr>
                <w:sz w:val="24"/>
                <w:lang w:val="uk-UA" w:eastAsia="ru-RU"/>
              </w:rPr>
              <w:t>Заробітна плата та нарахування на заробітну плату водіїв</w:t>
            </w:r>
          </w:p>
        </w:tc>
        <w:tc>
          <w:tcPr>
            <w:tcW w:w="1128" w:type="dxa"/>
          </w:tcPr>
          <w:p w14:paraId="60095334" w14:textId="77777777" w:rsidR="00D70B3F" w:rsidRPr="007C7065" w:rsidRDefault="00D70B3F" w:rsidP="0030255B">
            <w:pPr>
              <w:widowControl w:val="0"/>
              <w:jc w:val="both"/>
              <w:rPr>
                <w:sz w:val="24"/>
                <w:lang w:val="uk-UA" w:eastAsia="ru-RU"/>
              </w:rPr>
            </w:pPr>
            <w:r>
              <w:rPr>
                <w:sz w:val="24"/>
                <w:lang w:val="uk-UA" w:eastAsia="ru-RU"/>
              </w:rPr>
              <w:t>1900000</w:t>
            </w:r>
          </w:p>
        </w:tc>
        <w:tc>
          <w:tcPr>
            <w:tcW w:w="1076" w:type="dxa"/>
          </w:tcPr>
          <w:p w14:paraId="60C9E487" w14:textId="77777777" w:rsidR="00D70B3F" w:rsidRPr="007C7065" w:rsidRDefault="00D70B3F" w:rsidP="0030255B">
            <w:pPr>
              <w:widowControl w:val="0"/>
              <w:jc w:val="both"/>
              <w:rPr>
                <w:sz w:val="24"/>
                <w:lang w:val="uk-UA" w:eastAsia="ru-RU"/>
              </w:rPr>
            </w:pPr>
            <w:r>
              <w:rPr>
                <w:sz w:val="24"/>
                <w:lang w:val="uk-UA" w:eastAsia="ru-RU"/>
              </w:rPr>
              <w:t>210</w:t>
            </w:r>
            <w:r w:rsidRPr="007C7065">
              <w:rPr>
                <w:sz w:val="24"/>
                <w:lang w:val="uk-UA" w:eastAsia="ru-RU"/>
              </w:rPr>
              <w:t>0000</w:t>
            </w:r>
          </w:p>
        </w:tc>
        <w:tc>
          <w:tcPr>
            <w:tcW w:w="1176" w:type="dxa"/>
          </w:tcPr>
          <w:p w14:paraId="3C510BCD" w14:textId="77777777" w:rsidR="00D70B3F" w:rsidRPr="007C7065" w:rsidRDefault="00D70B3F" w:rsidP="0030255B">
            <w:pPr>
              <w:widowControl w:val="0"/>
              <w:jc w:val="both"/>
              <w:rPr>
                <w:sz w:val="24"/>
                <w:lang w:val="uk-UA" w:eastAsia="ru-RU"/>
              </w:rPr>
            </w:pPr>
            <w:r>
              <w:rPr>
                <w:sz w:val="24"/>
                <w:lang w:val="uk-UA" w:eastAsia="ru-RU"/>
              </w:rPr>
              <w:t>2350</w:t>
            </w:r>
            <w:r w:rsidRPr="007C7065">
              <w:rPr>
                <w:sz w:val="24"/>
                <w:lang w:val="uk-UA" w:eastAsia="ru-RU"/>
              </w:rPr>
              <w:t>000</w:t>
            </w:r>
          </w:p>
        </w:tc>
        <w:tc>
          <w:tcPr>
            <w:tcW w:w="1176" w:type="dxa"/>
          </w:tcPr>
          <w:p w14:paraId="0C3E7B83" w14:textId="77777777" w:rsidR="00D70B3F" w:rsidRPr="007C7065" w:rsidRDefault="00D70B3F" w:rsidP="0030255B">
            <w:pPr>
              <w:widowControl w:val="0"/>
              <w:jc w:val="both"/>
              <w:rPr>
                <w:sz w:val="24"/>
                <w:lang w:val="uk-UA" w:eastAsia="ru-RU"/>
              </w:rPr>
            </w:pPr>
            <w:r>
              <w:rPr>
                <w:sz w:val="24"/>
                <w:lang w:val="uk-UA" w:eastAsia="ru-RU"/>
              </w:rPr>
              <w:t>2600000</w:t>
            </w:r>
          </w:p>
        </w:tc>
      </w:tr>
      <w:tr w:rsidR="00D70B3F" w:rsidRPr="007C7065" w14:paraId="6F3C304F" w14:textId="77777777" w:rsidTr="00DD42DD">
        <w:trPr>
          <w:jc w:val="center"/>
        </w:trPr>
        <w:tc>
          <w:tcPr>
            <w:tcW w:w="458" w:type="dxa"/>
          </w:tcPr>
          <w:p w14:paraId="44E25681" w14:textId="77777777" w:rsidR="00D70B3F" w:rsidRPr="007C7065" w:rsidRDefault="00D70B3F" w:rsidP="0030255B">
            <w:pPr>
              <w:widowControl w:val="0"/>
              <w:jc w:val="both"/>
              <w:rPr>
                <w:sz w:val="24"/>
                <w:lang w:val="uk-UA" w:eastAsia="ru-RU"/>
              </w:rPr>
            </w:pPr>
            <w:r w:rsidRPr="007C7065">
              <w:rPr>
                <w:sz w:val="24"/>
                <w:lang w:val="uk-UA" w:eastAsia="ru-RU"/>
              </w:rPr>
              <w:t>2</w:t>
            </w:r>
          </w:p>
        </w:tc>
        <w:tc>
          <w:tcPr>
            <w:tcW w:w="4844" w:type="dxa"/>
          </w:tcPr>
          <w:p w14:paraId="3A1D6729" w14:textId="77777777" w:rsidR="00D70B3F" w:rsidRPr="007C7065" w:rsidRDefault="00D70B3F" w:rsidP="0030255B">
            <w:pPr>
              <w:widowControl w:val="0"/>
              <w:jc w:val="both"/>
              <w:rPr>
                <w:sz w:val="24"/>
                <w:lang w:val="uk-UA" w:eastAsia="ru-RU"/>
              </w:rPr>
            </w:pPr>
            <w:r w:rsidRPr="007C7065">
              <w:rPr>
                <w:sz w:val="24"/>
                <w:lang w:val="uk-UA" w:eastAsia="ru-RU"/>
              </w:rPr>
              <w:t>Придбання (паливо-мастильних матеріалів, запчастин, дорожніх аптечок та їх поповнення ) та інше</w:t>
            </w:r>
          </w:p>
        </w:tc>
        <w:tc>
          <w:tcPr>
            <w:tcW w:w="1128" w:type="dxa"/>
          </w:tcPr>
          <w:p w14:paraId="150B50A3" w14:textId="77777777" w:rsidR="00D70B3F" w:rsidRPr="007C7065" w:rsidRDefault="00D70B3F" w:rsidP="0030255B">
            <w:pPr>
              <w:widowControl w:val="0"/>
              <w:jc w:val="both"/>
              <w:rPr>
                <w:sz w:val="24"/>
                <w:lang w:val="uk-UA" w:eastAsia="ru-RU"/>
              </w:rPr>
            </w:pPr>
            <w:r>
              <w:rPr>
                <w:sz w:val="24"/>
                <w:lang w:val="uk-UA" w:eastAsia="ru-RU"/>
              </w:rPr>
              <w:t>35</w:t>
            </w:r>
            <w:r w:rsidRPr="007C7065">
              <w:rPr>
                <w:sz w:val="24"/>
                <w:lang w:val="uk-UA" w:eastAsia="ru-RU"/>
              </w:rPr>
              <w:t>00000.</w:t>
            </w:r>
          </w:p>
        </w:tc>
        <w:tc>
          <w:tcPr>
            <w:tcW w:w="1076" w:type="dxa"/>
          </w:tcPr>
          <w:p w14:paraId="6E212E4A" w14:textId="77777777" w:rsidR="00D70B3F" w:rsidRPr="007C7065" w:rsidRDefault="00D70B3F" w:rsidP="0030255B">
            <w:pPr>
              <w:widowControl w:val="0"/>
              <w:jc w:val="both"/>
              <w:rPr>
                <w:sz w:val="24"/>
                <w:lang w:val="uk-UA" w:eastAsia="ru-RU"/>
              </w:rPr>
            </w:pPr>
            <w:r>
              <w:rPr>
                <w:sz w:val="24"/>
                <w:lang w:val="uk-UA" w:eastAsia="ru-RU"/>
              </w:rPr>
              <w:t>4000000</w:t>
            </w:r>
          </w:p>
        </w:tc>
        <w:tc>
          <w:tcPr>
            <w:tcW w:w="1176" w:type="dxa"/>
          </w:tcPr>
          <w:p w14:paraId="09F9CC1D" w14:textId="77777777" w:rsidR="00D70B3F" w:rsidRPr="007C7065" w:rsidRDefault="00D70B3F" w:rsidP="0030255B">
            <w:pPr>
              <w:widowControl w:val="0"/>
              <w:jc w:val="both"/>
              <w:rPr>
                <w:sz w:val="24"/>
                <w:lang w:val="uk-UA" w:eastAsia="ru-RU"/>
              </w:rPr>
            </w:pPr>
            <w:r>
              <w:rPr>
                <w:sz w:val="24"/>
                <w:lang w:val="uk-UA" w:eastAsia="ru-RU"/>
              </w:rPr>
              <w:t>4500000</w:t>
            </w:r>
          </w:p>
        </w:tc>
        <w:tc>
          <w:tcPr>
            <w:tcW w:w="1176" w:type="dxa"/>
          </w:tcPr>
          <w:p w14:paraId="4F18387F" w14:textId="77777777" w:rsidR="00D70B3F" w:rsidRPr="007C7065" w:rsidRDefault="00D70B3F" w:rsidP="0030255B">
            <w:pPr>
              <w:widowControl w:val="0"/>
              <w:jc w:val="both"/>
              <w:rPr>
                <w:sz w:val="24"/>
                <w:lang w:val="uk-UA" w:eastAsia="ru-RU"/>
              </w:rPr>
            </w:pPr>
            <w:r>
              <w:rPr>
                <w:sz w:val="24"/>
                <w:lang w:val="uk-UA" w:eastAsia="ru-RU"/>
              </w:rPr>
              <w:t>5000000</w:t>
            </w:r>
          </w:p>
        </w:tc>
      </w:tr>
      <w:tr w:rsidR="00D70B3F" w:rsidRPr="007C7065" w14:paraId="12E8EBFC" w14:textId="77777777" w:rsidTr="00DD42DD">
        <w:trPr>
          <w:jc w:val="center"/>
        </w:trPr>
        <w:tc>
          <w:tcPr>
            <w:tcW w:w="458" w:type="dxa"/>
          </w:tcPr>
          <w:p w14:paraId="73162E2C" w14:textId="77777777" w:rsidR="00D70B3F" w:rsidRPr="007C7065" w:rsidRDefault="00D70B3F" w:rsidP="0030255B">
            <w:pPr>
              <w:widowControl w:val="0"/>
              <w:jc w:val="both"/>
              <w:rPr>
                <w:sz w:val="24"/>
                <w:lang w:val="uk-UA" w:eastAsia="ru-RU"/>
              </w:rPr>
            </w:pPr>
            <w:r w:rsidRPr="007C7065">
              <w:rPr>
                <w:sz w:val="24"/>
                <w:lang w:val="uk-UA" w:eastAsia="ru-RU"/>
              </w:rPr>
              <w:t>3</w:t>
            </w:r>
          </w:p>
        </w:tc>
        <w:tc>
          <w:tcPr>
            <w:tcW w:w="4844" w:type="dxa"/>
          </w:tcPr>
          <w:p w14:paraId="34F64858" w14:textId="77777777" w:rsidR="00D70B3F" w:rsidRPr="007C7065" w:rsidRDefault="00D70B3F" w:rsidP="0030255B">
            <w:pPr>
              <w:widowControl w:val="0"/>
              <w:jc w:val="both"/>
              <w:rPr>
                <w:sz w:val="24"/>
                <w:lang w:val="uk-UA" w:eastAsia="ru-RU"/>
              </w:rPr>
            </w:pPr>
            <w:r w:rsidRPr="007C7065">
              <w:rPr>
                <w:sz w:val="24"/>
                <w:lang w:val="uk-UA" w:eastAsia="ru-RU"/>
              </w:rPr>
              <w:t>Послуги по утриманню та експлуатації транспортних засобів</w:t>
            </w:r>
          </w:p>
        </w:tc>
        <w:tc>
          <w:tcPr>
            <w:tcW w:w="1128" w:type="dxa"/>
          </w:tcPr>
          <w:p w14:paraId="67422345" w14:textId="77777777" w:rsidR="00D70B3F" w:rsidRPr="007C7065" w:rsidRDefault="00D70B3F" w:rsidP="0030255B">
            <w:pPr>
              <w:widowControl w:val="0"/>
              <w:jc w:val="both"/>
              <w:rPr>
                <w:sz w:val="24"/>
                <w:lang w:val="uk-UA" w:eastAsia="ru-RU"/>
              </w:rPr>
            </w:pPr>
            <w:r>
              <w:rPr>
                <w:sz w:val="24"/>
                <w:lang w:val="uk-UA" w:eastAsia="ru-RU"/>
              </w:rPr>
              <w:t>250</w:t>
            </w:r>
            <w:r w:rsidRPr="007C7065">
              <w:rPr>
                <w:sz w:val="24"/>
                <w:lang w:val="uk-UA" w:eastAsia="ru-RU"/>
              </w:rPr>
              <w:t>000</w:t>
            </w:r>
          </w:p>
        </w:tc>
        <w:tc>
          <w:tcPr>
            <w:tcW w:w="1076" w:type="dxa"/>
          </w:tcPr>
          <w:p w14:paraId="6F4FFCF5" w14:textId="77777777" w:rsidR="00D70B3F" w:rsidRPr="007C7065" w:rsidRDefault="00D70B3F" w:rsidP="0030255B">
            <w:pPr>
              <w:widowControl w:val="0"/>
              <w:jc w:val="both"/>
              <w:rPr>
                <w:sz w:val="24"/>
                <w:lang w:val="uk-UA" w:eastAsia="ru-RU"/>
              </w:rPr>
            </w:pPr>
            <w:r>
              <w:rPr>
                <w:sz w:val="24"/>
                <w:lang w:val="uk-UA" w:eastAsia="ru-RU"/>
              </w:rPr>
              <w:t>3</w:t>
            </w:r>
            <w:r w:rsidRPr="007C7065">
              <w:rPr>
                <w:sz w:val="24"/>
                <w:lang w:val="uk-UA" w:eastAsia="ru-RU"/>
              </w:rPr>
              <w:t>00000</w:t>
            </w:r>
          </w:p>
        </w:tc>
        <w:tc>
          <w:tcPr>
            <w:tcW w:w="1176" w:type="dxa"/>
          </w:tcPr>
          <w:p w14:paraId="6AA83C9C" w14:textId="77777777" w:rsidR="00D70B3F" w:rsidRPr="007C7065" w:rsidRDefault="00D70B3F" w:rsidP="0030255B">
            <w:pPr>
              <w:widowControl w:val="0"/>
              <w:jc w:val="both"/>
              <w:rPr>
                <w:sz w:val="24"/>
                <w:lang w:val="uk-UA" w:eastAsia="ru-RU"/>
              </w:rPr>
            </w:pPr>
            <w:r>
              <w:rPr>
                <w:sz w:val="24"/>
                <w:lang w:val="uk-UA" w:eastAsia="ru-RU"/>
              </w:rPr>
              <w:t>35</w:t>
            </w:r>
            <w:r w:rsidRPr="007C7065">
              <w:rPr>
                <w:sz w:val="24"/>
                <w:lang w:val="uk-UA" w:eastAsia="ru-RU"/>
              </w:rPr>
              <w:t>0000</w:t>
            </w:r>
          </w:p>
        </w:tc>
        <w:tc>
          <w:tcPr>
            <w:tcW w:w="1176" w:type="dxa"/>
          </w:tcPr>
          <w:p w14:paraId="532A2561" w14:textId="77777777" w:rsidR="00D70B3F" w:rsidRPr="007C7065" w:rsidRDefault="00D70B3F" w:rsidP="0030255B">
            <w:pPr>
              <w:widowControl w:val="0"/>
              <w:jc w:val="both"/>
              <w:rPr>
                <w:sz w:val="24"/>
                <w:lang w:val="uk-UA" w:eastAsia="ru-RU"/>
              </w:rPr>
            </w:pPr>
            <w:r>
              <w:rPr>
                <w:sz w:val="24"/>
                <w:lang w:val="uk-UA" w:eastAsia="ru-RU"/>
              </w:rPr>
              <w:t>400000</w:t>
            </w:r>
          </w:p>
        </w:tc>
      </w:tr>
      <w:tr w:rsidR="00D70B3F" w:rsidRPr="007C7065" w14:paraId="6393ED2B" w14:textId="77777777" w:rsidTr="00DD42DD">
        <w:trPr>
          <w:jc w:val="center"/>
        </w:trPr>
        <w:tc>
          <w:tcPr>
            <w:tcW w:w="458" w:type="dxa"/>
          </w:tcPr>
          <w:p w14:paraId="0CB1CBB0" w14:textId="77777777" w:rsidR="00D70B3F" w:rsidRPr="007C7065" w:rsidRDefault="00D70B3F" w:rsidP="0030255B">
            <w:pPr>
              <w:widowControl w:val="0"/>
              <w:jc w:val="both"/>
              <w:rPr>
                <w:sz w:val="24"/>
                <w:lang w:val="uk-UA" w:eastAsia="ru-RU"/>
              </w:rPr>
            </w:pPr>
            <w:r w:rsidRPr="007C7065">
              <w:rPr>
                <w:sz w:val="24"/>
                <w:lang w:val="uk-UA" w:eastAsia="ru-RU"/>
              </w:rPr>
              <w:t>4</w:t>
            </w:r>
          </w:p>
        </w:tc>
        <w:tc>
          <w:tcPr>
            <w:tcW w:w="4844" w:type="dxa"/>
          </w:tcPr>
          <w:p w14:paraId="1BDFC7B3" w14:textId="77777777" w:rsidR="00D70B3F" w:rsidRPr="007C7065" w:rsidRDefault="00D70B3F" w:rsidP="0030255B">
            <w:pPr>
              <w:widowControl w:val="0"/>
              <w:jc w:val="both"/>
              <w:rPr>
                <w:sz w:val="24"/>
                <w:lang w:val="uk-UA" w:eastAsia="ru-RU"/>
              </w:rPr>
            </w:pPr>
            <w:r w:rsidRPr="007C7065">
              <w:rPr>
                <w:sz w:val="24"/>
                <w:lang w:val="uk-UA" w:eastAsia="ru-RU"/>
              </w:rPr>
              <w:t>Оплата послуг із страхування транспортних засобів, страхування водіїв відповідно до законодавства</w:t>
            </w:r>
          </w:p>
        </w:tc>
        <w:tc>
          <w:tcPr>
            <w:tcW w:w="1128" w:type="dxa"/>
          </w:tcPr>
          <w:p w14:paraId="72FCF0AC" w14:textId="77777777" w:rsidR="00D70B3F" w:rsidRPr="007C7065" w:rsidRDefault="00D70B3F" w:rsidP="0030255B">
            <w:pPr>
              <w:widowControl w:val="0"/>
              <w:jc w:val="both"/>
              <w:rPr>
                <w:sz w:val="24"/>
                <w:lang w:val="uk-UA" w:eastAsia="ru-RU"/>
              </w:rPr>
            </w:pPr>
            <w:r>
              <w:rPr>
                <w:sz w:val="24"/>
                <w:lang w:val="uk-UA" w:eastAsia="ru-RU"/>
              </w:rPr>
              <w:t>8</w:t>
            </w:r>
            <w:r w:rsidRPr="007C7065">
              <w:rPr>
                <w:sz w:val="24"/>
                <w:lang w:val="uk-UA" w:eastAsia="ru-RU"/>
              </w:rPr>
              <w:t>0000</w:t>
            </w:r>
          </w:p>
        </w:tc>
        <w:tc>
          <w:tcPr>
            <w:tcW w:w="1076" w:type="dxa"/>
          </w:tcPr>
          <w:p w14:paraId="6CA9DDBC" w14:textId="77777777" w:rsidR="00D70B3F" w:rsidRPr="007C7065" w:rsidRDefault="00D70B3F" w:rsidP="0030255B">
            <w:pPr>
              <w:widowControl w:val="0"/>
              <w:jc w:val="both"/>
              <w:rPr>
                <w:sz w:val="24"/>
                <w:lang w:val="uk-UA" w:eastAsia="ru-RU"/>
              </w:rPr>
            </w:pPr>
            <w:r>
              <w:rPr>
                <w:sz w:val="24"/>
                <w:lang w:val="uk-UA" w:eastAsia="ru-RU"/>
              </w:rPr>
              <w:t>9</w:t>
            </w:r>
            <w:r w:rsidRPr="007C7065">
              <w:rPr>
                <w:sz w:val="24"/>
                <w:lang w:val="uk-UA" w:eastAsia="ru-RU"/>
              </w:rPr>
              <w:t>0000</w:t>
            </w:r>
          </w:p>
        </w:tc>
        <w:tc>
          <w:tcPr>
            <w:tcW w:w="1176" w:type="dxa"/>
          </w:tcPr>
          <w:p w14:paraId="4BAC5AD3" w14:textId="77777777" w:rsidR="00D70B3F" w:rsidRPr="007C7065" w:rsidRDefault="00D70B3F" w:rsidP="0030255B">
            <w:pPr>
              <w:widowControl w:val="0"/>
              <w:jc w:val="both"/>
              <w:rPr>
                <w:sz w:val="24"/>
                <w:lang w:val="uk-UA" w:eastAsia="ru-RU"/>
              </w:rPr>
            </w:pPr>
            <w:r>
              <w:rPr>
                <w:sz w:val="24"/>
                <w:lang w:val="uk-UA" w:eastAsia="ru-RU"/>
              </w:rPr>
              <w:t>10</w:t>
            </w:r>
            <w:r w:rsidRPr="007C7065">
              <w:rPr>
                <w:sz w:val="24"/>
                <w:lang w:val="uk-UA" w:eastAsia="ru-RU"/>
              </w:rPr>
              <w:t>0000</w:t>
            </w:r>
          </w:p>
        </w:tc>
        <w:tc>
          <w:tcPr>
            <w:tcW w:w="1176" w:type="dxa"/>
          </w:tcPr>
          <w:p w14:paraId="2E252F4A" w14:textId="77777777" w:rsidR="00D70B3F" w:rsidRPr="007C7065" w:rsidRDefault="00D70B3F" w:rsidP="0030255B">
            <w:pPr>
              <w:widowControl w:val="0"/>
              <w:jc w:val="both"/>
              <w:rPr>
                <w:sz w:val="24"/>
                <w:lang w:val="uk-UA" w:eastAsia="ru-RU"/>
              </w:rPr>
            </w:pPr>
            <w:r>
              <w:rPr>
                <w:sz w:val="24"/>
                <w:lang w:val="uk-UA" w:eastAsia="ru-RU"/>
              </w:rPr>
              <w:t>110000</w:t>
            </w:r>
          </w:p>
        </w:tc>
      </w:tr>
      <w:tr w:rsidR="00D70B3F" w:rsidRPr="007C7065" w14:paraId="6E4C40BA" w14:textId="77777777" w:rsidTr="00DD42DD">
        <w:trPr>
          <w:jc w:val="center"/>
        </w:trPr>
        <w:tc>
          <w:tcPr>
            <w:tcW w:w="458" w:type="dxa"/>
          </w:tcPr>
          <w:p w14:paraId="3CFE68CE" w14:textId="77777777" w:rsidR="00D70B3F" w:rsidRPr="007C7065" w:rsidRDefault="00D70B3F" w:rsidP="0030255B">
            <w:pPr>
              <w:rPr>
                <w:sz w:val="24"/>
                <w:lang w:val="uk-UA" w:eastAsia="ru-RU"/>
              </w:rPr>
            </w:pPr>
            <w:r w:rsidRPr="007C7065">
              <w:rPr>
                <w:sz w:val="24"/>
                <w:lang w:val="uk-UA" w:eastAsia="ru-RU"/>
              </w:rPr>
              <w:t>5</w:t>
            </w:r>
          </w:p>
        </w:tc>
        <w:tc>
          <w:tcPr>
            <w:tcW w:w="4844" w:type="dxa"/>
          </w:tcPr>
          <w:p w14:paraId="07078D0B" w14:textId="77777777" w:rsidR="00D70B3F" w:rsidRPr="007C7065" w:rsidRDefault="00D70B3F" w:rsidP="0030255B">
            <w:pPr>
              <w:rPr>
                <w:sz w:val="24"/>
                <w:lang w:val="uk-UA" w:eastAsia="ru-RU"/>
              </w:rPr>
            </w:pPr>
            <w:r w:rsidRPr="007C7065">
              <w:rPr>
                <w:sz w:val="24"/>
                <w:lang w:val="uk-UA" w:eastAsia="ru-RU"/>
              </w:rPr>
              <w:t>Придбання автобуса</w:t>
            </w:r>
          </w:p>
        </w:tc>
        <w:tc>
          <w:tcPr>
            <w:tcW w:w="1128" w:type="dxa"/>
          </w:tcPr>
          <w:p w14:paraId="47BA892E" w14:textId="77777777" w:rsidR="00D70B3F" w:rsidRPr="007C7065" w:rsidRDefault="00D70B3F" w:rsidP="0030255B">
            <w:pPr>
              <w:rPr>
                <w:sz w:val="24"/>
                <w:lang w:val="uk-UA" w:eastAsia="ru-RU"/>
              </w:rPr>
            </w:pPr>
            <w:r>
              <w:rPr>
                <w:sz w:val="24"/>
                <w:lang w:val="uk-UA" w:eastAsia="ru-RU"/>
              </w:rPr>
              <w:t>30</w:t>
            </w:r>
            <w:r w:rsidRPr="007C7065">
              <w:rPr>
                <w:sz w:val="24"/>
                <w:lang w:val="uk-UA" w:eastAsia="ru-RU"/>
              </w:rPr>
              <w:t>00000</w:t>
            </w:r>
          </w:p>
        </w:tc>
        <w:tc>
          <w:tcPr>
            <w:tcW w:w="1076" w:type="dxa"/>
          </w:tcPr>
          <w:p w14:paraId="5A2D8DAA" w14:textId="77777777" w:rsidR="00D70B3F" w:rsidRPr="007C7065" w:rsidRDefault="00D70B3F" w:rsidP="0030255B">
            <w:pPr>
              <w:rPr>
                <w:sz w:val="24"/>
                <w:lang w:val="uk-UA" w:eastAsia="ru-RU"/>
              </w:rPr>
            </w:pPr>
            <w:r>
              <w:rPr>
                <w:sz w:val="24"/>
                <w:lang w:val="uk-UA" w:eastAsia="ru-RU"/>
              </w:rPr>
              <w:t>32</w:t>
            </w:r>
            <w:r w:rsidRPr="007C7065">
              <w:rPr>
                <w:sz w:val="24"/>
                <w:lang w:val="uk-UA" w:eastAsia="ru-RU"/>
              </w:rPr>
              <w:t>00000</w:t>
            </w:r>
          </w:p>
        </w:tc>
        <w:tc>
          <w:tcPr>
            <w:tcW w:w="1176" w:type="dxa"/>
          </w:tcPr>
          <w:p w14:paraId="20A09870" w14:textId="77777777" w:rsidR="00D70B3F" w:rsidRPr="007C7065" w:rsidRDefault="00D70B3F" w:rsidP="0030255B">
            <w:pPr>
              <w:rPr>
                <w:sz w:val="24"/>
                <w:lang w:val="uk-UA" w:eastAsia="ru-RU"/>
              </w:rPr>
            </w:pPr>
            <w:r w:rsidRPr="007C7065">
              <w:rPr>
                <w:sz w:val="24"/>
                <w:lang w:val="uk-UA" w:eastAsia="ru-RU"/>
              </w:rPr>
              <w:t>3</w:t>
            </w:r>
            <w:r>
              <w:rPr>
                <w:sz w:val="24"/>
                <w:lang w:val="uk-UA" w:eastAsia="ru-RU"/>
              </w:rPr>
              <w:t>5</w:t>
            </w:r>
            <w:r w:rsidRPr="007C7065">
              <w:rPr>
                <w:sz w:val="24"/>
                <w:lang w:val="uk-UA" w:eastAsia="ru-RU"/>
              </w:rPr>
              <w:t>00000</w:t>
            </w:r>
          </w:p>
        </w:tc>
        <w:tc>
          <w:tcPr>
            <w:tcW w:w="1176" w:type="dxa"/>
          </w:tcPr>
          <w:p w14:paraId="4C04C6D2" w14:textId="77777777" w:rsidR="00D70B3F" w:rsidRPr="007C7065" w:rsidRDefault="00D70B3F" w:rsidP="0030255B">
            <w:pPr>
              <w:rPr>
                <w:sz w:val="24"/>
                <w:lang w:val="uk-UA" w:eastAsia="ru-RU"/>
              </w:rPr>
            </w:pPr>
            <w:r>
              <w:rPr>
                <w:sz w:val="24"/>
                <w:lang w:val="uk-UA" w:eastAsia="ru-RU"/>
              </w:rPr>
              <w:t>3800000</w:t>
            </w:r>
          </w:p>
        </w:tc>
      </w:tr>
      <w:tr w:rsidR="00D70B3F" w:rsidRPr="007C7065" w14:paraId="376663AE" w14:textId="77777777" w:rsidTr="00DD42DD">
        <w:trPr>
          <w:jc w:val="center"/>
        </w:trPr>
        <w:tc>
          <w:tcPr>
            <w:tcW w:w="458" w:type="dxa"/>
          </w:tcPr>
          <w:p w14:paraId="7E5C029F" w14:textId="77777777" w:rsidR="00D70B3F" w:rsidRPr="007C7065" w:rsidRDefault="00D70B3F" w:rsidP="0030255B">
            <w:pPr>
              <w:widowControl w:val="0"/>
              <w:jc w:val="both"/>
              <w:rPr>
                <w:sz w:val="24"/>
                <w:lang w:val="uk-UA" w:eastAsia="ru-RU"/>
              </w:rPr>
            </w:pPr>
          </w:p>
        </w:tc>
        <w:tc>
          <w:tcPr>
            <w:tcW w:w="4844" w:type="dxa"/>
          </w:tcPr>
          <w:p w14:paraId="2ADD9310" w14:textId="77777777" w:rsidR="00D70B3F" w:rsidRPr="007C7065" w:rsidRDefault="00D70B3F" w:rsidP="0030255B">
            <w:pPr>
              <w:widowControl w:val="0"/>
              <w:jc w:val="both"/>
              <w:rPr>
                <w:sz w:val="24"/>
                <w:lang w:val="uk-UA" w:eastAsia="ru-RU"/>
              </w:rPr>
            </w:pPr>
            <w:r w:rsidRPr="007C7065">
              <w:rPr>
                <w:sz w:val="24"/>
                <w:lang w:val="uk-UA" w:eastAsia="ru-RU"/>
              </w:rPr>
              <w:t xml:space="preserve">Всього </w:t>
            </w:r>
          </w:p>
        </w:tc>
        <w:tc>
          <w:tcPr>
            <w:tcW w:w="1128" w:type="dxa"/>
          </w:tcPr>
          <w:p w14:paraId="115F85B0" w14:textId="77777777" w:rsidR="00D70B3F" w:rsidRPr="007C7065" w:rsidRDefault="00D70B3F" w:rsidP="0030255B">
            <w:pPr>
              <w:widowControl w:val="0"/>
              <w:jc w:val="both"/>
              <w:rPr>
                <w:sz w:val="24"/>
                <w:lang w:val="uk-UA" w:eastAsia="ru-RU"/>
              </w:rPr>
            </w:pPr>
            <w:r>
              <w:rPr>
                <w:sz w:val="24"/>
                <w:lang w:val="uk-UA" w:eastAsia="ru-RU"/>
              </w:rPr>
              <w:t>8730000</w:t>
            </w:r>
          </w:p>
        </w:tc>
        <w:tc>
          <w:tcPr>
            <w:tcW w:w="1076" w:type="dxa"/>
          </w:tcPr>
          <w:p w14:paraId="18985F3F" w14:textId="77777777" w:rsidR="00D70B3F" w:rsidRPr="007C7065" w:rsidRDefault="00D70B3F" w:rsidP="0030255B">
            <w:pPr>
              <w:widowControl w:val="0"/>
              <w:jc w:val="both"/>
              <w:rPr>
                <w:sz w:val="24"/>
                <w:lang w:val="uk-UA" w:eastAsia="ru-RU"/>
              </w:rPr>
            </w:pPr>
            <w:r>
              <w:rPr>
                <w:sz w:val="24"/>
                <w:lang w:val="uk-UA" w:eastAsia="ru-RU"/>
              </w:rPr>
              <w:t>9690000</w:t>
            </w:r>
          </w:p>
        </w:tc>
        <w:tc>
          <w:tcPr>
            <w:tcW w:w="1176" w:type="dxa"/>
          </w:tcPr>
          <w:p w14:paraId="288AB11B" w14:textId="77777777" w:rsidR="00D70B3F" w:rsidRPr="007C7065" w:rsidRDefault="00D70B3F" w:rsidP="0030255B">
            <w:pPr>
              <w:widowControl w:val="0"/>
              <w:jc w:val="both"/>
              <w:rPr>
                <w:sz w:val="24"/>
                <w:lang w:val="uk-UA" w:eastAsia="ru-RU"/>
              </w:rPr>
            </w:pPr>
            <w:r>
              <w:rPr>
                <w:sz w:val="24"/>
                <w:lang w:val="uk-UA" w:eastAsia="ru-RU"/>
              </w:rPr>
              <w:t>10800000</w:t>
            </w:r>
          </w:p>
        </w:tc>
        <w:tc>
          <w:tcPr>
            <w:tcW w:w="1176" w:type="dxa"/>
          </w:tcPr>
          <w:p w14:paraId="6BB91BA4" w14:textId="77777777" w:rsidR="00D70B3F" w:rsidRPr="007C7065" w:rsidRDefault="00D70B3F" w:rsidP="0030255B">
            <w:pPr>
              <w:widowControl w:val="0"/>
              <w:jc w:val="both"/>
              <w:rPr>
                <w:sz w:val="24"/>
                <w:lang w:val="uk-UA" w:eastAsia="ru-RU"/>
              </w:rPr>
            </w:pPr>
            <w:r>
              <w:rPr>
                <w:sz w:val="24"/>
                <w:lang w:val="uk-UA" w:eastAsia="ru-RU"/>
              </w:rPr>
              <w:t>11910000</w:t>
            </w:r>
          </w:p>
        </w:tc>
      </w:tr>
    </w:tbl>
    <w:p w14:paraId="6E0AE2D9" w14:textId="77777777" w:rsidR="00D70B3F" w:rsidRPr="007C7065" w:rsidRDefault="00D70B3F" w:rsidP="00DD42DD">
      <w:pPr>
        <w:spacing w:before="120"/>
        <w:jc w:val="both"/>
        <w:rPr>
          <w:szCs w:val="28"/>
          <w:lang w:val="uk-UA" w:eastAsia="ru-RU"/>
        </w:rPr>
      </w:pPr>
    </w:p>
    <w:p w14:paraId="32AD9A77" w14:textId="77777777" w:rsidR="00D70B3F" w:rsidRPr="007C7065" w:rsidRDefault="00D70B3F" w:rsidP="00DD42DD">
      <w:pPr>
        <w:spacing w:before="120"/>
        <w:jc w:val="both"/>
        <w:rPr>
          <w:szCs w:val="28"/>
          <w:lang w:val="uk-UA" w:eastAsia="ru-RU"/>
        </w:rPr>
      </w:pPr>
    </w:p>
    <w:p w14:paraId="490B95FB" w14:textId="03C8D281" w:rsidR="000A6245" w:rsidRPr="00D70B3F" w:rsidRDefault="00D70B3F" w:rsidP="00DD42DD">
      <w:pPr>
        <w:tabs>
          <w:tab w:val="left" w:pos="1230"/>
          <w:tab w:val="left" w:pos="6521"/>
        </w:tabs>
        <w:spacing w:before="120"/>
        <w:jc w:val="both"/>
        <w:rPr>
          <w:szCs w:val="28"/>
          <w:lang w:val="uk-UA"/>
        </w:rPr>
      </w:pPr>
      <w:r>
        <w:rPr>
          <w:b/>
          <w:bCs/>
          <w:szCs w:val="28"/>
          <w:lang w:val="uk-UA"/>
        </w:rPr>
        <w:t>Секретар ради</w:t>
      </w:r>
      <w:r w:rsidR="00DD42DD">
        <w:rPr>
          <w:b/>
          <w:bCs/>
          <w:szCs w:val="28"/>
          <w:lang w:val="uk-UA"/>
        </w:rPr>
        <w:tab/>
      </w:r>
      <w:r w:rsidRPr="007C7065">
        <w:rPr>
          <w:b/>
          <w:bCs/>
          <w:szCs w:val="28"/>
          <w:lang w:val="uk-UA"/>
        </w:rPr>
        <w:t>Віктор КОСТЮЧЕНКО</w:t>
      </w:r>
    </w:p>
    <w:sectPr w:rsidR="000A6245" w:rsidRPr="00D70B3F" w:rsidSect="00372CE6">
      <w:headerReference w:type="even" r:id="rId10"/>
      <w:headerReference w:type="default" r:id="rId11"/>
      <w:headerReference w:type="first" r:id="rId12"/>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1A52" w14:textId="77777777" w:rsidR="0027242F" w:rsidRDefault="0027242F" w:rsidP="00E31EA9">
      <w:r>
        <w:separator/>
      </w:r>
    </w:p>
  </w:endnote>
  <w:endnote w:type="continuationSeparator" w:id="0">
    <w:p w14:paraId="55BD3444" w14:textId="77777777" w:rsidR="0027242F" w:rsidRDefault="0027242F"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5D103" w14:textId="77777777" w:rsidR="0027242F" w:rsidRDefault="0027242F" w:rsidP="00E31EA9">
      <w:r>
        <w:separator/>
      </w:r>
    </w:p>
  </w:footnote>
  <w:footnote w:type="continuationSeparator" w:id="0">
    <w:p w14:paraId="716295C5" w14:textId="77777777" w:rsidR="0027242F" w:rsidRDefault="0027242F"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3DB4" w14:textId="77777777" w:rsidR="002E7CC3" w:rsidRDefault="002E7CC3" w:rsidP="002E7CC3">
    <w:pPr>
      <w:pStyle w:val="af1"/>
      <w:jc w:val="center"/>
    </w:pPr>
    <w:r>
      <w:fldChar w:fldCharType="begin"/>
    </w:r>
    <w:r>
      <w:instrText>PAGE   \* MERGEFORMAT</w:instrText>
    </w:r>
    <w:r>
      <w:fldChar w:fldCharType="separate"/>
    </w:r>
    <w:r w:rsidR="00D70B3F">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88F8" w14:textId="0CD9576E" w:rsidR="002E7CC3" w:rsidRPr="00D835A8" w:rsidRDefault="00DD42DD" w:rsidP="002E7CC3">
    <w:pPr>
      <w:pStyle w:val="1"/>
      <w:spacing w:before="0" w:line="240" w:lineRule="auto"/>
      <w:rPr>
        <w:b w:val="0"/>
      </w:rPr>
    </w:pPr>
    <w:r w:rsidRPr="00D835A8">
      <w:rPr>
        <w:b w:val="0"/>
        <w:noProof/>
      </w:rPr>
      <w:drawing>
        <wp:inline distT="0" distB="0" distL="0" distR="0" wp14:anchorId="652A32F4" wp14:editId="319A7077">
          <wp:extent cx="43434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7625480A" w14:textId="77777777" w:rsidR="002E7CC3" w:rsidRPr="00D835A8" w:rsidRDefault="002E7CC3" w:rsidP="002E7CC3">
    <w:pPr>
      <w:pStyle w:val="1"/>
      <w:spacing w:before="0" w:line="240" w:lineRule="auto"/>
      <w:rPr>
        <w:bCs w:val="0"/>
        <w:color w:val="000080"/>
      </w:rPr>
    </w:pPr>
    <w:r w:rsidRPr="00D835A8">
      <w:rPr>
        <w:bCs w:val="0"/>
        <w:color w:val="000080"/>
      </w:rPr>
      <w:t>НОВОУШИЦЬКА СЕЛИЩНА РАДА</w:t>
    </w:r>
  </w:p>
  <w:p w14:paraId="0F499F72" w14:textId="77777777" w:rsidR="002E7CC3" w:rsidRPr="00D835A8" w:rsidRDefault="002E7CC3" w:rsidP="002E7CC3">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16769CFA" w14:textId="48E30EFE" w:rsidR="002E7CC3" w:rsidRPr="00D835A8" w:rsidRDefault="00DD42DD" w:rsidP="002E7CC3">
    <w:pPr>
      <w:suppressAutoHyphens w:val="0"/>
      <w:autoSpaceDE w:val="0"/>
      <w:autoSpaceDN w:val="0"/>
      <w:adjustRightInd w:val="0"/>
      <w:jc w:val="center"/>
      <w:rPr>
        <w:b/>
        <w:bCs/>
        <w:sz w:val="24"/>
        <w:lang w:val="uk-UA" w:eastAsia="ru-RU"/>
      </w:rPr>
    </w:pPr>
    <w:r>
      <w:rPr>
        <w:b/>
        <w:szCs w:val="28"/>
        <w:lang w:val="en-US"/>
      </w:rPr>
      <w:t>LIII</w:t>
    </w:r>
    <w:r w:rsidR="002E7CC3" w:rsidRPr="00D835A8">
      <w:rPr>
        <w:b/>
        <w:szCs w:val="28"/>
        <w:lang w:val="uk-UA"/>
      </w:rPr>
      <w:t xml:space="preserve"> сесі</w:t>
    </w:r>
    <w:r w:rsidR="002E7CC3" w:rsidRPr="00D835A8">
      <w:rPr>
        <w:b/>
        <w:bCs/>
        <w:szCs w:val="28"/>
        <w:lang w:val="uk-UA" w:eastAsia="ru-RU"/>
      </w:rPr>
      <w:t>я</w:t>
    </w:r>
  </w:p>
  <w:p w14:paraId="5F70DE03" w14:textId="77777777" w:rsidR="002E7CC3" w:rsidRPr="00D835A8" w:rsidRDefault="002E7CC3" w:rsidP="002E7CC3">
    <w:pPr>
      <w:tabs>
        <w:tab w:val="left" w:pos="0"/>
        <w:tab w:val="left" w:pos="300"/>
      </w:tabs>
      <w:autoSpaceDE w:val="0"/>
      <w:autoSpaceDN w:val="0"/>
      <w:adjustRightInd w:val="0"/>
      <w:jc w:val="center"/>
      <w:rPr>
        <w:bCs/>
        <w:lang w:val="uk-UA" w:eastAsia="ru-RU"/>
      </w:rPr>
    </w:pPr>
  </w:p>
  <w:p w14:paraId="080205F7" w14:textId="77777777" w:rsidR="002E7CC3" w:rsidRPr="00D835A8" w:rsidRDefault="002E7CC3" w:rsidP="002E7CC3">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50AB8549" w14:textId="77777777" w:rsidR="002E7CC3" w:rsidRPr="00D835A8" w:rsidRDefault="002E7CC3" w:rsidP="002E7CC3">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1"/>
      <w:gridCol w:w="788"/>
      <w:gridCol w:w="788"/>
      <w:gridCol w:w="3188"/>
      <w:gridCol w:w="792"/>
      <w:gridCol w:w="824"/>
      <w:gridCol w:w="1591"/>
    </w:tblGrid>
    <w:tr w:rsidR="002E7CC3" w:rsidRPr="00D835A8" w14:paraId="741E23A3" w14:textId="77777777" w:rsidTr="000C2912">
      <w:trPr>
        <w:jc w:val="center"/>
      </w:trPr>
      <w:tc>
        <w:tcPr>
          <w:tcW w:w="1692" w:type="dxa"/>
          <w:tcBorders>
            <w:bottom w:val="single" w:sz="4" w:space="0" w:color="auto"/>
          </w:tcBorders>
          <w:shd w:val="clear" w:color="auto" w:fill="auto"/>
        </w:tcPr>
        <w:p w14:paraId="5F250FF8" w14:textId="349527FF" w:rsidR="002E7CC3" w:rsidRPr="00D835A8" w:rsidRDefault="0072372F" w:rsidP="0072372F">
          <w:pPr>
            <w:tabs>
              <w:tab w:val="left" w:pos="0"/>
              <w:tab w:val="left" w:pos="300"/>
            </w:tabs>
            <w:autoSpaceDE w:val="0"/>
            <w:autoSpaceDN w:val="0"/>
            <w:adjustRightInd w:val="0"/>
            <w:jc w:val="center"/>
            <w:rPr>
              <w:szCs w:val="28"/>
              <w:lang w:val="uk-UA"/>
            </w:rPr>
          </w:pPr>
          <w:r>
            <w:rPr>
              <w:szCs w:val="28"/>
              <w:lang w:val="uk-UA"/>
            </w:rPr>
            <w:t>30.11.2023</w:t>
          </w:r>
        </w:p>
      </w:tc>
      <w:tc>
        <w:tcPr>
          <w:tcW w:w="846" w:type="dxa"/>
          <w:shd w:val="clear" w:color="auto" w:fill="auto"/>
        </w:tcPr>
        <w:p w14:paraId="2BE27DC1" w14:textId="77777777" w:rsidR="002E7CC3" w:rsidRPr="00D835A8" w:rsidRDefault="002E7CC3" w:rsidP="000C2912">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2AFF14BB" w14:textId="77777777" w:rsidR="002E7CC3" w:rsidRPr="00D835A8" w:rsidRDefault="002E7CC3" w:rsidP="000C2912">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16CB0594" w14:textId="77777777" w:rsidR="002E7CC3" w:rsidRPr="00D835A8" w:rsidRDefault="002E7CC3" w:rsidP="000C2912">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05A1C8B9" w14:textId="77777777" w:rsidR="002E7CC3" w:rsidRPr="00D835A8" w:rsidRDefault="002E7CC3" w:rsidP="000C2912">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2A9E1F66" w14:textId="77777777" w:rsidR="002E7CC3" w:rsidRPr="00D835A8" w:rsidRDefault="002E7CC3" w:rsidP="000C2912">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0F275CC1" w14:textId="36AF39EA" w:rsidR="002E7CC3" w:rsidRPr="00D835A8" w:rsidRDefault="0072372F" w:rsidP="0072372F">
          <w:pPr>
            <w:tabs>
              <w:tab w:val="left" w:pos="0"/>
              <w:tab w:val="left" w:pos="300"/>
            </w:tabs>
            <w:autoSpaceDE w:val="0"/>
            <w:autoSpaceDN w:val="0"/>
            <w:adjustRightInd w:val="0"/>
            <w:jc w:val="center"/>
            <w:rPr>
              <w:szCs w:val="28"/>
              <w:lang w:val="uk-UA"/>
            </w:rPr>
          </w:pPr>
          <w:r>
            <w:rPr>
              <w:szCs w:val="28"/>
              <w:lang w:val="uk-UA"/>
            </w:rPr>
            <w:t>12</w:t>
          </w:r>
        </w:p>
      </w:tc>
    </w:tr>
  </w:tbl>
  <w:p w14:paraId="434A2804" w14:textId="32785F73" w:rsidR="002E7CC3" w:rsidRPr="002E7CC3" w:rsidRDefault="002E7CC3">
    <w:pPr>
      <w:pStyle w:val="af1"/>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DE82" w14:textId="00EED9AE" w:rsidR="002E7CC3" w:rsidRDefault="002E7CC3">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C8F7" w14:textId="66219C5C" w:rsidR="00372CE6" w:rsidRPr="00223C5B" w:rsidRDefault="00372CE6" w:rsidP="00223C5B">
    <w:pPr>
      <w:pStyle w:val="af1"/>
      <w:tabs>
        <w:tab w:val="clear" w:pos="4677"/>
        <w:tab w:val="clear" w:pos="9355"/>
        <w:tab w:val="center" w:pos="4253"/>
        <w:tab w:val="left" w:pos="6946"/>
        <w:tab w:val="right" w:pos="8789"/>
      </w:tabs>
      <w:jc w:val="right"/>
      <w:rPr>
        <w:lang w:val="uk-UA"/>
      </w:rPr>
    </w:pPr>
    <w:r>
      <w:fldChar w:fldCharType="begin"/>
    </w:r>
    <w:r>
      <w:instrText>PAGE   \* MERGEFORMAT</w:instrText>
    </w:r>
    <w:r>
      <w:fldChar w:fldCharType="separate"/>
    </w:r>
    <w:r w:rsidR="00D70B3F">
      <w:rPr>
        <w:noProof/>
      </w:rPr>
      <w:t>5</w:t>
    </w:r>
    <w:r>
      <w:fldChar w:fldCharType="end"/>
    </w:r>
    <w:r w:rsidR="00223C5B">
      <w:rPr>
        <w:lang w:val="uk-UA"/>
      </w:rPr>
      <w:tab/>
      <w:t>Продовженн</w:t>
    </w:r>
    <w:r w:rsidR="00223C5B" w:rsidRPr="00767835">
      <w:rPr>
        <w:bCs/>
        <w:szCs w:val="28"/>
        <w:lang w:val="uk-UA"/>
      </w:rPr>
      <w:t>я</w:t>
    </w:r>
    <w:r w:rsidR="00223C5B">
      <w:rPr>
        <w:lang w:val="uk-UA"/>
      </w:rPr>
      <w:t xml:space="preserve"> додатка</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D118" w14:textId="0D90A3F6" w:rsidR="002E7CC3" w:rsidRDefault="002E7CC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BB"/>
    <w:rsid w:val="00004650"/>
    <w:rsid w:val="00024098"/>
    <w:rsid w:val="00065F9D"/>
    <w:rsid w:val="000A6245"/>
    <w:rsid w:val="000B315B"/>
    <w:rsid w:val="000B6C78"/>
    <w:rsid w:val="000C2912"/>
    <w:rsid w:val="000E3DBB"/>
    <w:rsid w:val="00132E70"/>
    <w:rsid w:val="00146929"/>
    <w:rsid w:val="00155C37"/>
    <w:rsid w:val="00166085"/>
    <w:rsid w:val="001877AA"/>
    <w:rsid w:val="00192C5E"/>
    <w:rsid w:val="00196AEA"/>
    <w:rsid w:val="001A6264"/>
    <w:rsid w:val="001D2080"/>
    <w:rsid w:val="001D30A6"/>
    <w:rsid w:val="001E1CA0"/>
    <w:rsid w:val="001F7EB1"/>
    <w:rsid w:val="00223C5B"/>
    <w:rsid w:val="0027242F"/>
    <w:rsid w:val="002D7D3D"/>
    <w:rsid w:val="002E7CC3"/>
    <w:rsid w:val="0030255B"/>
    <w:rsid w:val="00371E15"/>
    <w:rsid w:val="00372CE6"/>
    <w:rsid w:val="003A447F"/>
    <w:rsid w:val="00401EA1"/>
    <w:rsid w:val="004C1BBD"/>
    <w:rsid w:val="004E3954"/>
    <w:rsid w:val="00534EE3"/>
    <w:rsid w:val="00620ADD"/>
    <w:rsid w:val="006536BB"/>
    <w:rsid w:val="00665D73"/>
    <w:rsid w:val="006834E1"/>
    <w:rsid w:val="006E0681"/>
    <w:rsid w:val="0072372F"/>
    <w:rsid w:val="007A345A"/>
    <w:rsid w:val="008E3FE3"/>
    <w:rsid w:val="008F753F"/>
    <w:rsid w:val="009B21E6"/>
    <w:rsid w:val="009B7679"/>
    <w:rsid w:val="009E5D60"/>
    <w:rsid w:val="00A1734E"/>
    <w:rsid w:val="00A323AA"/>
    <w:rsid w:val="00A63FA4"/>
    <w:rsid w:val="00AF6CC2"/>
    <w:rsid w:val="00B648BE"/>
    <w:rsid w:val="00B72F1D"/>
    <w:rsid w:val="00B94EB9"/>
    <w:rsid w:val="00BA0185"/>
    <w:rsid w:val="00BE0FE5"/>
    <w:rsid w:val="00BE266C"/>
    <w:rsid w:val="00C076A9"/>
    <w:rsid w:val="00C324AD"/>
    <w:rsid w:val="00CA4E03"/>
    <w:rsid w:val="00CB7CDA"/>
    <w:rsid w:val="00CD175D"/>
    <w:rsid w:val="00CF6D7F"/>
    <w:rsid w:val="00D073EF"/>
    <w:rsid w:val="00D15F78"/>
    <w:rsid w:val="00D54C93"/>
    <w:rsid w:val="00D70B3F"/>
    <w:rsid w:val="00D835A8"/>
    <w:rsid w:val="00D91F94"/>
    <w:rsid w:val="00DD42DD"/>
    <w:rsid w:val="00E31EA9"/>
    <w:rsid w:val="00E73C60"/>
    <w:rsid w:val="00E90BCC"/>
    <w:rsid w:val="00E92D41"/>
    <w:rsid w:val="00EC4C92"/>
    <w:rsid w:val="00F12915"/>
    <w:rsid w:val="00F2065C"/>
    <w:rsid w:val="00FA7DB6"/>
    <w:rsid w:val="00FD397B"/>
    <w:rsid w:val="00FD7B43"/>
    <w:rsid w:val="00FE087F"/>
    <w:rsid w:val="00FE3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D938359"/>
  <w15:chartTrackingRefBased/>
  <w15:docId w15:val="{60D6359E-D3E1-441E-8C6C-A69D2524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styleId="a6">
    <w:name w:val="Title"/>
    <w:basedOn w:val="a"/>
    <w:next w:val="a7"/>
    <w:pPr>
      <w:keepNext/>
      <w:spacing w:before="240" w:after="120"/>
    </w:pPr>
    <w:rPr>
      <w:rFonts w:ascii="Arial" w:eastAsia="Microsoft YaHei" w:hAnsi="Arial" w:cs="Mangal"/>
      <w:szCs w:val="28"/>
    </w:rPr>
  </w:style>
  <w:style w:type="paragraph" w:styleId="a7">
    <w:name w:val="Body Text"/>
    <w:basedOn w:val="a"/>
    <w:pPr>
      <w:spacing w:after="120"/>
    </w:pPr>
  </w:style>
  <w:style w:type="paragraph" w:styleId="a8">
    <w:name w:val="List"/>
    <w:basedOn w:val="a7"/>
    <w:rPr>
      <w:rFonts w:cs="Mangal"/>
    </w:rPr>
  </w:style>
  <w:style w:type="paragraph" w:customStyle="1" w:styleId="12">
    <w:name w:val="Название1"/>
    <w:basedOn w:val="a"/>
    <w:pPr>
      <w:suppressLineNumbers/>
      <w:spacing w:before="120" w:after="120"/>
    </w:pPr>
    <w:rPr>
      <w:rFonts w:cs="Mangal"/>
      <w:i/>
      <w:iCs/>
      <w:sz w:val="24"/>
    </w:rPr>
  </w:style>
  <w:style w:type="paragraph" w:customStyle="1" w:styleId="13">
    <w:name w:val="Указатель1"/>
    <w:basedOn w:val="a"/>
    <w:pPr>
      <w:suppressLineNumbers/>
    </w:pPr>
    <w:rPr>
      <w:rFonts w:cs="Mangal"/>
    </w:rPr>
  </w:style>
  <w:style w:type="paragraph" w:customStyle="1" w:styleId="a9">
    <w:name w:val="Название"/>
    <w:basedOn w:val="a"/>
    <w:next w:val="aa"/>
    <w:qFormat/>
    <w:pPr>
      <w:ind w:left="-540" w:right="-1054"/>
      <w:jc w:val="center"/>
    </w:pPr>
    <w:rPr>
      <w:lang w:val="uk-UA"/>
    </w:rPr>
  </w:style>
  <w:style w:type="paragraph" w:styleId="aa">
    <w:name w:val="Subtitle"/>
    <w:basedOn w:val="a6"/>
    <w:next w:val="a7"/>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b">
    <w:name w:val="Знак Знак Знак Знак Знак Знак Знак Знак Знак"/>
    <w:basedOn w:val="a"/>
    <w:rPr>
      <w:rFonts w:ascii="Verdana" w:hAnsi="Verdana" w:cs="Verdana"/>
      <w:sz w:val="20"/>
      <w:szCs w:val="20"/>
      <w:lang w:val="en-US"/>
    </w:rPr>
  </w:style>
  <w:style w:type="paragraph" w:styleId="ac">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d">
    <w:name w:val="Знак"/>
    <w:basedOn w:val="a"/>
    <w:rPr>
      <w:rFonts w:ascii="Verdana" w:hAnsi="Verdana" w:cs="Verdana"/>
      <w:sz w:val="20"/>
      <w:szCs w:val="20"/>
      <w:lang w:val="en-US"/>
    </w:rPr>
  </w:style>
  <w:style w:type="paragraph" w:styleId="ae">
    <w:name w:val="List Paragraph"/>
    <w:basedOn w:val="a"/>
    <w:qFormat/>
    <w:pPr>
      <w:spacing w:after="200" w:line="276" w:lineRule="auto"/>
      <w:ind w:left="720"/>
    </w:pPr>
    <w:rPr>
      <w:rFonts w:ascii="Calibri" w:eastAsia="Calibri" w:hAnsi="Calibri" w:cs="Calibri"/>
      <w:sz w:val="22"/>
      <w:szCs w:val="22"/>
      <w:lang w:val="uk-UA"/>
    </w:rPr>
  </w:style>
  <w:style w:type="table" w:styleId="af">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1">
    <w:name w:val="header"/>
    <w:basedOn w:val="a"/>
    <w:link w:val="af2"/>
    <w:uiPriority w:val="99"/>
    <w:unhideWhenUsed/>
    <w:rsid w:val="00E31EA9"/>
    <w:pPr>
      <w:tabs>
        <w:tab w:val="center" w:pos="4677"/>
        <w:tab w:val="right" w:pos="9355"/>
      </w:tabs>
    </w:pPr>
  </w:style>
  <w:style w:type="character" w:customStyle="1" w:styleId="af2">
    <w:name w:val="Верхний колонтитул Знак"/>
    <w:link w:val="af1"/>
    <w:uiPriority w:val="99"/>
    <w:rsid w:val="00E31EA9"/>
    <w:rPr>
      <w:sz w:val="28"/>
      <w:szCs w:val="24"/>
      <w:lang w:val="ru-RU" w:eastAsia="ar-SA"/>
    </w:rPr>
  </w:style>
  <w:style w:type="paragraph" w:styleId="af3">
    <w:name w:val="footer"/>
    <w:basedOn w:val="a"/>
    <w:link w:val="af4"/>
    <w:uiPriority w:val="99"/>
    <w:unhideWhenUsed/>
    <w:rsid w:val="00E31EA9"/>
    <w:pPr>
      <w:tabs>
        <w:tab w:val="center" w:pos="4677"/>
        <w:tab w:val="right" w:pos="9355"/>
      </w:tabs>
    </w:pPr>
  </w:style>
  <w:style w:type="character" w:customStyle="1" w:styleId="af4">
    <w:name w:val="Нижний колонтитул Знак"/>
    <w:link w:val="af3"/>
    <w:uiPriority w:val="99"/>
    <w:rsid w:val="00E31EA9"/>
    <w:rPr>
      <w:sz w:val="28"/>
      <w:szCs w:val="24"/>
      <w:lang w:val="ru-RU" w:eastAsia="ar-SA"/>
    </w:rPr>
  </w:style>
  <w:style w:type="paragraph" w:styleId="af5">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character" w:customStyle="1" w:styleId="2">
    <w:name w:val="Основной текст (2)_"/>
    <w:link w:val="20"/>
    <w:uiPriority w:val="99"/>
    <w:locked/>
    <w:rsid w:val="00D70B3F"/>
    <w:rPr>
      <w:sz w:val="26"/>
      <w:shd w:val="clear" w:color="auto" w:fill="FFFFFF"/>
    </w:rPr>
  </w:style>
  <w:style w:type="paragraph" w:customStyle="1" w:styleId="20">
    <w:name w:val="Основной текст (2)"/>
    <w:basedOn w:val="a"/>
    <w:link w:val="2"/>
    <w:uiPriority w:val="99"/>
    <w:rsid w:val="00D70B3F"/>
    <w:pPr>
      <w:widowControl w:val="0"/>
      <w:shd w:val="clear" w:color="auto" w:fill="FFFFFF"/>
      <w:suppressAutoHyphens w:val="0"/>
      <w:spacing w:before="360" w:after="240" w:line="298" w:lineRule="exact"/>
      <w:jc w:val="both"/>
    </w:pPr>
    <w:rPr>
      <w:sz w:val="26"/>
      <w:szCs w:val="20"/>
      <w:lang w:eastAsia="ru-RU"/>
    </w:rPr>
  </w:style>
  <w:style w:type="character" w:customStyle="1" w:styleId="120">
    <w:name w:val="Заголовок №1 (2)_"/>
    <w:link w:val="121"/>
    <w:uiPriority w:val="99"/>
    <w:locked/>
    <w:rsid w:val="00D70B3F"/>
    <w:rPr>
      <w:b/>
      <w:sz w:val="26"/>
      <w:shd w:val="clear" w:color="auto" w:fill="FFFFFF"/>
    </w:rPr>
  </w:style>
  <w:style w:type="paragraph" w:customStyle="1" w:styleId="121">
    <w:name w:val="Заголовок №1 (2)"/>
    <w:basedOn w:val="a"/>
    <w:link w:val="120"/>
    <w:uiPriority w:val="99"/>
    <w:rsid w:val="00D70B3F"/>
    <w:pPr>
      <w:widowControl w:val="0"/>
      <w:shd w:val="clear" w:color="auto" w:fill="FFFFFF"/>
      <w:suppressAutoHyphens w:val="0"/>
      <w:spacing w:before="840" w:after="360" w:line="240" w:lineRule="atLeast"/>
      <w:outlineLvl w:val="0"/>
    </w:pPr>
    <w:rPr>
      <w:b/>
      <w:sz w:val="26"/>
      <w:szCs w:val="20"/>
      <w:lang w:eastAsia="ru-RU"/>
    </w:rPr>
  </w:style>
  <w:style w:type="character" w:customStyle="1" w:styleId="14">
    <w:name w:val="Заголовок №1_"/>
    <w:link w:val="15"/>
    <w:uiPriority w:val="99"/>
    <w:locked/>
    <w:rsid w:val="00D70B3F"/>
    <w:rPr>
      <w:b/>
      <w:sz w:val="21"/>
      <w:shd w:val="clear" w:color="auto" w:fill="FFFFFF"/>
    </w:rPr>
  </w:style>
  <w:style w:type="paragraph" w:customStyle="1" w:styleId="15">
    <w:name w:val="Заголовок №1"/>
    <w:basedOn w:val="a"/>
    <w:link w:val="14"/>
    <w:uiPriority w:val="99"/>
    <w:rsid w:val="00D70B3F"/>
    <w:pPr>
      <w:shd w:val="clear" w:color="auto" w:fill="FFFFFF"/>
      <w:suppressAutoHyphens w:val="0"/>
      <w:spacing w:before="420" w:after="300" w:line="254" w:lineRule="exact"/>
      <w:jc w:val="center"/>
      <w:outlineLvl w:val="0"/>
    </w:pPr>
    <w:rPr>
      <w:b/>
      <w:sz w:val="21"/>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A999A-9024-438E-A209-9BEF6834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1429</Words>
  <Characters>8146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UralSOFT</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Игорь</dc:creator>
  <cp:keywords/>
  <cp:lastModifiedBy>User245267</cp:lastModifiedBy>
  <cp:revision>6</cp:revision>
  <cp:lastPrinted>2018-05-02T10:26:00Z</cp:lastPrinted>
  <dcterms:created xsi:type="dcterms:W3CDTF">2023-11-21T10:40:00Z</dcterms:created>
  <dcterms:modified xsi:type="dcterms:W3CDTF">2023-11-28T09:18:00Z</dcterms:modified>
</cp:coreProperties>
</file>