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F" w:rsidRPr="00DF6377" w:rsidRDefault="0096759F" w:rsidP="00DF6377">
      <w:pPr>
        <w:spacing w:before="120"/>
        <w:jc w:val="both"/>
        <w:rPr>
          <w:b/>
          <w:sz w:val="28"/>
          <w:lang w:val="uk-UA"/>
        </w:rPr>
      </w:pPr>
      <w:bookmarkStart w:id="0" w:name="_GoBack"/>
      <w:bookmarkEnd w:id="0"/>
    </w:p>
    <w:tbl>
      <w:tblPr>
        <w:tblStyle w:val="ae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6759F">
        <w:tc>
          <w:tcPr>
            <w:tcW w:w="9854" w:type="dxa"/>
          </w:tcPr>
          <w:p w:rsidR="0096759F" w:rsidRPr="006C2C9C" w:rsidRDefault="006C2C9C" w:rsidP="0042199A">
            <w:pPr>
              <w:spacing w:before="120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z w:val="28"/>
                <w:lang w:val="uk-UA"/>
              </w:rPr>
              <w:t xml:space="preserve"> </w:t>
            </w:r>
            <w:r w:rsidR="0042199A">
              <w:rPr>
                <w:b/>
                <w:sz w:val="28"/>
                <w:lang w:val="uk-UA"/>
              </w:rPr>
              <w:t xml:space="preserve">уповноваження працівників «ЦНАП» </w:t>
            </w:r>
            <w:r>
              <w:rPr>
                <w:b/>
                <w:sz w:val="28"/>
                <w:lang w:val="uk-UA"/>
              </w:rPr>
              <w:t>Новоушицької селищної ради</w:t>
            </w:r>
            <w:r w:rsidR="0042199A">
              <w:rPr>
                <w:b/>
                <w:sz w:val="28"/>
                <w:lang w:val="uk-UA"/>
              </w:rPr>
              <w:t xml:space="preserve"> на використання номерної гербової печатки</w:t>
            </w:r>
          </w:p>
        </w:tc>
      </w:tr>
    </w:tbl>
    <w:p w:rsidR="0096759F" w:rsidRDefault="0096759F">
      <w:pPr>
        <w:widowControl w:val="0"/>
        <w:spacing w:before="120"/>
        <w:ind w:firstLine="567"/>
        <w:jc w:val="both"/>
        <w:rPr>
          <w:sz w:val="28"/>
        </w:rPr>
      </w:pPr>
    </w:p>
    <w:p w:rsidR="0096759F" w:rsidRPr="005C1228" w:rsidRDefault="00057FED">
      <w:pPr>
        <w:widowControl w:val="0"/>
        <w:spacing w:before="120"/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</w:rPr>
        <w:t>Керуючись</w:t>
      </w:r>
      <w:proofErr w:type="spellEnd"/>
      <w:r>
        <w:rPr>
          <w:sz w:val="28"/>
        </w:rPr>
        <w:t xml:space="preserve"> пунктом 20 </w:t>
      </w:r>
      <w:proofErr w:type="spellStart"/>
      <w:r>
        <w:rPr>
          <w:sz w:val="28"/>
        </w:rPr>
        <w:t>частини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четвертої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42, </w:t>
      </w:r>
      <w:proofErr w:type="spellStart"/>
      <w:r>
        <w:rPr>
          <w:sz w:val="28"/>
        </w:rPr>
        <w:t>частиною</w:t>
      </w:r>
      <w:proofErr w:type="spellEnd"/>
      <w:r>
        <w:rPr>
          <w:sz w:val="28"/>
        </w:rPr>
        <w:t xml:space="preserve"> 8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59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«Про </w:t>
      </w:r>
      <w:proofErr w:type="spellStart"/>
      <w:r>
        <w:rPr>
          <w:sz w:val="28"/>
        </w:rPr>
        <w:t>місцеве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самоврядування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», </w:t>
      </w:r>
      <w:r w:rsidR="003A68D7">
        <w:rPr>
          <w:sz w:val="28"/>
          <w:lang w:val="uk-UA"/>
        </w:rPr>
        <w:t xml:space="preserve">Законом України «Про </w:t>
      </w:r>
      <w:proofErr w:type="gramStart"/>
      <w:r w:rsidR="003A68D7">
        <w:rPr>
          <w:sz w:val="28"/>
          <w:lang w:val="uk-UA"/>
        </w:rPr>
        <w:t>адм</w:t>
      </w:r>
      <w:proofErr w:type="gramEnd"/>
      <w:r w:rsidR="003A68D7">
        <w:rPr>
          <w:sz w:val="28"/>
          <w:lang w:val="uk-UA"/>
        </w:rPr>
        <w:t xml:space="preserve">іністративні послуги», </w:t>
      </w:r>
      <w:r w:rsidR="0042199A">
        <w:rPr>
          <w:sz w:val="28"/>
          <w:lang w:val="uk-UA"/>
        </w:rPr>
        <w:t>Переліком адміністративних послуг, які надаються через відділ «Центр надання адміністративних послуг» Новоушицької селищної ради, затвердженого рішенням Новоушицької селищної ради від 28 вересня 2023 року №1</w:t>
      </w:r>
      <w:r w:rsidR="00151A75">
        <w:rPr>
          <w:sz w:val="28"/>
          <w:lang w:val="uk-UA"/>
        </w:rPr>
        <w:t>,</w:t>
      </w:r>
      <w:r w:rsidR="0042199A">
        <w:rPr>
          <w:sz w:val="28"/>
          <w:lang w:val="uk-UA"/>
        </w:rPr>
        <w:t xml:space="preserve"> </w:t>
      </w:r>
      <w:r w:rsidRPr="00FC60B2">
        <w:rPr>
          <w:sz w:val="28"/>
          <w:lang w:val="uk-UA"/>
        </w:rPr>
        <w:t>у зв’язку із</w:t>
      </w:r>
      <w:r w:rsidR="0042199A">
        <w:rPr>
          <w:sz w:val="28"/>
          <w:lang w:val="uk-UA"/>
        </w:rPr>
        <w:t xml:space="preserve"> необхідністю використання номерної гербової печатки Новоушицької селищної ради працівниками відділу «ЦНАП» Новоушицької селищної ради</w:t>
      </w:r>
      <w:r w:rsidRPr="005C1228">
        <w:rPr>
          <w:sz w:val="28"/>
          <w:lang w:val="uk-UA"/>
        </w:rPr>
        <w:t>:</w:t>
      </w:r>
    </w:p>
    <w:p w:rsidR="004B4724" w:rsidRPr="004B4724" w:rsidRDefault="000D7D88" w:rsidP="004B4724">
      <w:pPr>
        <w:widowControl w:val="0"/>
        <w:autoSpaceDE w:val="0"/>
        <w:spacing w:before="12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lang w:val="uk-UA"/>
        </w:rPr>
        <w:t>1</w:t>
      </w:r>
      <w:r w:rsidR="006C2C9C" w:rsidRPr="004B4724">
        <w:rPr>
          <w:color w:val="000000"/>
          <w:sz w:val="28"/>
          <w:szCs w:val="28"/>
          <w:lang w:val="uk-UA"/>
        </w:rPr>
        <w:t xml:space="preserve">. </w:t>
      </w:r>
      <w:r w:rsidR="004B4724" w:rsidRPr="004B4724">
        <w:rPr>
          <w:sz w:val="28"/>
          <w:szCs w:val="28"/>
          <w:shd w:val="clear" w:color="auto" w:fill="FFFFFF"/>
          <w:lang w:val="uk-UA"/>
        </w:rPr>
        <w:t xml:space="preserve">Уповноважити посадових осіб відділу “Центр надання адміністративних послуг” Новоушицької селищної ради: </w:t>
      </w:r>
    </w:p>
    <w:p w:rsidR="004B4724" w:rsidRPr="004B4724" w:rsidRDefault="004B4724" w:rsidP="004B4724">
      <w:pPr>
        <w:widowControl w:val="0"/>
        <w:autoSpaceDE w:val="0"/>
        <w:spacing w:before="120"/>
        <w:ind w:firstLine="567"/>
        <w:jc w:val="both"/>
        <w:rPr>
          <w:sz w:val="28"/>
          <w:szCs w:val="28"/>
          <w:lang w:val="uk-UA"/>
        </w:rPr>
      </w:pPr>
      <w:r w:rsidRPr="004B4724">
        <w:rPr>
          <w:sz w:val="28"/>
          <w:szCs w:val="28"/>
          <w:shd w:val="clear" w:color="auto" w:fill="FFFFFF"/>
          <w:lang w:val="uk-UA"/>
        </w:rPr>
        <w:t xml:space="preserve">  начальника відділу ДВОРСЬКУ Інну, адміністраторів відділу КРИМЧАК Ольгу, САВЧУК Тетяну, МАЗУР Марту, ГРИГОРЕНКО Наталію, КРАВЕЦЬКУ Катерину, НАКОНЕЧНУ Наталію, ГАВІНЧУК Жанну</w:t>
      </w:r>
      <w:r>
        <w:rPr>
          <w:sz w:val="28"/>
          <w:szCs w:val="28"/>
          <w:shd w:val="clear" w:color="auto" w:fill="FFFFFF"/>
          <w:lang w:val="uk-UA"/>
        </w:rPr>
        <w:t>, МИХАЙЛОВСЬКУ  Інну</w:t>
      </w:r>
      <w:r w:rsidRPr="004B4724">
        <w:rPr>
          <w:sz w:val="28"/>
          <w:szCs w:val="28"/>
          <w:shd w:val="clear" w:color="auto" w:fill="FFFFFF"/>
          <w:lang w:val="uk-UA"/>
        </w:rPr>
        <w:t xml:space="preserve"> видавати, підписувати, посвідчувати номерною гербовою печаткою Новоуши</w:t>
      </w:r>
      <w:r w:rsidR="00151A75">
        <w:rPr>
          <w:sz w:val="28"/>
          <w:szCs w:val="28"/>
          <w:shd w:val="clear" w:color="auto" w:fill="FFFFFF"/>
          <w:lang w:val="uk-UA"/>
        </w:rPr>
        <w:t>цької селищної ради №19 такі</w:t>
      </w:r>
      <w:r w:rsidRPr="004B4724">
        <w:rPr>
          <w:sz w:val="28"/>
          <w:szCs w:val="28"/>
          <w:shd w:val="clear" w:color="auto" w:fill="FFFFFF"/>
          <w:lang w:val="uk-UA"/>
        </w:rPr>
        <w:t xml:space="preserve"> довідки: про зареєстрованих у житловому приміщені/будинку осіб; про те, що громадянин не працює; довідка про проживання та ведення спільного господарства; про фактичне місце проживання (перебування);  про реєстрацію місця проживання або місця перебування особи; про реєстрацію померлого на день смерті; про реєстрацію з померлим на день смерті; про місце проживання померлого на день смерті; про місце проживання з померлим на день смерті; довідка-характеристика на громадян; про встановлення факту перебування особи на утриманні; про здійснення догляду за громадянином (громадянкою), який (яка) є особою з інвалідністю; про зареєстрованих осіб у житловому /будинку приміщені;  про здійснення поховання;</w:t>
      </w:r>
      <w:r w:rsidRPr="004B4724">
        <w:rPr>
          <w:sz w:val="28"/>
          <w:szCs w:val="28"/>
          <w:lang w:val="uk-UA"/>
        </w:rPr>
        <w:t xml:space="preserve"> про наявність у домогосподарстві ВРХ; про членство в особистому селянському господарстві (ОСГ); про наявність у фізичної особи земельних ділянок (форма 3ДФ); про адресу об’єкта нерухомого </w:t>
      </w:r>
      <w:r w:rsidR="00151A75">
        <w:rPr>
          <w:sz w:val="28"/>
          <w:szCs w:val="28"/>
          <w:lang w:val="uk-UA"/>
        </w:rPr>
        <w:lastRenderedPageBreak/>
        <w:t>майна;</w:t>
      </w:r>
      <w:r w:rsidRPr="004B4724">
        <w:rPr>
          <w:sz w:val="28"/>
          <w:szCs w:val="28"/>
          <w:lang w:val="uk-UA"/>
        </w:rPr>
        <w:t xml:space="preserve"> </w:t>
      </w:r>
    </w:p>
    <w:p w:rsidR="004B4724" w:rsidRDefault="004B4724" w:rsidP="004B4724">
      <w:pPr>
        <w:spacing w:before="12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B4724">
        <w:rPr>
          <w:color w:val="000000"/>
          <w:sz w:val="28"/>
          <w:szCs w:val="28"/>
          <w:shd w:val="clear" w:color="auto" w:fill="FFFFFF"/>
          <w:lang w:val="uk-UA"/>
        </w:rPr>
        <w:t>начальника відділу ДВОРСЬКУ Інну, адміністраторів відділу ГАВІНЧУК Жанну, КРИМЧАК Ольгу,  видавати, підписувати, посвідчувати номерною гербовою печаткою Новоушицької селищ</w:t>
      </w:r>
      <w:r w:rsidR="00151A75">
        <w:rPr>
          <w:color w:val="000000"/>
          <w:sz w:val="28"/>
          <w:szCs w:val="28"/>
          <w:shd w:val="clear" w:color="auto" w:fill="FFFFFF"/>
          <w:lang w:val="uk-UA"/>
        </w:rPr>
        <w:t>ної ради №19 наступні документи</w:t>
      </w:r>
      <w:r w:rsidRPr="004B4724">
        <w:rPr>
          <w:color w:val="000000"/>
          <w:sz w:val="28"/>
          <w:szCs w:val="28"/>
          <w:shd w:val="clear" w:color="auto" w:fill="FFFFFF"/>
          <w:lang w:val="uk-UA"/>
        </w:rPr>
        <w:t xml:space="preserve">: актові записи цивільного стану про народження, смерть, шлюб; свідоцтва про державну реєстрацію актів цивільного стану про народження, смерть, шлюб; довідки для отримання допомоги на поховання; довідки про державну реєстрацію народження із зазначенням відомостей про батька відповідно до частини 1 статті 135 Сімейного кодексу України; звіти про державну реєстрацію актів цивільного стану; звіти про витрачання бланків свідоцтв; видаткові накладні; підтвердження про прийняття бланків свідоцтв посадовою особою, відповідальною за зберігання бланків свідоцтв; реєстр бланків свідоцтв,  виданих виконавчим органом селищної ради; списки військово-облікових документів, пільгових посвідчень, паспортів зданих у зв’язку з державною реєстрацією смерті.   </w:t>
      </w:r>
    </w:p>
    <w:p w:rsidR="0096759F" w:rsidRPr="000D7D88" w:rsidRDefault="004B4724" w:rsidP="004B4724">
      <w:pPr>
        <w:spacing w:before="120"/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</w:t>
      </w:r>
      <w:r w:rsidR="000D7D88" w:rsidRPr="00BC29A0">
        <w:rPr>
          <w:color w:val="000000"/>
          <w:sz w:val="28"/>
          <w:lang w:val="uk-UA"/>
        </w:rPr>
        <w:t>.</w:t>
      </w:r>
      <w:r w:rsidR="00251B48">
        <w:rPr>
          <w:color w:val="000000"/>
          <w:sz w:val="28"/>
          <w:lang w:val="uk-UA"/>
        </w:rPr>
        <w:t xml:space="preserve"> Взяти до уваги, що розпорядженням селищного голови від 04 липня 2024 року № 57 «Про номерну гербову печатку Новоушицької селищної ради»</w:t>
      </w:r>
      <w:r w:rsidR="000D7D88">
        <w:rPr>
          <w:color w:val="000000"/>
          <w:sz w:val="28"/>
          <w:lang w:val="uk-UA"/>
        </w:rPr>
        <w:t>,</w:t>
      </w:r>
      <w:r w:rsidR="00337B31">
        <w:rPr>
          <w:color w:val="000000"/>
          <w:sz w:val="28"/>
          <w:lang w:val="uk-UA"/>
        </w:rPr>
        <w:t xml:space="preserve"> визнано таким, </w:t>
      </w:r>
      <w:r w:rsidR="000D7D88">
        <w:rPr>
          <w:color w:val="000000"/>
          <w:sz w:val="28"/>
          <w:lang w:val="uk-UA"/>
        </w:rPr>
        <w:t>що втратило чинність розпоряд</w:t>
      </w:r>
      <w:r w:rsidR="00BC29A0">
        <w:rPr>
          <w:color w:val="000000"/>
          <w:sz w:val="28"/>
          <w:lang w:val="uk-UA"/>
        </w:rPr>
        <w:t>ження селищного голови від 21 лютого 2018</w:t>
      </w:r>
      <w:r w:rsidR="000D7D88">
        <w:rPr>
          <w:color w:val="000000"/>
          <w:sz w:val="28"/>
          <w:lang w:val="uk-UA"/>
        </w:rPr>
        <w:t xml:space="preserve"> року № 7</w:t>
      </w:r>
      <w:r w:rsidR="00BC29A0">
        <w:rPr>
          <w:color w:val="000000"/>
          <w:sz w:val="28"/>
          <w:lang w:val="uk-UA"/>
        </w:rPr>
        <w:t>9</w:t>
      </w:r>
      <w:r w:rsidR="000D7D88">
        <w:rPr>
          <w:color w:val="000000"/>
          <w:sz w:val="28"/>
          <w:lang w:val="uk-UA"/>
        </w:rPr>
        <w:t xml:space="preserve"> «Про виготовлення </w:t>
      </w:r>
      <w:r w:rsidR="00BC29A0">
        <w:rPr>
          <w:color w:val="000000"/>
          <w:sz w:val="28"/>
          <w:lang w:val="uk-UA"/>
        </w:rPr>
        <w:t>номерної</w:t>
      </w:r>
      <w:r w:rsidR="000D7D88">
        <w:rPr>
          <w:color w:val="000000"/>
          <w:sz w:val="28"/>
          <w:lang w:val="uk-UA"/>
        </w:rPr>
        <w:t xml:space="preserve"> печатки </w:t>
      </w:r>
      <w:r w:rsidR="00337B31">
        <w:rPr>
          <w:color w:val="000000"/>
          <w:sz w:val="28"/>
          <w:lang w:val="uk-UA"/>
        </w:rPr>
        <w:t xml:space="preserve"> </w:t>
      </w:r>
      <w:r w:rsidR="00BC29A0">
        <w:rPr>
          <w:color w:val="000000"/>
          <w:sz w:val="28"/>
          <w:lang w:val="uk-UA"/>
        </w:rPr>
        <w:t>та уповноваження посадових осіб для надання адміністративних п</w:t>
      </w:r>
      <w:r w:rsidR="00AD203C">
        <w:rPr>
          <w:color w:val="000000"/>
          <w:sz w:val="28"/>
          <w:lang w:val="uk-UA"/>
        </w:rPr>
        <w:t>ослуг»</w:t>
      </w:r>
      <w:r w:rsidR="00151A75">
        <w:rPr>
          <w:color w:val="000000"/>
          <w:sz w:val="28"/>
          <w:lang w:val="uk-UA"/>
        </w:rPr>
        <w:t>.</w:t>
      </w:r>
    </w:p>
    <w:p w:rsidR="00AD203C" w:rsidRPr="004B4724" w:rsidRDefault="004B4724" w:rsidP="004B4724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BC29A0">
        <w:rPr>
          <w:sz w:val="28"/>
          <w:lang w:val="uk-UA"/>
        </w:rPr>
        <w:t xml:space="preserve">. </w:t>
      </w:r>
      <w:r w:rsidRPr="004B4724">
        <w:rPr>
          <w:sz w:val="28"/>
          <w:szCs w:val="28"/>
          <w:lang w:val="uk-UA"/>
        </w:rPr>
        <w:t>Контроль за виконанням цього рішення покласти на керуючого справами (секретаря) виконавчого комітету Валерія ЗВАРИЧУКА</w:t>
      </w:r>
      <w:r>
        <w:rPr>
          <w:sz w:val="28"/>
          <w:lang w:val="uk-UA"/>
        </w:rPr>
        <w:t xml:space="preserve"> </w:t>
      </w:r>
    </w:p>
    <w:p w:rsidR="0096759F" w:rsidRDefault="0096759F" w:rsidP="00AD203C">
      <w:pPr>
        <w:suppressAutoHyphens w:val="0"/>
        <w:spacing w:before="120"/>
        <w:ind w:firstLine="567"/>
        <w:jc w:val="both"/>
        <w:rPr>
          <w:sz w:val="28"/>
        </w:rPr>
      </w:pPr>
    </w:p>
    <w:p w:rsidR="0096759F" w:rsidRDefault="0096759F">
      <w:pPr>
        <w:spacing w:before="120"/>
        <w:ind w:firstLine="567"/>
        <w:jc w:val="both"/>
        <w:rPr>
          <w:color w:val="000000"/>
          <w:sz w:val="28"/>
        </w:rPr>
      </w:pPr>
    </w:p>
    <w:p w:rsidR="0096759F" w:rsidRPr="00151A75" w:rsidRDefault="00251B48" w:rsidP="004B4724">
      <w:pPr>
        <w:widowControl w:val="0"/>
        <w:tabs>
          <w:tab w:val="left" w:pos="6804"/>
        </w:tabs>
        <w:spacing w:before="120"/>
        <w:rPr>
          <w:b/>
          <w:sz w:val="28"/>
          <w:lang w:val="uk-UA"/>
        </w:rPr>
        <w:sectPr w:rsidR="0096759F" w:rsidRPr="00151A75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20"/>
          <w:titlePg/>
        </w:sectPr>
      </w:pPr>
      <w:proofErr w:type="spellStart"/>
      <w:r>
        <w:rPr>
          <w:b/>
          <w:sz w:val="28"/>
        </w:rPr>
        <w:t>Селищний</w:t>
      </w:r>
      <w:proofErr w:type="spellEnd"/>
      <w:r>
        <w:rPr>
          <w:b/>
          <w:sz w:val="28"/>
        </w:rPr>
        <w:t xml:space="preserve"> голова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Анатолій</w:t>
      </w:r>
      <w:proofErr w:type="spellEnd"/>
      <w:r>
        <w:rPr>
          <w:b/>
          <w:sz w:val="28"/>
        </w:rPr>
        <w:t xml:space="preserve"> ОЛІЙН</w:t>
      </w:r>
      <w:r w:rsidR="00151A75">
        <w:rPr>
          <w:b/>
          <w:sz w:val="28"/>
          <w:lang w:val="uk-UA"/>
        </w:rPr>
        <w:t>ИК</w:t>
      </w:r>
    </w:p>
    <w:p w:rsidR="0096759F" w:rsidRPr="004B4724" w:rsidRDefault="0096759F">
      <w:pPr>
        <w:tabs>
          <w:tab w:val="left" w:pos="6804"/>
        </w:tabs>
        <w:spacing w:before="120"/>
        <w:rPr>
          <w:b/>
          <w:sz w:val="28"/>
          <w:lang w:val="uk-UA"/>
        </w:rPr>
      </w:pPr>
    </w:p>
    <w:sectPr w:rsidR="0096759F" w:rsidRPr="004B4724">
      <w:headerReference w:type="first" r:id="rId10"/>
      <w:pgSz w:w="11906" w:h="16838" w:code="9"/>
      <w:pgMar w:top="1134" w:right="567" w:bottom="1134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17" w:rsidRDefault="00EB0017">
      <w:r>
        <w:separator/>
      </w:r>
    </w:p>
  </w:endnote>
  <w:endnote w:type="continuationSeparator" w:id="0">
    <w:p w:rsidR="00EB0017" w:rsidRDefault="00EB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17" w:rsidRDefault="00EB0017">
      <w:r>
        <w:separator/>
      </w:r>
    </w:p>
  </w:footnote>
  <w:footnote w:type="continuationSeparator" w:id="0">
    <w:p w:rsidR="00EB0017" w:rsidRDefault="00EB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9F" w:rsidRDefault="00057F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0BEA">
      <w:rPr>
        <w:noProof/>
      </w:rPr>
      <w:t>2</w:t>
    </w:r>
    <w:r>
      <w:fldChar w:fldCharType="end"/>
    </w:r>
  </w:p>
  <w:p w:rsidR="0096759F" w:rsidRDefault="009675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77" w:rsidRDefault="00DF6377" w:rsidP="00DF6377">
    <w:pPr>
      <w:widowControl w:val="0"/>
      <w:suppressAutoHyphens w:val="0"/>
      <w:jc w:val="center"/>
      <w:outlineLvl w:val="0"/>
      <w:rPr>
        <w:rFonts w:ascii="Arial" w:hAnsi="Arial"/>
        <w:sz w:val="28"/>
      </w:rPr>
    </w:pPr>
    <w:r>
      <w:rPr>
        <w:noProof/>
      </w:rPr>
      <w:drawing>
        <wp:inline distT="0" distB="0" distL="0" distR="0" wp14:anchorId="15D33E16" wp14:editId="6401999F">
          <wp:extent cx="428625" cy="609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6377" w:rsidRDefault="00DF6377" w:rsidP="00DF6377">
    <w:pPr>
      <w:widowControl w:val="0"/>
      <w:suppressAutoHyphens w:val="0"/>
      <w:jc w:val="center"/>
      <w:outlineLvl w:val="0"/>
      <w:rPr>
        <w:b/>
        <w:color w:val="000080"/>
        <w:sz w:val="28"/>
      </w:rPr>
    </w:pPr>
    <w:r>
      <w:rPr>
        <w:b/>
        <w:color w:val="000080"/>
        <w:sz w:val="28"/>
      </w:rPr>
      <w:t>НОВОУШИЦЬКА СЕЛИЩНА РАДА</w:t>
    </w:r>
  </w:p>
  <w:p w:rsidR="00DF6377" w:rsidRDefault="00DF6377" w:rsidP="00DF6377">
    <w:pPr>
      <w:tabs>
        <w:tab w:val="left" w:pos="0"/>
        <w:tab w:val="left" w:pos="300"/>
      </w:tabs>
      <w:jc w:val="center"/>
    </w:pPr>
  </w:p>
  <w:p w:rsidR="00DF6377" w:rsidRDefault="00DF6377" w:rsidP="00DF6377">
    <w:pPr>
      <w:suppressAutoHyphens w:val="0"/>
      <w:jc w:val="center"/>
      <w:rPr>
        <w:b/>
      </w:rPr>
    </w:pPr>
    <w:r>
      <w:rPr>
        <w:b/>
        <w:sz w:val="28"/>
      </w:rPr>
      <w:t>РОЗПОРЯДЖЕННЯ</w:t>
    </w:r>
    <w:r>
      <w:rPr>
        <w:b/>
        <w:sz w:val="28"/>
      </w:rPr>
      <w:br/>
    </w:r>
    <w:r>
      <w:rPr>
        <w:b/>
      </w:rPr>
      <w:t>СЕЛИЩНОГО ГОЛОВИ</w:t>
    </w:r>
  </w:p>
  <w:p w:rsidR="00DF6377" w:rsidRDefault="00DF6377" w:rsidP="00DF6377">
    <w:pPr>
      <w:tabs>
        <w:tab w:val="left" w:pos="0"/>
        <w:tab w:val="left" w:pos="300"/>
      </w:tabs>
      <w:jc w:val="center"/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7"/>
      <w:gridCol w:w="805"/>
      <w:gridCol w:w="805"/>
      <w:gridCol w:w="3252"/>
      <w:gridCol w:w="809"/>
      <w:gridCol w:w="834"/>
      <w:gridCol w:w="1672"/>
    </w:tblGrid>
    <w:tr w:rsidR="00DF6377" w:rsidTr="00265FBA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:rsidR="00DF6377" w:rsidRPr="000A0BEA" w:rsidRDefault="000A0BEA" w:rsidP="00265FBA">
          <w:pPr>
            <w:tabs>
              <w:tab w:val="left" w:pos="0"/>
              <w:tab w:val="left" w:pos="300"/>
            </w:tabs>
            <w:rPr>
              <w:sz w:val="28"/>
              <w:lang w:val="uk-UA"/>
            </w:rPr>
          </w:pPr>
          <w:r>
            <w:rPr>
              <w:sz w:val="28"/>
              <w:lang w:val="uk-UA"/>
            </w:rPr>
            <w:t>08.07.2024</w:t>
          </w:r>
        </w:p>
      </w:tc>
      <w:tc>
        <w:tcPr>
          <w:tcW w:w="846" w:type="dxa"/>
        </w:tcPr>
        <w:p w:rsidR="00DF6377" w:rsidRDefault="00DF6377" w:rsidP="00265FBA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</w:p>
      </w:tc>
      <w:tc>
        <w:tcPr>
          <w:tcW w:w="846" w:type="dxa"/>
        </w:tcPr>
        <w:p w:rsidR="00DF6377" w:rsidRDefault="00DF6377" w:rsidP="00265FBA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</w:p>
      </w:tc>
      <w:tc>
        <w:tcPr>
          <w:tcW w:w="3408" w:type="dxa"/>
        </w:tcPr>
        <w:p w:rsidR="00DF6377" w:rsidRDefault="00DF6377" w:rsidP="00265FBA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  <w:r>
            <w:rPr>
              <w:sz w:val="28"/>
            </w:rPr>
            <w:t>Нова Ушиця</w:t>
          </w:r>
        </w:p>
      </w:tc>
      <w:tc>
        <w:tcPr>
          <w:tcW w:w="851" w:type="dxa"/>
        </w:tcPr>
        <w:p w:rsidR="00DF6377" w:rsidRDefault="00DF6377" w:rsidP="00265FBA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</w:p>
      </w:tc>
      <w:tc>
        <w:tcPr>
          <w:tcW w:w="859" w:type="dxa"/>
        </w:tcPr>
        <w:p w:rsidR="00DF6377" w:rsidRDefault="00DF6377" w:rsidP="00265FBA">
          <w:pPr>
            <w:tabs>
              <w:tab w:val="left" w:pos="0"/>
              <w:tab w:val="left" w:pos="300"/>
            </w:tabs>
            <w:jc w:val="center"/>
            <w:rPr>
              <w:sz w:val="28"/>
            </w:rPr>
          </w:pPr>
          <w:r>
            <w:rPr>
              <w:sz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:rsidR="00DF6377" w:rsidRPr="000A0BEA" w:rsidRDefault="000A0BEA" w:rsidP="00265FBA">
          <w:pPr>
            <w:tabs>
              <w:tab w:val="left" w:pos="0"/>
              <w:tab w:val="left" w:pos="300"/>
            </w:tabs>
            <w:rPr>
              <w:sz w:val="28"/>
              <w:lang w:val="uk-UA"/>
            </w:rPr>
          </w:pPr>
          <w:r>
            <w:rPr>
              <w:sz w:val="28"/>
              <w:lang w:val="uk-UA"/>
            </w:rPr>
            <w:t>60/2024-р</w:t>
          </w:r>
        </w:p>
      </w:tc>
    </w:tr>
  </w:tbl>
  <w:p w:rsidR="0096759F" w:rsidRDefault="009675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9F" w:rsidRDefault="009675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AFE42EC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7394AE2"/>
    <w:multiLevelType w:val="hybridMultilevel"/>
    <w:tmpl w:val="C5026454"/>
    <w:lvl w:ilvl="0" w:tplc="E2487EC0">
      <w:start w:val="4"/>
      <w:numFmt w:val="bullet"/>
      <w:lvlText w:val="-"/>
      <w:lvlJc w:val="left"/>
      <w:pPr>
        <w:ind w:left="16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9F"/>
    <w:rsid w:val="00000643"/>
    <w:rsid w:val="00057FED"/>
    <w:rsid w:val="00063EE5"/>
    <w:rsid w:val="000A0BEA"/>
    <w:rsid w:val="000D4E63"/>
    <w:rsid w:val="000D7D88"/>
    <w:rsid w:val="00151A75"/>
    <w:rsid w:val="00156C66"/>
    <w:rsid w:val="001B3236"/>
    <w:rsid w:val="00251B48"/>
    <w:rsid w:val="00323068"/>
    <w:rsid w:val="00337B31"/>
    <w:rsid w:val="003A68D7"/>
    <w:rsid w:val="003C2BDE"/>
    <w:rsid w:val="004076C0"/>
    <w:rsid w:val="0042199A"/>
    <w:rsid w:val="00471512"/>
    <w:rsid w:val="004B4724"/>
    <w:rsid w:val="00594760"/>
    <w:rsid w:val="005C1228"/>
    <w:rsid w:val="005C61E9"/>
    <w:rsid w:val="00611522"/>
    <w:rsid w:val="006C2C9C"/>
    <w:rsid w:val="00726434"/>
    <w:rsid w:val="007A5D4F"/>
    <w:rsid w:val="0096759F"/>
    <w:rsid w:val="009E1C33"/>
    <w:rsid w:val="009E262D"/>
    <w:rsid w:val="00A74397"/>
    <w:rsid w:val="00A839ED"/>
    <w:rsid w:val="00AD203C"/>
    <w:rsid w:val="00AE1043"/>
    <w:rsid w:val="00BC29A0"/>
    <w:rsid w:val="00BE0C49"/>
    <w:rsid w:val="00C3671C"/>
    <w:rsid w:val="00DF6377"/>
    <w:rsid w:val="00E217F2"/>
    <w:rsid w:val="00EB0017"/>
    <w:rsid w:val="00F30679"/>
    <w:rsid w:val="00F61402"/>
    <w:rsid w:val="00F925F5"/>
    <w:rsid w:val="00FC60B2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5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Normal (Web)"/>
    <w:basedOn w:val="a"/>
    <w:pPr>
      <w:suppressAutoHyphens w:val="0"/>
      <w:spacing w:before="100" w:beforeAutospacing="1" w:after="100" w:afterAutospacing="1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pPr>
      <w:suppressAutoHyphens w:val="0"/>
      <w:jc w:val="both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rvts44">
    <w:name w:val="rvts44"/>
  </w:style>
  <w:style w:type="character" w:customStyle="1" w:styleId="apple-converted-space">
    <w:name w:val="apple-converted-space"/>
  </w:style>
  <w:style w:type="character" w:styleId="ad">
    <w:name w:val="Emphasis"/>
    <w:qFormat/>
    <w:rPr>
      <w:i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5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FF5129"/>
    <w:pPr>
      <w:spacing w:after="120"/>
    </w:pPr>
    <w:rPr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FF5129"/>
    <w:rPr>
      <w:rFonts w:ascii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5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Normal (Web)"/>
    <w:basedOn w:val="a"/>
    <w:pPr>
      <w:suppressAutoHyphens w:val="0"/>
      <w:spacing w:before="100" w:beforeAutospacing="1" w:after="100" w:afterAutospacing="1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pPr>
      <w:suppressAutoHyphens w:val="0"/>
      <w:jc w:val="both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rvts44">
    <w:name w:val="rvts44"/>
  </w:style>
  <w:style w:type="character" w:customStyle="1" w:styleId="apple-converted-space">
    <w:name w:val="apple-converted-space"/>
  </w:style>
  <w:style w:type="character" w:styleId="ad">
    <w:name w:val="Emphasis"/>
    <w:qFormat/>
    <w:rPr>
      <w:i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5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FF5129"/>
    <w:pPr>
      <w:spacing w:after="120"/>
    </w:pPr>
    <w:rPr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FF5129"/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2024-07-04T07:21:00Z</cp:lastPrinted>
  <dcterms:created xsi:type="dcterms:W3CDTF">2024-07-09T06:12:00Z</dcterms:created>
  <dcterms:modified xsi:type="dcterms:W3CDTF">2024-07-09T06:12:00Z</dcterms:modified>
</cp:coreProperties>
</file>