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F42" w:rsidRPr="006234EF" w:rsidRDefault="00A01842" w:rsidP="00CF7F42">
      <w:pPr>
        <w:widowControl w:val="0"/>
        <w:numPr>
          <w:ilvl w:val="0"/>
          <w:numId w:val="3"/>
        </w:numPr>
        <w:tabs>
          <w:tab w:val="clear" w:pos="0"/>
        </w:tabs>
        <w:suppressAutoHyphens w:val="0"/>
        <w:autoSpaceDE w:val="0"/>
        <w:autoSpaceDN w:val="0"/>
        <w:ind w:left="0" w:firstLine="0"/>
        <w:jc w:val="center"/>
        <w:outlineLvl w:val="0"/>
        <w:rPr>
          <w:rFonts w:ascii="Arial" w:hAnsi="Arial"/>
          <w:bCs/>
          <w:sz w:val="28"/>
          <w:szCs w:val="28"/>
          <w:lang w:val="uk-UA" w:eastAsia="en-US"/>
        </w:rPr>
      </w:pPr>
      <w:r w:rsidRPr="006234EF">
        <w:rPr>
          <w:rFonts w:ascii="Arial" w:hAnsi="Arial"/>
          <w:bCs/>
          <w:noProof/>
          <w:sz w:val="28"/>
          <w:szCs w:val="28"/>
          <w:lang w:val="uk-UA" w:eastAsia="uk-UA"/>
        </w:rPr>
        <w:drawing>
          <wp:inline distT="0" distB="0" distL="0" distR="0" wp14:anchorId="0B72F58B" wp14:editId="5442806E">
            <wp:extent cx="428625" cy="609600"/>
            <wp:effectExtent l="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F7F42" w:rsidRPr="006234EF" w:rsidRDefault="00CF7F42" w:rsidP="00CF7F42">
      <w:pPr>
        <w:widowControl w:val="0"/>
        <w:numPr>
          <w:ilvl w:val="0"/>
          <w:numId w:val="3"/>
        </w:numPr>
        <w:tabs>
          <w:tab w:val="clear" w:pos="0"/>
        </w:tabs>
        <w:suppressAutoHyphens w:val="0"/>
        <w:autoSpaceDE w:val="0"/>
        <w:autoSpaceDN w:val="0"/>
        <w:ind w:left="0" w:firstLine="0"/>
        <w:jc w:val="center"/>
        <w:outlineLvl w:val="0"/>
        <w:rPr>
          <w:b/>
          <w:color w:val="000080"/>
          <w:sz w:val="28"/>
          <w:szCs w:val="28"/>
          <w:lang w:val="uk-UA" w:eastAsia="en-US"/>
        </w:rPr>
      </w:pPr>
      <w:r w:rsidRPr="006234EF">
        <w:rPr>
          <w:b/>
          <w:color w:val="000080"/>
          <w:sz w:val="28"/>
          <w:szCs w:val="28"/>
          <w:lang w:val="uk-UA" w:eastAsia="en-US"/>
        </w:rPr>
        <w:t>НОВОУШИЦЬКА СЕЛИЩНА РАДА</w:t>
      </w:r>
    </w:p>
    <w:p w:rsidR="00CF7F42" w:rsidRPr="006234EF" w:rsidRDefault="00CF7F42" w:rsidP="00CF7F42">
      <w:pPr>
        <w:suppressAutoHyphens w:val="0"/>
        <w:autoSpaceDE w:val="0"/>
        <w:autoSpaceDN w:val="0"/>
        <w:adjustRightInd w:val="0"/>
        <w:jc w:val="center"/>
        <w:rPr>
          <w:b/>
          <w:sz w:val="28"/>
          <w:lang w:val="uk-UA" w:eastAsia="ru-RU"/>
        </w:rPr>
      </w:pPr>
      <w:r w:rsidRPr="006234EF">
        <w:rPr>
          <w:b/>
          <w:sz w:val="28"/>
          <w:lang w:val="uk-UA" w:eastAsia="ru-RU"/>
        </w:rPr>
        <w:t>ВИКОНАВЧИЙ КОМІТЕТ</w:t>
      </w:r>
    </w:p>
    <w:p w:rsidR="00CF7F42" w:rsidRPr="006234EF" w:rsidRDefault="00CF7F42" w:rsidP="00CF7F42">
      <w:pPr>
        <w:suppressAutoHyphens w:val="0"/>
        <w:autoSpaceDE w:val="0"/>
        <w:autoSpaceDN w:val="0"/>
        <w:adjustRightInd w:val="0"/>
        <w:jc w:val="center"/>
        <w:rPr>
          <w:b/>
          <w:bCs/>
          <w:lang w:val="uk-UA" w:eastAsia="ru-RU"/>
        </w:rPr>
      </w:pPr>
    </w:p>
    <w:p w:rsidR="00CF7F42" w:rsidRPr="006234EF" w:rsidRDefault="00CF7F42" w:rsidP="00CF7F42">
      <w:pPr>
        <w:tabs>
          <w:tab w:val="left" w:pos="0"/>
          <w:tab w:val="left" w:pos="300"/>
        </w:tabs>
        <w:autoSpaceDE w:val="0"/>
        <w:autoSpaceDN w:val="0"/>
        <w:adjustRightInd w:val="0"/>
        <w:jc w:val="center"/>
        <w:rPr>
          <w:szCs w:val="16"/>
          <w:lang w:val="uk-UA"/>
        </w:rPr>
      </w:pPr>
      <w:r w:rsidRPr="006234EF">
        <w:rPr>
          <w:b/>
          <w:bCs/>
          <w:sz w:val="28"/>
          <w:lang w:val="uk-UA" w:eastAsia="ru-RU"/>
        </w:rPr>
        <w:t>РІШЕННЯ</w:t>
      </w:r>
    </w:p>
    <w:p w:rsidR="00CF7F42" w:rsidRPr="006234EF" w:rsidRDefault="00CF7F42" w:rsidP="00CF7F42">
      <w:pPr>
        <w:tabs>
          <w:tab w:val="left" w:pos="0"/>
          <w:tab w:val="left" w:pos="300"/>
        </w:tabs>
        <w:autoSpaceDE w:val="0"/>
        <w:autoSpaceDN w:val="0"/>
        <w:adjustRightInd w:val="0"/>
        <w:jc w:val="center"/>
        <w:rPr>
          <w:szCs w:val="16"/>
          <w:lang w:val="uk-UA"/>
        </w:rPr>
      </w:pPr>
    </w:p>
    <w:tbl>
      <w:tblPr>
        <w:tblW w:w="5000" w:type="pct"/>
        <w:jc w:val="center"/>
        <w:tblLook w:val="01E0" w:firstRow="1" w:lastRow="1" w:firstColumn="1" w:lastColumn="1" w:noHBand="0" w:noVBand="0"/>
      </w:tblPr>
      <w:tblGrid>
        <w:gridCol w:w="1623"/>
        <w:gridCol w:w="817"/>
        <w:gridCol w:w="817"/>
        <w:gridCol w:w="3298"/>
        <w:gridCol w:w="822"/>
        <w:gridCol w:w="841"/>
        <w:gridCol w:w="1635"/>
      </w:tblGrid>
      <w:tr w:rsidR="00CF7F42" w:rsidRPr="006234EF" w:rsidTr="00A10433">
        <w:trPr>
          <w:jc w:val="center"/>
        </w:trPr>
        <w:tc>
          <w:tcPr>
            <w:tcW w:w="1692" w:type="dxa"/>
            <w:tcBorders>
              <w:bottom w:val="single" w:sz="4" w:space="0" w:color="auto"/>
            </w:tcBorders>
            <w:shd w:val="clear" w:color="auto" w:fill="auto"/>
          </w:tcPr>
          <w:p w:rsidR="00CF7F42" w:rsidRPr="006234EF" w:rsidRDefault="00CF7F42" w:rsidP="00CF7F42">
            <w:pPr>
              <w:tabs>
                <w:tab w:val="left" w:pos="0"/>
                <w:tab w:val="left" w:pos="300"/>
              </w:tabs>
              <w:autoSpaceDE w:val="0"/>
              <w:autoSpaceDN w:val="0"/>
              <w:adjustRightInd w:val="0"/>
              <w:rPr>
                <w:sz w:val="28"/>
                <w:szCs w:val="28"/>
                <w:lang w:val="uk-UA"/>
              </w:rPr>
            </w:pPr>
          </w:p>
        </w:tc>
        <w:tc>
          <w:tcPr>
            <w:tcW w:w="846" w:type="dxa"/>
            <w:shd w:val="clear" w:color="auto" w:fill="auto"/>
          </w:tcPr>
          <w:p w:rsidR="00CF7F42" w:rsidRPr="006234EF" w:rsidRDefault="00CF7F42" w:rsidP="00CF7F42">
            <w:pPr>
              <w:tabs>
                <w:tab w:val="left" w:pos="0"/>
                <w:tab w:val="left" w:pos="300"/>
              </w:tabs>
              <w:autoSpaceDE w:val="0"/>
              <w:autoSpaceDN w:val="0"/>
              <w:adjustRightInd w:val="0"/>
              <w:jc w:val="center"/>
              <w:rPr>
                <w:sz w:val="16"/>
                <w:szCs w:val="16"/>
                <w:lang w:val="uk-UA"/>
              </w:rPr>
            </w:pPr>
          </w:p>
        </w:tc>
        <w:tc>
          <w:tcPr>
            <w:tcW w:w="846" w:type="dxa"/>
            <w:shd w:val="clear" w:color="auto" w:fill="auto"/>
          </w:tcPr>
          <w:p w:rsidR="00CF7F42" w:rsidRPr="006234EF" w:rsidRDefault="00CF7F42" w:rsidP="00CF7F42">
            <w:pPr>
              <w:tabs>
                <w:tab w:val="left" w:pos="0"/>
                <w:tab w:val="left" w:pos="300"/>
              </w:tabs>
              <w:autoSpaceDE w:val="0"/>
              <w:autoSpaceDN w:val="0"/>
              <w:adjustRightInd w:val="0"/>
              <w:jc w:val="center"/>
              <w:rPr>
                <w:sz w:val="16"/>
                <w:szCs w:val="16"/>
                <w:lang w:val="uk-UA"/>
              </w:rPr>
            </w:pPr>
          </w:p>
        </w:tc>
        <w:tc>
          <w:tcPr>
            <w:tcW w:w="3408" w:type="dxa"/>
            <w:shd w:val="clear" w:color="auto" w:fill="auto"/>
          </w:tcPr>
          <w:p w:rsidR="00CF7F42" w:rsidRPr="006234EF" w:rsidRDefault="00CF7F42" w:rsidP="00CF7F42">
            <w:pPr>
              <w:tabs>
                <w:tab w:val="left" w:pos="0"/>
                <w:tab w:val="left" w:pos="300"/>
              </w:tabs>
              <w:autoSpaceDE w:val="0"/>
              <w:autoSpaceDN w:val="0"/>
              <w:adjustRightInd w:val="0"/>
              <w:jc w:val="center"/>
              <w:rPr>
                <w:sz w:val="16"/>
                <w:szCs w:val="16"/>
                <w:lang w:val="uk-UA"/>
              </w:rPr>
            </w:pPr>
            <w:r w:rsidRPr="006234EF">
              <w:rPr>
                <w:sz w:val="28"/>
                <w:szCs w:val="28"/>
                <w:lang w:val="uk-UA"/>
              </w:rPr>
              <w:t>Нова Ушиця</w:t>
            </w:r>
          </w:p>
        </w:tc>
        <w:tc>
          <w:tcPr>
            <w:tcW w:w="851" w:type="dxa"/>
            <w:shd w:val="clear" w:color="auto" w:fill="auto"/>
          </w:tcPr>
          <w:p w:rsidR="00CF7F42" w:rsidRPr="006234EF" w:rsidRDefault="00CF7F42" w:rsidP="00CF7F42">
            <w:pPr>
              <w:tabs>
                <w:tab w:val="left" w:pos="0"/>
                <w:tab w:val="left" w:pos="300"/>
              </w:tabs>
              <w:autoSpaceDE w:val="0"/>
              <w:autoSpaceDN w:val="0"/>
              <w:adjustRightInd w:val="0"/>
              <w:jc w:val="center"/>
              <w:rPr>
                <w:sz w:val="16"/>
                <w:szCs w:val="16"/>
                <w:lang w:val="uk-UA"/>
              </w:rPr>
            </w:pPr>
          </w:p>
        </w:tc>
        <w:tc>
          <w:tcPr>
            <w:tcW w:w="859" w:type="dxa"/>
            <w:shd w:val="clear" w:color="auto" w:fill="auto"/>
          </w:tcPr>
          <w:p w:rsidR="00CF7F42" w:rsidRPr="006234EF" w:rsidRDefault="00CF7F42" w:rsidP="00CF7F42">
            <w:pPr>
              <w:tabs>
                <w:tab w:val="left" w:pos="0"/>
                <w:tab w:val="left" w:pos="300"/>
              </w:tabs>
              <w:autoSpaceDE w:val="0"/>
              <w:autoSpaceDN w:val="0"/>
              <w:adjustRightInd w:val="0"/>
              <w:jc w:val="center"/>
              <w:rPr>
                <w:sz w:val="28"/>
                <w:szCs w:val="28"/>
                <w:lang w:val="uk-UA"/>
              </w:rPr>
            </w:pPr>
            <w:r w:rsidRPr="006234EF">
              <w:rPr>
                <w:sz w:val="28"/>
                <w:szCs w:val="28"/>
                <w:lang w:val="uk-UA"/>
              </w:rPr>
              <w:t>№</w:t>
            </w:r>
          </w:p>
        </w:tc>
        <w:tc>
          <w:tcPr>
            <w:tcW w:w="1704" w:type="dxa"/>
            <w:tcBorders>
              <w:bottom w:val="single" w:sz="4" w:space="0" w:color="auto"/>
            </w:tcBorders>
            <w:shd w:val="clear" w:color="auto" w:fill="auto"/>
          </w:tcPr>
          <w:p w:rsidR="00CF7F42" w:rsidRPr="006234EF" w:rsidRDefault="00CF7F42" w:rsidP="00F731C2">
            <w:pPr>
              <w:tabs>
                <w:tab w:val="left" w:pos="0"/>
                <w:tab w:val="left" w:pos="300"/>
              </w:tabs>
              <w:autoSpaceDE w:val="0"/>
              <w:autoSpaceDN w:val="0"/>
              <w:adjustRightInd w:val="0"/>
              <w:rPr>
                <w:sz w:val="28"/>
                <w:szCs w:val="28"/>
                <w:lang w:val="uk-UA"/>
              </w:rPr>
            </w:pPr>
          </w:p>
        </w:tc>
      </w:tr>
    </w:tbl>
    <w:p w:rsidR="00CF7F42" w:rsidRPr="006234EF" w:rsidRDefault="00CF7F42" w:rsidP="00CF7F42">
      <w:pPr>
        <w:spacing w:after="120" w:line="14" w:lineRule="auto"/>
        <w:rPr>
          <w:sz w:val="20"/>
          <w:lang w:val="uk-UA"/>
        </w:rPr>
      </w:pPr>
    </w:p>
    <w:p w:rsidR="009A6927" w:rsidRDefault="009A6927">
      <w:pPr>
        <w:rPr>
          <w:b/>
          <w:sz w:val="28"/>
          <w:szCs w:val="28"/>
          <w:lang w:val="uk-UA"/>
        </w:rPr>
      </w:pPr>
    </w:p>
    <w:p w:rsidR="00ED2FDA" w:rsidRPr="006234EF" w:rsidRDefault="00ED2FDA">
      <w:pPr>
        <w:rPr>
          <w:b/>
          <w:sz w:val="28"/>
          <w:szCs w:val="28"/>
          <w:lang w:val="uk-UA"/>
        </w:rPr>
      </w:pPr>
    </w:p>
    <w:p w:rsidR="006234EF" w:rsidRPr="006234EF" w:rsidRDefault="006234EF">
      <w:pPr>
        <w:rPr>
          <w:b/>
          <w:sz w:val="28"/>
          <w:szCs w:val="28"/>
          <w:lang w:val="uk-UA"/>
        </w:rPr>
      </w:pPr>
    </w:p>
    <w:tbl>
      <w:tblPr>
        <w:tblW w:w="2500" w:type="pct"/>
        <w:tblLook w:val="04A0" w:firstRow="1" w:lastRow="0" w:firstColumn="1" w:lastColumn="0" w:noHBand="0" w:noVBand="1"/>
      </w:tblPr>
      <w:tblGrid>
        <w:gridCol w:w="4927"/>
      </w:tblGrid>
      <w:tr w:rsidR="00ED2FDA" w:rsidRPr="000B27D6" w:rsidTr="003E777F">
        <w:tc>
          <w:tcPr>
            <w:tcW w:w="4929" w:type="dxa"/>
            <w:tcBorders>
              <w:bottom w:val="single" w:sz="4" w:space="0" w:color="auto"/>
            </w:tcBorders>
          </w:tcPr>
          <w:p w:rsidR="00ED2FDA" w:rsidRPr="006234EF" w:rsidRDefault="00ED2FDA" w:rsidP="00ED2FDA">
            <w:pPr>
              <w:jc w:val="both"/>
              <w:rPr>
                <w:b/>
                <w:bCs/>
                <w:sz w:val="28"/>
                <w:szCs w:val="28"/>
                <w:lang w:val="uk-UA"/>
              </w:rPr>
            </w:pPr>
            <w:r w:rsidRPr="00ED2FDA">
              <w:rPr>
                <w:b/>
                <w:bCs/>
                <w:sz w:val="28"/>
                <w:szCs w:val="28"/>
                <w:lang w:val="uk-UA"/>
              </w:rPr>
              <w:t xml:space="preserve">Про схвалення проєкту рішення селищної ради </w:t>
            </w:r>
            <w:r>
              <w:rPr>
                <w:b/>
                <w:bCs/>
                <w:sz w:val="28"/>
                <w:szCs w:val="28"/>
                <w:lang w:val="uk-UA"/>
              </w:rPr>
              <w:t>«</w:t>
            </w:r>
            <w:r w:rsidRPr="006234EF">
              <w:rPr>
                <w:b/>
                <w:bCs/>
                <w:sz w:val="28"/>
                <w:szCs w:val="28"/>
                <w:lang w:val="uk-UA"/>
              </w:rPr>
              <w:t xml:space="preserve">Про </w:t>
            </w:r>
            <w:r>
              <w:rPr>
                <w:b/>
                <w:bCs/>
                <w:sz w:val="28"/>
                <w:szCs w:val="28"/>
                <w:lang w:val="uk-UA"/>
              </w:rPr>
              <w:t>«</w:t>
            </w:r>
            <w:r w:rsidRPr="006234EF">
              <w:rPr>
                <w:b/>
                <w:bCs/>
                <w:sz w:val="28"/>
                <w:szCs w:val="28"/>
                <w:lang w:val="uk-UA"/>
              </w:rPr>
              <w:t>Програм</w:t>
            </w:r>
            <w:r>
              <w:rPr>
                <w:b/>
                <w:bCs/>
                <w:sz w:val="28"/>
                <w:szCs w:val="28"/>
                <w:lang w:val="uk-UA"/>
              </w:rPr>
              <w:t>у</w:t>
            </w:r>
            <w:r w:rsidRPr="006234EF">
              <w:rPr>
                <w:b/>
                <w:bCs/>
                <w:sz w:val="28"/>
                <w:szCs w:val="28"/>
                <w:lang w:val="uk-UA"/>
              </w:rPr>
              <w:t xml:space="preserve"> розвитку земельних відносин</w:t>
            </w:r>
          </w:p>
          <w:p w:rsidR="00ED2FDA" w:rsidRPr="006234EF" w:rsidRDefault="00ED2FDA" w:rsidP="00ED2FDA">
            <w:pPr>
              <w:jc w:val="both"/>
              <w:rPr>
                <w:b/>
                <w:bCs/>
                <w:sz w:val="28"/>
                <w:szCs w:val="28"/>
                <w:lang w:val="uk-UA"/>
              </w:rPr>
            </w:pPr>
            <w:r w:rsidRPr="006234EF">
              <w:rPr>
                <w:b/>
                <w:bCs/>
                <w:sz w:val="28"/>
                <w:szCs w:val="28"/>
                <w:lang w:val="uk-UA"/>
              </w:rPr>
              <w:t xml:space="preserve">Новоушицької територіальної </w:t>
            </w:r>
          </w:p>
          <w:p w:rsidR="00ED2FDA" w:rsidRPr="00ED2FDA" w:rsidRDefault="00ED2FDA" w:rsidP="00ED2FDA">
            <w:pPr>
              <w:jc w:val="both"/>
              <w:rPr>
                <w:b/>
                <w:bCs/>
                <w:sz w:val="28"/>
                <w:szCs w:val="28"/>
                <w:lang w:val="uk-UA"/>
              </w:rPr>
            </w:pPr>
            <w:r w:rsidRPr="006234EF">
              <w:rPr>
                <w:b/>
                <w:bCs/>
                <w:sz w:val="28"/>
                <w:szCs w:val="28"/>
                <w:lang w:val="uk-UA"/>
              </w:rPr>
              <w:t>громади на 202</w:t>
            </w:r>
            <w:r>
              <w:rPr>
                <w:b/>
                <w:bCs/>
                <w:sz w:val="28"/>
                <w:szCs w:val="28"/>
                <w:lang w:val="uk-UA"/>
              </w:rPr>
              <w:t>6</w:t>
            </w:r>
            <w:r w:rsidRPr="006234EF">
              <w:rPr>
                <w:b/>
                <w:bCs/>
                <w:sz w:val="28"/>
                <w:szCs w:val="28"/>
                <w:lang w:val="uk-UA"/>
              </w:rPr>
              <w:t>-202</w:t>
            </w:r>
            <w:r>
              <w:rPr>
                <w:b/>
                <w:bCs/>
                <w:sz w:val="28"/>
                <w:szCs w:val="28"/>
                <w:lang w:val="uk-UA"/>
              </w:rPr>
              <w:t>8</w:t>
            </w:r>
            <w:r w:rsidRPr="006234EF">
              <w:rPr>
                <w:b/>
                <w:bCs/>
                <w:sz w:val="28"/>
                <w:szCs w:val="28"/>
                <w:lang w:val="uk-UA"/>
              </w:rPr>
              <w:t xml:space="preserve"> роки</w:t>
            </w:r>
            <w:r>
              <w:rPr>
                <w:b/>
                <w:bCs/>
                <w:sz w:val="28"/>
                <w:szCs w:val="28"/>
                <w:lang w:val="uk-UA"/>
              </w:rPr>
              <w:t>»</w:t>
            </w:r>
          </w:p>
        </w:tc>
      </w:tr>
    </w:tbl>
    <w:p w:rsidR="00651D82" w:rsidRPr="006234EF" w:rsidRDefault="00651D82" w:rsidP="00382A6D">
      <w:pPr>
        <w:jc w:val="both"/>
        <w:rPr>
          <w:b/>
          <w:bCs/>
          <w:sz w:val="28"/>
          <w:szCs w:val="28"/>
          <w:lang w:val="uk-UA"/>
        </w:rPr>
      </w:pPr>
    </w:p>
    <w:p w:rsidR="006234EF" w:rsidRPr="006234EF" w:rsidRDefault="006234EF" w:rsidP="00382A6D">
      <w:pPr>
        <w:jc w:val="both"/>
        <w:rPr>
          <w:b/>
          <w:bCs/>
          <w:sz w:val="28"/>
          <w:szCs w:val="28"/>
          <w:lang w:val="uk-UA"/>
        </w:rPr>
      </w:pPr>
    </w:p>
    <w:p w:rsidR="00382A6D" w:rsidRPr="006234EF" w:rsidRDefault="00651D82" w:rsidP="000A3C45">
      <w:pPr>
        <w:widowControl w:val="0"/>
        <w:autoSpaceDE w:val="0"/>
        <w:autoSpaceDN w:val="0"/>
        <w:adjustRightInd w:val="0"/>
        <w:spacing w:before="120"/>
        <w:ind w:firstLine="567"/>
        <w:jc w:val="both"/>
        <w:rPr>
          <w:sz w:val="28"/>
          <w:szCs w:val="28"/>
          <w:lang w:val="uk-UA"/>
        </w:rPr>
      </w:pPr>
      <w:r w:rsidRPr="006234EF">
        <w:rPr>
          <w:bCs/>
          <w:sz w:val="28"/>
          <w:szCs w:val="28"/>
          <w:lang w:val="uk-UA"/>
        </w:rPr>
        <w:t>Керуючись</w:t>
      </w:r>
      <w:r w:rsidR="006249C9" w:rsidRPr="006234EF">
        <w:rPr>
          <w:bCs/>
          <w:sz w:val="28"/>
          <w:szCs w:val="28"/>
          <w:lang w:val="uk-UA"/>
        </w:rPr>
        <w:t xml:space="preserve">, </w:t>
      </w:r>
      <w:r w:rsidRPr="006234EF">
        <w:rPr>
          <w:bCs/>
          <w:sz w:val="28"/>
          <w:szCs w:val="28"/>
          <w:lang w:val="uk-UA"/>
        </w:rPr>
        <w:t>статтями</w:t>
      </w:r>
      <w:r w:rsidR="00382A6D" w:rsidRPr="006234EF">
        <w:rPr>
          <w:bCs/>
          <w:sz w:val="28"/>
          <w:szCs w:val="28"/>
          <w:lang w:val="uk-UA"/>
        </w:rPr>
        <w:t xml:space="preserve"> 11,</w:t>
      </w:r>
      <w:r w:rsidR="00791AF3" w:rsidRPr="006234EF">
        <w:rPr>
          <w:bCs/>
          <w:sz w:val="28"/>
          <w:szCs w:val="28"/>
          <w:lang w:val="uk-UA"/>
        </w:rPr>
        <w:t xml:space="preserve"> підпунктом 1 пункту «а» статті 27,</w:t>
      </w:r>
      <w:r w:rsidR="00382A6D" w:rsidRPr="006234EF">
        <w:rPr>
          <w:bCs/>
          <w:sz w:val="28"/>
          <w:szCs w:val="28"/>
          <w:lang w:val="uk-UA"/>
        </w:rPr>
        <w:t xml:space="preserve"> </w:t>
      </w:r>
      <w:r w:rsidRPr="006234EF">
        <w:rPr>
          <w:bCs/>
          <w:color w:val="000000"/>
          <w:sz w:val="28"/>
          <w:szCs w:val="28"/>
          <w:shd w:val="clear" w:color="auto" w:fill="FFFFFF"/>
          <w:lang w:val="uk-UA"/>
        </w:rPr>
        <w:t>33,</w:t>
      </w:r>
      <w:r w:rsidRPr="006234EF">
        <w:rPr>
          <w:bCs/>
          <w:color w:val="333333"/>
          <w:sz w:val="28"/>
          <w:szCs w:val="28"/>
          <w:shd w:val="clear" w:color="auto" w:fill="FFFFFF"/>
          <w:lang w:val="uk-UA"/>
        </w:rPr>
        <w:t xml:space="preserve"> </w:t>
      </w:r>
      <w:r w:rsidR="00B706F5" w:rsidRPr="006234EF">
        <w:rPr>
          <w:sz w:val="28"/>
          <w:szCs w:val="28"/>
          <w:lang w:val="uk-UA"/>
        </w:rPr>
        <w:t xml:space="preserve">пунктом 3 частини 4 статті 42, </w:t>
      </w:r>
      <w:r w:rsidR="00B706F5" w:rsidRPr="006234EF">
        <w:rPr>
          <w:bCs/>
          <w:color w:val="000000"/>
          <w:sz w:val="28"/>
          <w:szCs w:val="28"/>
          <w:shd w:val="clear" w:color="auto" w:fill="FFFFFF"/>
          <w:lang w:val="uk-UA"/>
        </w:rPr>
        <w:t>статтями 51-53, частиною 6 статті 59</w:t>
      </w:r>
      <w:r w:rsidR="00382A6D" w:rsidRPr="006234EF">
        <w:rPr>
          <w:bCs/>
          <w:sz w:val="28"/>
          <w:szCs w:val="28"/>
          <w:lang w:val="uk-UA"/>
        </w:rPr>
        <w:t xml:space="preserve"> Закону України «Про місцеве самоврядування в Україні»,</w:t>
      </w:r>
      <w:r w:rsidR="00086724" w:rsidRPr="006234EF">
        <w:rPr>
          <w:bCs/>
          <w:sz w:val="28"/>
          <w:szCs w:val="28"/>
          <w:lang w:val="uk-UA"/>
        </w:rPr>
        <w:t xml:space="preserve"> </w:t>
      </w:r>
      <w:r w:rsidR="00B706F5" w:rsidRPr="006234EF">
        <w:rPr>
          <w:bCs/>
          <w:sz w:val="28"/>
          <w:szCs w:val="28"/>
          <w:lang w:val="uk-UA"/>
        </w:rPr>
        <w:t xml:space="preserve">Земельним кодексом України, з метою розвитку земельних відносин Новоушицької територіальної громади  </w:t>
      </w:r>
      <w:r w:rsidR="00382A6D" w:rsidRPr="006234EF">
        <w:rPr>
          <w:bCs/>
          <w:sz w:val="28"/>
          <w:szCs w:val="28"/>
          <w:lang w:val="uk-UA"/>
        </w:rPr>
        <w:t>виконавчий комітет селищної ради</w:t>
      </w:r>
    </w:p>
    <w:p w:rsidR="000A3C45" w:rsidRPr="006234EF" w:rsidRDefault="000A3C45" w:rsidP="00945848">
      <w:pPr>
        <w:tabs>
          <w:tab w:val="left" w:pos="851"/>
        </w:tabs>
        <w:ind w:right="51" w:firstLine="567"/>
        <w:jc w:val="both"/>
        <w:rPr>
          <w:b/>
          <w:color w:val="000000"/>
          <w:sz w:val="28"/>
          <w:szCs w:val="28"/>
          <w:lang w:val="uk-UA"/>
        </w:rPr>
      </w:pPr>
    </w:p>
    <w:p w:rsidR="00ED2FDA" w:rsidRDefault="00ED2FDA" w:rsidP="00E73657">
      <w:pPr>
        <w:ind w:right="51"/>
        <w:jc w:val="center"/>
        <w:rPr>
          <w:b/>
          <w:color w:val="000000"/>
          <w:sz w:val="28"/>
          <w:szCs w:val="28"/>
          <w:lang w:val="uk-UA"/>
        </w:rPr>
      </w:pPr>
    </w:p>
    <w:p w:rsidR="00E73657" w:rsidRPr="006234EF" w:rsidRDefault="00E73657" w:rsidP="00E73657">
      <w:pPr>
        <w:ind w:right="51"/>
        <w:jc w:val="center"/>
        <w:rPr>
          <w:b/>
          <w:color w:val="000000"/>
          <w:sz w:val="28"/>
          <w:szCs w:val="28"/>
          <w:lang w:val="uk-UA"/>
        </w:rPr>
      </w:pPr>
      <w:r w:rsidRPr="006234EF">
        <w:rPr>
          <w:b/>
          <w:color w:val="000000"/>
          <w:sz w:val="28"/>
          <w:szCs w:val="28"/>
          <w:lang w:val="uk-UA"/>
        </w:rPr>
        <w:t>ВИРІШИВ:</w:t>
      </w:r>
    </w:p>
    <w:p w:rsidR="00E73657" w:rsidRPr="006234EF" w:rsidRDefault="00E73657" w:rsidP="00E73657">
      <w:pPr>
        <w:tabs>
          <w:tab w:val="left" w:pos="851"/>
        </w:tabs>
        <w:ind w:right="51" w:firstLine="567"/>
        <w:jc w:val="both"/>
        <w:rPr>
          <w:b/>
          <w:color w:val="000000"/>
          <w:sz w:val="28"/>
          <w:szCs w:val="28"/>
          <w:lang w:val="uk-UA"/>
        </w:rPr>
      </w:pPr>
    </w:p>
    <w:p w:rsidR="00E73657" w:rsidRPr="006234EF" w:rsidRDefault="00ED2FDA" w:rsidP="00ED2FDA">
      <w:pPr>
        <w:tabs>
          <w:tab w:val="left" w:pos="0"/>
        </w:tabs>
        <w:ind w:right="51" w:firstLine="360"/>
        <w:jc w:val="both"/>
        <w:rPr>
          <w:sz w:val="28"/>
          <w:szCs w:val="28"/>
          <w:lang w:val="uk-UA"/>
        </w:rPr>
      </w:pPr>
      <w:r w:rsidRPr="00ED2FDA">
        <w:rPr>
          <w:sz w:val="28"/>
          <w:szCs w:val="28"/>
          <w:lang w:val="uk-UA"/>
        </w:rPr>
        <w:t xml:space="preserve">Схвалити та винести на розгляд селищної ради проєкт рішення селищної ради «Про </w:t>
      </w:r>
      <w:r>
        <w:rPr>
          <w:sz w:val="28"/>
          <w:szCs w:val="28"/>
          <w:lang w:val="uk-UA"/>
        </w:rPr>
        <w:t>«П</w:t>
      </w:r>
      <w:r w:rsidRPr="00ED2FDA">
        <w:rPr>
          <w:sz w:val="28"/>
          <w:szCs w:val="28"/>
          <w:lang w:val="uk-UA"/>
        </w:rPr>
        <w:t xml:space="preserve">рограму </w:t>
      </w:r>
      <w:r>
        <w:rPr>
          <w:sz w:val="28"/>
          <w:szCs w:val="28"/>
          <w:lang w:val="uk-UA"/>
        </w:rPr>
        <w:t xml:space="preserve">розвитку земельних відносин Новоушицької територіальної </w:t>
      </w:r>
      <w:r w:rsidRPr="00ED2FDA">
        <w:rPr>
          <w:sz w:val="28"/>
          <w:szCs w:val="28"/>
          <w:lang w:val="uk-UA"/>
        </w:rPr>
        <w:t>громади на 2026-2028 роки</w:t>
      </w:r>
      <w:r w:rsidRPr="00ED2FDA">
        <w:rPr>
          <w:sz w:val="28"/>
          <w:szCs w:val="28"/>
          <w:lang w:val="uk-UA"/>
        </w:rPr>
        <w:t>», що додається.</w:t>
      </w:r>
    </w:p>
    <w:p w:rsidR="006234EF" w:rsidRDefault="006234EF" w:rsidP="00E73657">
      <w:pPr>
        <w:tabs>
          <w:tab w:val="left" w:pos="0"/>
        </w:tabs>
        <w:ind w:right="51" w:firstLine="360"/>
        <w:jc w:val="both"/>
        <w:rPr>
          <w:sz w:val="28"/>
          <w:szCs w:val="28"/>
          <w:lang w:val="uk-UA"/>
        </w:rPr>
      </w:pPr>
    </w:p>
    <w:p w:rsidR="00ED2FDA" w:rsidRDefault="00ED2FDA" w:rsidP="00E73657">
      <w:pPr>
        <w:tabs>
          <w:tab w:val="left" w:pos="0"/>
        </w:tabs>
        <w:ind w:right="51" w:firstLine="360"/>
        <w:jc w:val="both"/>
        <w:rPr>
          <w:sz w:val="28"/>
          <w:szCs w:val="28"/>
          <w:lang w:val="uk-UA"/>
        </w:rPr>
      </w:pPr>
    </w:p>
    <w:p w:rsidR="00ED2FDA" w:rsidRPr="006234EF" w:rsidRDefault="00ED2FDA" w:rsidP="00E73657">
      <w:pPr>
        <w:tabs>
          <w:tab w:val="left" w:pos="0"/>
        </w:tabs>
        <w:ind w:right="51" w:firstLine="360"/>
        <w:jc w:val="both"/>
        <w:rPr>
          <w:sz w:val="28"/>
          <w:szCs w:val="28"/>
          <w:lang w:val="uk-UA"/>
        </w:rPr>
      </w:pPr>
    </w:p>
    <w:p w:rsidR="00E73657" w:rsidRPr="006234EF" w:rsidRDefault="00E73657" w:rsidP="00E73657">
      <w:pPr>
        <w:tabs>
          <w:tab w:val="left" w:pos="6804"/>
        </w:tabs>
        <w:suppressAutoHyphens w:val="0"/>
        <w:spacing w:before="120"/>
        <w:rPr>
          <w:b/>
          <w:bCs/>
          <w:sz w:val="28"/>
          <w:szCs w:val="28"/>
          <w:lang w:val="uk-UA"/>
        </w:rPr>
        <w:sectPr w:rsidR="00E73657" w:rsidRPr="006234EF">
          <w:pgSz w:w="11906" w:h="16838"/>
          <w:pgMar w:top="851" w:right="851" w:bottom="851" w:left="1418" w:header="720" w:footer="720" w:gutter="0"/>
          <w:cols w:space="720"/>
          <w:docGrid w:linePitch="600" w:charSpace="32768"/>
        </w:sectPr>
      </w:pPr>
      <w:r w:rsidRPr="006234EF">
        <w:rPr>
          <w:b/>
          <w:bCs/>
          <w:sz w:val="28"/>
          <w:szCs w:val="28"/>
          <w:lang w:val="uk-UA"/>
        </w:rPr>
        <w:t>Селищний голова</w:t>
      </w:r>
      <w:r w:rsidRPr="006234EF">
        <w:rPr>
          <w:b/>
          <w:bCs/>
          <w:sz w:val="28"/>
          <w:szCs w:val="28"/>
          <w:lang w:val="uk-UA"/>
        </w:rPr>
        <w:tab/>
        <w:t>Анатолій ОЛІЙНИК</w:t>
      </w:r>
    </w:p>
    <w:tbl>
      <w:tblPr>
        <w:tblW w:w="2500" w:type="pct"/>
        <w:jc w:val="right"/>
        <w:tblLook w:val="04A0" w:firstRow="1" w:lastRow="0" w:firstColumn="1" w:lastColumn="0" w:noHBand="0" w:noVBand="1"/>
      </w:tblPr>
      <w:tblGrid>
        <w:gridCol w:w="4929"/>
      </w:tblGrid>
      <w:tr w:rsidR="00ED2FDA" w:rsidRPr="00ED2FDA" w:rsidTr="00ED2FDA">
        <w:trPr>
          <w:jc w:val="right"/>
        </w:trPr>
        <w:tc>
          <w:tcPr>
            <w:tcW w:w="4927" w:type="dxa"/>
          </w:tcPr>
          <w:p w:rsidR="00ED2FDA" w:rsidRPr="00ED2FDA" w:rsidRDefault="00ED2FDA" w:rsidP="00ED2FDA">
            <w:pPr>
              <w:widowControl w:val="0"/>
              <w:tabs>
                <w:tab w:val="left" w:pos="6804"/>
              </w:tabs>
              <w:autoSpaceDE w:val="0"/>
              <w:autoSpaceDN w:val="0"/>
              <w:adjustRightInd w:val="0"/>
              <w:rPr>
                <w:b/>
                <w:bCs/>
                <w:sz w:val="28"/>
                <w:szCs w:val="28"/>
                <w:lang w:val="uk-UA"/>
              </w:rPr>
            </w:pPr>
          </w:p>
          <w:p w:rsidR="00ED2FDA" w:rsidRPr="00ED2FDA" w:rsidRDefault="00ED2FDA" w:rsidP="00ED2FDA">
            <w:pPr>
              <w:widowControl w:val="0"/>
              <w:tabs>
                <w:tab w:val="left" w:pos="6804"/>
              </w:tabs>
              <w:autoSpaceDE w:val="0"/>
              <w:autoSpaceDN w:val="0"/>
              <w:adjustRightInd w:val="0"/>
              <w:rPr>
                <w:bCs/>
                <w:sz w:val="28"/>
                <w:szCs w:val="28"/>
                <w:lang w:val="uk-UA"/>
              </w:rPr>
            </w:pPr>
            <w:r w:rsidRPr="00ED2FDA">
              <w:rPr>
                <w:bCs/>
                <w:sz w:val="28"/>
                <w:szCs w:val="28"/>
                <w:lang w:val="uk-UA"/>
              </w:rPr>
              <w:t>Додаток</w:t>
            </w:r>
          </w:p>
          <w:p w:rsidR="00ED2FDA" w:rsidRPr="00ED2FDA" w:rsidRDefault="00ED2FDA" w:rsidP="00ED2FDA">
            <w:pPr>
              <w:widowControl w:val="0"/>
              <w:tabs>
                <w:tab w:val="left" w:pos="6804"/>
              </w:tabs>
              <w:autoSpaceDE w:val="0"/>
              <w:autoSpaceDN w:val="0"/>
              <w:adjustRightInd w:val="0"/>
              <w:rPr>
                <w:bCs/>
                <w:sz w:val="28"/>
                <w:szCs w:val="28"/>
                <w:lang w:val="uk-UA"/>
              </w:rPr>
            </w:pPr>
            <w:r w:rsidRPr="00ED2FDA">
              <w:rPr>
                <w:bCs/>
                <w:sz w:val="28"/>
                <w:szCs w:val="28"/>
                <w:lang w:val="uk-UA"/>
              </w:rPr>
              <w:t>до рішення виконавчого комітету Новоушицької селищної ради</w:t>
            </w:r>
          </w:p>
          <w:p w:rsidR="00ED2FDA" w:rsidRPr="00ED2FDA" w:rsidRDefault="00ED2FDA" w:rsidP="00ED2FDA">
            <w:pPr>
              <w:widowControl w:val="0"/>
              <w:tabs>
                <w:tab w:val="left" w:pos="6804"/>
              </w:tabs>
              <w:autoSpaceDE w:val="0"/>
              <w:autoSpaceDN w:val="0"/>
              <w:adjustRightInd w:val="0"/>
              <w:rPr>
                <w:bCs/>
                <w:sz w:val="28"/>
                <w:szCs w:val="28"/>
                <w:lang w:val="uk-UA"/>
              </w:rPr>
            </w:pPr>
            <w:r w:rsidRPr="00ED2FDA">
              <w:rPr>
                <w:bCs/>
                <w:sz w:val="28"/>
                <w:szCs w:val="28"/>
                <w:lang w:val="uk-UA"/>
              </w:rPr>
              <w:t xml:space="preserve">від </w:t>
            </w:r>
            <w:r w:rsidR="00637643">
              <w:rPr>
                <w:bCs/>
                <w:sz w:val="28"/>
                <w:szCs w:val="28"/>
                <w:lang w:val="uk-UA"/>
              </w:rPr>
              <w:t>___________</w:t>
            </w:r>
            <w:bookmarkStart w:id="0" w:name="_GoBack"/>
            <w:bookmarkEnd w:id="0"/>
            <w:r>
              <w:rPr>
                <w:bCs/>
                <w:sz w:val="28"/>
                <w:szCs w:val="28"/>
                <w:lang w:val="uk-UA"/>
              </w:rPr>
              <w:t>__</w:t>
            </w:r>
            <w:r w:rsidRPr="00ED2FDA">
              <w:rPr>
                <w:bCs/>
                <w:sz w:val="28"/>
                <w:szCs w:val="28"/>
                <w:lang w:val="uk-UA"/>
              </w:rPr>
              <w:t xml:space="preserve"> 2025 року  №</w:t>
            </w:r>
            <w:r>
              <w:rPr>
                <w:bCs/>
                <w:sz w:val="28"/>
                <w:szCs w:val="28"/>
                <w:lang w:val="uk-UA"/>
              </w:rPr>
              <w:t>_____</w:t>
            </w:r>
          </w:p>
        </w:tc>
      </w:tr>
      <w:tr w:rsidR="00ED2FDA" w:rsidRPr="00ED2FDA" w:rsidTr="00ED2FDA">
        <w:trPr>
          <w:jc w:val="right"/>
        </w:trPr>
        <w:tc>
          <w:tcPr>
            <w:tcW w:w="4927" w:type="dxa"/>
          </w:tcPr>
          <w:p w:rsidR="00ED2FDA" w:rsidRPr="00ED2FDA" w:rsidRDefault="00ED2FDA" w:rsidP="00ED2FDA">
            <w:pPr>
              <w:widowControl w:val="0"/>
              <w:tabs>
                <w:tab w:val="left" w:pos="6804"/>
              </w:tabs>
              <w:autoSpaceDE w:val="0"/>
              <w:autoSpaceDN w:val="0"/>
              <w:adjustRightInd w:val="0"/>
              <w:spacing w:before="120"/>
              <w:rPr>
                <w:bCs/>
                <w:sz w:val="28"/>
                <w:szCs w:val="28"/>
                <w:lang w:val="uk-UA"/>
              </w:rPr>
            </w:pPr>
          </w:p>
          <w:p w:rsidR="00ED2FDA" w:rsidRPr="00ED2FDA" w:rsidRDefault="00ED2FDA" w:rsidP="00ED2FDA">
            <w:pPr>
              <w:widowControl w:val="0"/>
              <w:tabs>
                <w:tab w:val="left" w:pos="6804"/>
              </w:tabs>
              <w:autoSpaceDE w:val="0"/>
              <w:autoSpaceDN w:val="0"/>
              <w:adjustRightInd w:val="0"/>
              <w:spacing w:before="120"/>
              <w:rPr>
                <w:bCs/>
                <w:sz w:val="28"/>
                <w:szCs w:val="28"/>
                <w:lang w:val="uk-UA"/>
              </w:rPr>
            </w:pPr>
          </w:p>
        </w:tc>
      </w:tr>
      <w:tr w:rsidR="00ED2FDA" w:rsidRPr="00ED2FDA" w:rsidTr="00ED2FDA">
        <w:tblPrEx>
          <w:jc w:val="left"/>
        </w:tblPrEx>
        <w:tc>
          <w:tcPr>
            <w:tcW w:w="4929" w:type="dxa"/>
            <w:tcBorders>
              <w:bottom w:val="single" w:sz="4" w:space="0" w:color="auto"/>
            </w:tcBorders>
            <w:shd w:val="clear" w:color="auto" w:fill="auto"/>
          </w:tcPr>
          <w:p w:rsidR="00ED2FDA" w:rsidRPr="00ED2FDA" w:rsidRDefault="00ED2FDA" w:rsidP="00ED2FDA">
            <w:pPr>
              <w:widowControl w:val="0"/>
              <w:suppressAutoHyphens w:val="0"/>
              <w:autoSpaceDE w:val="0"/>
              <w:autoSpaceDN w:val="0"/>
              <w:adjustRightInd w:val="0"/>
              <w:spacing w:before="120"/>
              <w:jc w:val="both"/>
              <w:rPr>
                <w:b/>
                <w:bCs/>
                <w:sz w:val="28"/>
                <w:szCs w:val="28"/>
                <w:lang w:val="uk-UA" w:eastAsia="ru-RU"/>
              </w:rPr>
            </w:pPr>
            <w:r w:rsidRPr="00ED2FDA">
              <w:rPr>
                <w:b/>
                <w:bCs/>
                <w:sz w:val="28"/>
                <w:szCs w:val="28"/>
                <w:lang w:val="uk-UA" w:eastAsia="ru-RU"/>
              </w:rPr>
              <w:t xml:space="preserve">Про «Програму </w:t>
            </w:r>
            <w:r>
              <w:rPr>
                <w:b/>
                <w:bCs/>
                <w:sz w:val="28"/>
                <w:szCs w:val="28"/>
                <w:lang w:val="uk-UA" w:eastAsia="ru-RU"/>
              </w:rPr>
              <w:t xml:space="preserve">розвитку земельних відносин Новоушицької </w:t>
            </w:r>
            <w:r w:rsidRPr="00ED2FDA">
              <w:rPr>
                <w:b/>
                <w:bCs/>
                <w:sz w:val="28"/>
                <w:szCs w:val="28"/>
                <w:lang w:val="uk-UA" w:eastAsia="ru-RU"/>
              </w:rPr>
              <w:t>територіальної громади</w:t>
            </w:r>
            <w:r w:rsidRPr="00ED2FDA">
              <w:rPr>
                <w:b/>
                <w:bCs/>
                <w:sz w:val="28"/>
                <w:szCs w:val="28"/>
                <w:lang w:val="uk-UA" w:eastAsia="ru-RU"/>
              </w:rPr>
              <w:br/>
              <w:t>на 2026-2028 роки»</w:t>
            </w:r>
          </w:p>
        </w:tc>
      </w:tr>
    </w:tbl>
    <w:p w:rsidR="00ED2FDA" w:rsidRPr="00ED2FDA" w:rsidRDefault="00ED2FDA" w:rsidP="00ED2FDA">
      <w:pPr>
        <w:suppressAutoHyphens w:val="0"/>
        <w:autoSpaceDE w:val="0"/>
        <w:autoSpaceDN w:val="0"/>
        <w:spacing w:before="120"/>
        <w:ind w:firstLine="567"/>
        <w:jc w:val="both"/>
        <w:rPr>
          <w:sz w:val="28"/>
          <w:szCs w:val="28"/>
          <w:lang w:val="uk-UA" w:eastAsia="ru-RU"/>
        </w:rPr>
      </w:pPr>
    </w:p>
    <w:p w:rsidR="00ED2FDA" w:rsidRPr="00ED2FDA" w:rsidRDefault="00ED2FDA" w:rsidP="00ED2FDA">
      <w:pPr>
        <w:jc w:val="both"/>
        <w:rPr>
          <w:bCs/>
          <w:sz w:val="28"/>
          <w:szCs w:val="28"/>
          <w:lang w:val="uk-UA"/>
        </w:rPr>
      </w:pPr>
      <w:r w:rsidRPr="00ED2FDA">
        <w:rPr>
          <w:sz w:val="28"/>
          <w:szCs w:val="28"/>
          <w:lang w:val="uk-UA" w:eastAsia="ru-RU"/>
        </w:rPr>
        <w:t xml:space="preserve">Керуючись статтями 10, 25, 26, пунктом 3 частини четвертої статті 42, частиною шістнадцять статті 46, статтями 52, 59 Закону України «Про місцеве самоврядування в Україні», враховуючи рішення виконавчого комітету селищної ради від </w:t>
      </w:r>
      <w:r>
        <w:rPr>
          <w:sz w:val="28"/>
          <w:szCs w:val="28"/>
          <w:lang w:val="uk-UA" w:eastAsia="ru-RU"/>
        </w:rPr>
        <w:t>____</w:t>
      </w:r>
      <w:r w:rsidRPr="00ED2FDA">
        <w:rPr>
          <w:sz w:val="28"/>
          <w:szCs w:val="28"/>
          <w:lang w:val="uk-UA" w:eastAsia="ru-RU"/>
        </w:rPr>
        <w:t xml:space="preserve"> грудня 202</w:t>
      </w:r>
      <w:r>
        <w:rPr>
          <w:sz w:val="28"/>
          <w:szCs w:val="28"/>
          <w:lang w:val="uk-UA" w:eastAsia="ru-RU"/>
        </w:rPr>
        <w:t>5</w:t>
      </w:r>
      <w:r w:rsidRPr="00ED2FDA">
        <w:rPr>
          <w:sz w:val="28"/>
          <w:szCs w:val="28"/>
          <w:lang w:val="uk-UA" w:eastAsia="ru-RU"/>
        </w:rPr>
        <w:t xml:space="preserve"> року № </w:t>
      </w:r>
      <w:r>
        <w:rPr>
          <w:sz w:val="28"/>
          <w:szCs w:val="28"/>
          <w:lang w:val="uk-UA" w:eastAsia="ru-RU"/>
        </w:rPr>
        <w:t>___</w:t>
      </w:r>
      <w:r w:rsidRPr="00ED2FDA">
        <w:rPr>
          <w:sz w:val="28"/>
          <w:szCs w:val="28"/>
          <w:lang w:val="uk-UA" w:eastAsia="ru-RU"/>
        </w:rPr>
        <w:t xml:space="preserve"> «</w:t>
      </w:r>
      <w:r w:rsidRPr="00ED2FDA">
        <w:rPr>
          <w:bCs/>
          <w:sz w:val="28"/>
          <w:szCs w:val="28"/>
          <w:lang w:val="uk-UA"/>
        </w:rPr>
        <w:t>Про схвалення проєкту рішення селищної ради «Про «Програму розвитку земельних відносин</w:t>
      </w:r>
    </w:p>
    <w:p w:rsidR="00ED2FDA" w:rsidRPr="00ED2FDA" w:rsidRDefault="00ED2FDA" w:rsidP="00ED2FDA">
      <w:pPr>
        <w:jc w:val="both"/>
        <w:rPr>
          <w:bCs/>
          <w:sz w:val="28"/>
          <w:szCs w:val="28"/>
          <w:lang w:val="uk-UA"/>
        </w:rPr>
      </w:pPr>
      <w:r w:rsidRPr="00ED2FDA">
        <w:rPr>
          <w:bCs/>
          <w:sz w:val="28"/>
          <w:szCs w:val="28"/>
          <w:lang w:val="uk-UA"/>
        </w:rPr>
        <w:t xml:space="preserve">Новоушицької територіальної </w:t>
      </w:r>
      <w:r w:rsidR="00637643">
        <w:rPr>
          <w:bCs/>
          <w:sz w:val="28"/>
          <w:szCs w:val="28"/>
          <w:lang w:val="uk-UA"/>
        </w:rPr>
        <w:t xml:space="preserve"> </w:t>
      </w:r>
      <w:r w:rsidRPr="00ED2FDA">
        <w:rPr>
          <w:bCs/>
          <w:sz w:val="28"/>
          <w:szCs w:val="28"/>
          <w:lang w:val="uk-UA"/>
        </w:rPr>
        <w:t>громади на 2026-2028 роки»</w:t>
      </w:r>
      <w:r w:rsidRPr="00ED2FDA">
        <w:rPr>
          <w:sz w:val="28"/>
          <w:szCs w:val="28"/>
          <w:lang w:val="uk-UA" w:eastAsia="ru-RU"/>
        </w:rPr>
        <w:t>», селищна рада</w:t>
      </w:r>
    </w:p>
    <w:p w:rsidR="00ED2FDA" w:rsidRPr="00ED2FDA" w:rsidRDefault="00ED2FDA" w:rsidP="00ED2FDA">
      <w:pPr>
        <w:suppressAutoHyphens w:val="0"/>
        <w:autoSpaceDE w:val="0"/>
        <w:autoSpaceDN w:val="0"/>
        <w:spacing w:before="120"/>
        <w:ind w:firstLine="567"/>
        <w:jc w:val="center"/>
        <w:rPr>
          <w:b/>
          <w:bCs/>
          <w:sz w:val="28"/>
          <w:szCs w:val="28"/>
          <w:lang w:val="uk-UA" w:eastAsia="ru-RU"/>
        </w:rPr>
      </w:pPr>
      <w:r w:rsidRPr="00ED2FDA">
        <w:rPr>
          <w:b/>
          <w:bCs/>
          <w:sz w:val="28"/>
          <w:szCs w:val="28"/>
          <w:lang w:val="uk-UA" w:eastAsia="ru-RU"/>
        </w:rPr>
        <w:t>ВИРІШИЛА:</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1. Затвердити Програму розвитку земельних відносин Новоушицької територіальної громади на 2026-2028 роки (додається).</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2. Відділу фінансів Новоушицької селищної ради (при наявності фінансового ресурсу) передбачити видатки на реалізацію заходів Програми.</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 xml:space="preserve">3. Загальному відділу Новоушицької селищної ради з дотриманням вимог Закону України «Про доступ до публічної інформації» не пізніше п’яти робочих днів з дня прийняття цього рішення оприлюднити його на офіційному </w:t>
      </w:r>
      <w:r w:rsidRPr="00ED2FDA">
        <w:rPr>
          <w:sz w:val="28"/>
          <w:szCs w:val="28"/>
          <w:lang w:val="uk-UA" w:eastAsia="ru-RU"/>
        </w:rPr>
        <w:t>веб-сайті</w:t>
      </w:r>
      <w:r w:rsidRPr="00ED2FDA">
        <w:rPr>
          <w:sz w:val="28"/>
          <w:szCs w:val="28"/>
          <w:lang w:val="uk-UA" w:eastAsia="ru-RU"/>
        </w:rPr>
        <w:t xml:space="preserve"> Новоушицької селищної ради.</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4. Контроль за виконанням цього рішення і затвердженої ним Програми покласти на постійну комісію селищної ради з питань земельних відносин, охорони навколишнього природного середовища, планування територій та містобудування.</w:t>
      </w:r>
    </w:p>
    <w:p w:rsidR="00ED2FDA" w:rsidRPr="00ED2FDA" w:rsidRDefault="00ED2FDA" w:rsidP="00ED2FDA">
      <w:pPr>
        <w:suppressAutoHyphens w:val="0"/>
        <w:autoSpaceDE w:val="0"/>
        <w:autoSpaceDN w:val="0"/>
        <w:spacing w:before="120"/>
        <w:ind w:firstLine="567"/>
        <w:jc w:val="both"/>
        <w:rPr>
          <w:sz w:val="28"/>
          <w:szCs w:val="28"/>
          <w:lang w:val="uk-UA" w:eastAsia="ru-RU"/>
        </w:rPr>
      </w:pPr>
    </w:p>
    <w:p w:rsidR="00ED2FDA" w:rsidRPr="00ED2FDA" w:rsidRDefault="00ED2FDA" w:rsidP="00ED2FDA">
      <w:pPr>
        <w:tabs>
          <w:tab w:val="left" w:pos="6804"/>
        </w:tabs>
        <w:suppressAutoHyphens w:val="0"/>
        <w:autoSpaceDE w:val="0"/>
        <w:autoSpaceDN w:val="0"/>
        <w:spacing w:before="120"/>
        <w:rPr>
          <w:b/>
          <w:bCs/>
          <w:sz w:val="28"/>
          <w:szCs w:val="28"/>
          <w:lang w:val="uk-UA" w:eastAsia="ru-RU"/>
        </w:rPr>
      </w:pPr>
      <w:r w:rsidRPr="00ED2FDA">
        <w:rPr>
          <w:b/>
          <w:bCs/>
          <w:sz w:val="28"/>
          <w:szCs w:val="28"/>
          <w:lang w:val="uk-UA" w:eastAsia="ru-RU"/>
        </w:rPr>
        <w:t>Селищний голова</w:t>
      </w:r>
      <w:r w:rsidRPr="00ED2FDA">
        <w:rPr>
          <w:b/>
          <w:bCs/>
          <w:sz w:val="28"/>
          <w:szCs w:val="28"/>
          <w:lang w:val="uk-UA" w:eastAsia="ru-RU"/>
        </w:rPr>
        <w:tab/>
        <w:t>Анатолій ОЛІЙНИК</w:t>
      </w:r>
    </w:p>
    <w:p w:rsidR="00ED2FDA" w:rsidRPr="00ED2FDA" w:rsidRDefault="00ED2FDA" w:rsidP="00ED2FDA">
      <w:pPr>
        <w:tabs>
          <w:tab w:val="left" w:pos="6804"/>
        </w:tabs>
        <w:suppressAutoHyphens w:val="0"/>
        <w:autoSpaceDE w:val="0"/>
        <w:autoSpaceDN w:val="0"/>
        <w:spacing w:before="120"/>
        <w:rPr>
          <w:b/>
          <w:bCs/>
          <w:sz w:val="28"/>
          <w:szCs w:val="28"/>
          <w:lang w:val="uk-UA" w:eastAsia="ru-RU"/>
        </w:rPr>
      </w:pPr>
    </w:p>
    <w:p w:rsidR="00ED2FDA" w:rsidRPr="00ED2FDA" w:rsidRDefault="00ED2FDA" w:rsidP="00ED2FDA">
      <w:pPr>
        <w:tabs>
          <w:tab w:val="left" w:pos="6804"/>
        </w:tabs>
        <w:suppressAutoHyphens w:val="0"/>
        <w:autoSpaceDE w:val="0"/>
        <w:autoSpaceDN w:val="0"/>
        <w:spacing w:before="120"/>
        <w:rPr>
          <w:b/>
          <w:bCs/>
          <w:sz w:val="28"/>
          <w:szCs w:val="28"/>
          <w:lang w:val="uk-UA" w:eastAsia="ru-RU"/>
        </w:rPr>
        <w:sectPr w:rsidR="00ED2FDA" w:rsidRPr="00ED2FDA" w:rsidSect="00117712">
          <w:headerReference w:type="default" r:id="rId10"/>
          <w:headerReference w:type="first" r:id="rId11"/>
          <w:pgSz w:w="11910" w:h="16840" w:code="9"/>
          <w:pgMar w:top="1134" w:right="567" w:bottom="1134" w:left="1701" w:header="1134" w:footer="0" w:gutter="0"/>
          <w:cols w:space="720"/>
          <w:titlePg/>
        </w:sectPr>
      </w:pPr>
    </w:p>
    <w:tbl>
      <w:tblPr>
        <w:tblW w:w="2500" w:type="pct"/>
        <w:jc w:val="right"/>
        <w:tblLook w:val="04A0" w:firstRow="1" w:lastRow="0" w:firstColumn="1" w:lastColumn="0" w:noHBand="0" w:noVBand="1"/>
      </w:tblPr>
      <w:tblGrid>
        <w:gridCol w:w="4927"/>
      </w:tblGrid>
      <w:tr w:rsidR="00ED2FDA" w:rsidRPr="00ED2FDA" w:rsidTr="003E777F">
        <w:trPr>
          <w:jc w:val="right"/>
        </w:trPr>
        <w:tc>
          <w:tcPr>
            <w:tcW w:w="4927" w:type="dxa"/>
            <w:shd w:val="clear" w:color="auto" w:fill="auto"/>
          </w:tcPr>
          <w:p w:rsidR="00ED2FDA" w:rsidRPr="00ED2FDA" w:rsidRDefault="00ED2FDA" w:rsidP="00ED2FDA">
            <w:pPr>
              <w:keepNext/>
              <w:tabs>
                <w:tab w:val="left" w:pos="0"/>
              </w:tabs>
              <w:suppressAutoHyphens w:val="0"/>
              <w:spacing w:before="120"/>
              <w:outlineLvl w:val="0"/>
              <w:rPr>
                <w:sz w:val="28"/>
                <w:szCs w:val="28"/>
                <w:lang w:val="uk-UA" w:eastAsia="ru-RU"/>
              </w:rPr>
            </w:pPr>
            <w:r w:rsidRPr="00ED2FDA">
              <w:rPr>
                <w:sz w:val="28"/>
                <w:szCs w:val="28"/>
                <w:lang w:val="uk-UA" w:eastAsia="ru-RU"/>
              </w:rPr>
              <w:lastRenderedPageBreak/>
              <w:t>ЗАТВЕРДЖЕНО</w:t>
            </w:r>
          </w:p>
          <w:p w:rsidR="00ED2FDA" w:rsidRPr="00ED2FDA" w:rsidRDefault="00ED2FDA" w:rsidP="00ED2FDA">
            <w:pPr>
              <w:tabs>
                <w:tab w:val="left" w:pos="5670"/>
              </w:tabs>
              <w:suppressAutoHyphens w:val="0"/>
              <w:autoSpaceDE w:val="0"/>
              <w:autoSpaceDN w:val="0"/>
              <w:spacing w:before="120"/>
              <w:rPr>
                <w:sz w:val="28"/>
                <w:szCs w:val="28"/>
                <w:lang w:val="uk-UA" w:eastAsia="ru-RU"/>
              </w:rPr>
            </w:pPr>
            <w:r w:rsidRPr="00ED2FDA">
              <w:rPr>
                <w:sz w:val="28"/>
                <w:szCs w:val="28"/>
                <w:lang w:val="uk-UA" w:eastAsia="ru-RU"/>
              </w:rPr>
              <w:t>Рішення Новоушицької селищної ради</w:t>
            </w:r>
          </w:p>
          <w:p w:rsidR="00ED2FDA" w:rsidRPr="00ED2FDA" w:rsidRDefault="00ED2FDA" w:rsidP="00ED2FDA">
            <w:pPr>
              <w:tabs>
                <w:tab w:val="left" w:pos="5670"/>
              </w:tabs>
              <w:suppressAutoHyphens w:val="0"/>
              <w:autoSpaceDE w:val="0"/>
              <w:autoSpaceDN w:val="0"/>
              <w:spacing w:before="120"/>
              <w:rPr>
                <w:sz w:val="28"/>
                <w:szCs w:val="28"/>
                <w:lang w:val="uk-UA" w:eastAsia="ru-RU"/>
              </w:rPr>
            </w:pPr>
            <w:r w:rsidRPr="00ED2FDA">
              <w:rPr>
                <w:sz w:val="28"/>
                <w:szCs w:val="28"/>
                <w:lang w:val="uk-UA" w:eastAsia="ru-RU"/>
              </w:rPr>
              <w:t>_____ грудня 2025 року № _____</w:t>
            </w:r>
          </w:p>
        </w:tc>
      </w:tr>
    </w:tbl>
    <w:p w:rsidR="00ED2FDA" w:rsidRPr="00ED2FDA" w:rsidRDefault="00ED2FDA" w:rsidP="00ED2FDA">
      <w:pPr>
        <w:suppressAutoHyphens w:val="0"/>
        <w:autoSpaceDE w:val="0"/>
        <w:autoSpaceDN w:val="0"/>
        <w:spacing w:before="120"/>
        <w:rPr>
          <w:sz w:val="28"/>
          <w:szCs w:val="28"/>
          <w:lang w:val="uk-UA" w:eastAsia="ru-RU"/>
        </w:rPr>
      </w:pPr>
    </w:p>
    <w:p w:rsidR="00ED2FDA" w:rsidRPr="00ED2FDA" w:rsidRDefault="00ED2FDA" w:rsidP="00ED2FDA">
      <w:pPr>
        <w:suppressAutoHyphens w:val="0"/>
        <w:autoSpaceDE w:val="0"/>
        <w:autoSpaceDN w:val="0"/>
        <w:spacing w:before="120"/>
        <w:jc w:val="center"/>
        <w:rPr>
          <w:b/>
          <w:bCs/>
          <w:sz w:val="28"/>
          <w:szCs w:val="28"/>
          <w:lang w:val="uk-UA" w:eastAsia="ru-RU"/>
        </w:rPr>
      </w:pPr>
      <w:r w:rsidRPr="00ED2FDA">
        <w:rPr>
          <w:b/>
          <w:bCs/>
          <w:sz w:val="28"/>
          <w:szCs w:val="28"/>
          <w:lang w:val="uk-UA" w:eastAsia="ru-RU"/>
        </w:rPr>
        <w:t>ПРОГРАМА</w:t>
      </w:r>
      <w:r w:rsidRPr="00ED2FDA">
        <w:rPr>
          <w:b/>
          <w:bCs/>
          <w:sz w:val="28"/>
          <w:szCs w:val="28"/>
          <w:lang w:val="uk-UA" w:eastAsia="ru-RU"/>
        </w:rPr>
        <w:br/>
        <w:t>розвитку земельних відносин Новоушицької територіальної громади</w:t>
      </w:r>
      <w:r w:rsidRPr="00ED2FDA">
        <w:rPr>
          <w:b/>
          <w:bCs/>
          <w:sz w:val="28"/>
          <w:szCs w:val="28"/>
          <w:lang w:val="uk-UA" w:eastAsia="ru-RU"/>
        </w:rPr>
        <w:br/>
        <w:t>на 2026-2028 роки</w:t>
      </w:r>
    </w:p>
    <w:p w:rsidR="00ED2FDA" w:rsidRPr="00ED2FDA" w:rsidRDefault="00ED2FDA" w:rsidP="00ED2FDA">
      <w:pPr>
        <w:tabs>
          <w:tab w:val="left" w:pos="900"/>
        </w:tabs>
        <w:suppressAutoHyphens w:val="0"/>
        <w:autoSpaceDE w:val="0"/>
        <w:autoSpaceDN w:val="0"/>
        <w:spacing w:before="120"/>
        <w:jc w:val="center"/>
        <w:rPr>
          <w:bCs/>
          <w:sz w:val="28"/>
          <w:szCs w:val="28"/>
          <w:lang w:val="uk-UA" w:eastAsia="ru-RU"/>
        </w:rPr>
      </w:pPr>
    </w:p>
    <w:p w:rsidR="00ED2FDA" w:rsidRPr="00ED2FDA" w:rsidRDefault="00ED2FDA" w:rsidP="00ED2FDA">
      <w:pPr>
        <w:suppressAutoHyphens w:val="0"/>
        <w:autoSpaceDE w:val="0"/>
        <w:autoSpaceDN w:val="0"/>
        <w:spacing w:before="120"/>
        <w:jc w:val="center"/>
        <w:rPr>
          <w:b/>
          <w:bCs/>
          <w:sz w:val="28"/>
          <w:szCs w:val="28"/>
          <w:lang w:val="uk-UA" w:eastAsia="ru-RU"/>
        </w:rPr>
      </w:pPr>
      <w:r w:rsidRPr="00ED2FDA">
        <w:rPr>
          <w:b/>
          <w:bCs/>
          <w:sz w:val="28"/>
          <w:szCs w:val="28"/>
          <w:lang w:val="uk-UA" w:eastAsia="ru-RU"/>
        </w:rPr>
        <w:t>МЕТА ПРОГРАМА</w:t>
      </w:r>
    </w:p>
    <w:p w:rsidR="00ED2FDA" w:rsidRPr="00ED2FDA" w:rsidRDefault="00ED2FDA" w:rsidP="00ED2FDA">
      <w:pPr>
        <w:tabs>
          <w:tab w:val="left" w:pos="0"/>
        </w:tabs>
        <w:suppressAutoHyphens w:val="0"/>
        <w:spacing w:before="120"/>
        <w:ind w:firstLine="567"/>
        <w:jc w:val="both"/>
        <w:rPr>
          <w:sz w:val="28"/>
          <w:szCs w:val="28"/>
          <w:lang w:val="uk-UA" w:eastAsia="ru-RU"/>
        </w:rPr>
      </w:pPr>
      <w:r w:rsidRPr="00ED2FDA">
        <w:rPr>
          <w:sz w:val="28"/>
          <w:szCs w:val="28"/>
          <w:lang w:val="uk-UA" w:eastAsia="ru-RU"/>
        </w:rPr>
        <w:t>Земля є одним з головних ресурсів життєдіяльності суспільства. Вона є територіальною основою для усіх видів діяльності людини, є виробничим фактором багатьох галузей. В умовах земельної реформи, яка сьогодні має справді глобальний масштаб та глобальне значення, земля розглядається одним з головних інструментів подолання бідності, підвищення рівня життя кожного члена суспільства, та громад в цілому.</w:t>
      </w:r>
    </w:p>
    <w:p w:rsidR="00ED2FDA" w:rsidRPr="00ED2FDA" w:rsidRDefault="00ED2FDA" w:rsidP="00ED2FDA">
      <w:pPr>
        <w:tabs>
          <w:tab w:val="left" w:pos="0"/>
        </w:tabs>
        <w:suppressAutoHyphens w:val="0"/>
        <w:spacing w:before="120"/>
        <w:ind w:firstLine="567"/>
        <w:jc w:val="both"/>
        <w:rPr>
          <w:sz w:val="28"/>
          <w:szCs w:val="28"/>
          <w:lang w:val="uk-UA" w:eastAsia="ru-RU"/>
        </w:rPr>
      </w:pPr>
      <w:r w:rsidRPr="00ED2FDA">
        <w:rPr>
          <w:sz w:val="28"/>
          <w:szCs w:val="28"/>
          <w:lang w:val="uk-UA" w:eastAsia="ru-RU"/>
        </w:rPr>
        <w:t>Програма розвитку земельних відносин Новоушицької територіальної громади на 2026-2028 роки (далі - Програма) визначає систему правових, організаційних, економічних та інших заходів, спрямованих на забезпечення збереження, раціональне використання і відтворення продуктивного потенціалу земель Новоушицької територіальної громади.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sz w:val="28"/>
          <w:szCs w:val="28"/>
          <w:lang w:val="uk-UA" w:eastAsia="ru-RU"/>
        </w:rPr>
        <w:t>Головною метою Програми є сприяння розвиткові земельних відносин на</w:t>
      </w:r>
      <w:r w:rsidRPr="00ED2FDA">
        <w:rPr>
          <w:bCs/>
          <w:sz w:val="28"/>
          <w:szCs w:val="28"/>
          <w:lang w:val="uk-UA" w:eastAsia="ru-RU"/>
        </w:rPr>
        <w:t xml:space="preserve"> території </w:t>
      </w:r>
      <w:r w:rsidRPr="00ED2FDA">
        <w:rPr>
          <w:sz w:val="28"/>
          <w:szCs w:val="28"/>
          <w:lang w:val="uk-UA" w:eastAsia="ru-RU"/>
        </w:rPr>
        <w:t>громади</w:t>
      </w:r>
      <w:r w:rsidRPr="00ED2FDA">
        <w:rPr>
          <w:bCs/>
          <w:sz w:val="28"/>
          <w:szCs w:val="28"/>
          <w:lang w:val="uk-UA" w:eastAsia="ru-RU"/>
        </w:rPr>
        <w:t>, створення таких правових і організаційно-економічних умов, які б стимулювали прагнення кожного власника чи користувача земельної ділянки до її правового і ефективного використання, підвищували відповідальність за охорону земель, збуджували активність громадян до посвідчення права власності на землю і тим самим сприяли розвиткові ринкових відносин.</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Метою Програми є забезпечення ефективного використання та підвищення цінності земельних ресурсів, створення оптимальних умов для суттєвого збільшення соціального, інвестиційного і виробничого потенціалів землі, зростанні її економічної цінності. У кінцевому результаті це має підвищити добробут громадян та сформувати потужний соціальний прошарок власників.</w:t>
      </w:r>
    </w:p>
    <w:p w:rsidR="00ED2FDA" w:rsidRPr="00ED2FDA" w:rsidRDefault="00ED2FDA" w:rsidP="00ED2FDA">
      <w:pPr>
        <w:tabs>
          <w:tab w:val="left" w:pos="0"/>
        </w:tabs>
        <w:suppressAutoHyphens w:val="0"/>
        <w:spacing w:before="120"/>
        <w:ind w:firstLine="567"/>
        <w:jc w:val="center"/>
        <w:rPr>
          <w:b/>
          <w:bCs/>
          <w:sz w:val="28"/>
          <w:szCs w:val="28"/>
          <w:lang w:val="uk-UA" w:eastAsia="ru-RU"/>
        </w:rPr>
      </w:pPr>
      <w:r w:rsidRPr="00ED2FDA">
        <w:rPr>
          <w:b/>
          <w:bCs/>
          <w:sz w:val="28"/>
          <w:szCs w:val="28"/>
          <w:lang w:val="uk-UA" w:eastAsia="ru-RU"/>
        </w:rPr>
        <w:t>ПЕРЕЛІК ЗАВДАНЬ ТА ЗАХОДІВ ПРОГРАМИ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Основним завданням Програми є проведення землеустрою на місцевому рівні.</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Основними заходами Програми є:</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 xml:space="preserve">встановлення меж Новоушицької селищної територіальної громади; </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 xml:space="preserve">проведення нормативної грошової оцінки земель населених пунктів; </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lastRenderedPageBreak/>
        <w:t>встановлення та зміна меж населених пунктів;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встановлення меж прибережних захисних смуг навколо водних об’єктів;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посвідчення права користування земельними ділянками комунальних підприємств, установ та організацій, прав на земельні ділянки комунальної власності, інвентаризації земель;</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розвиток ринку землі, підготовка лотів для проведення земельних торгів.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Вирішення даних завдань дасть можливість створення сприятливих умов для залучення інвестицій у пріоритетні галузі економіки громади, збільшення надходжень коштів до місцевого бюджету.</w:t>
      </w:r>
    </w:p>
    <w:p w:rsidR="00ED2FDA" w:rsidRPr="00ED2FDA" w:rsidRDefault="00ED2FDA" w:rsidP="00ED2FDA">
      <w:pPr>
        <w:tabs>
          <w:tab w:val="left" w:pos="0"/>
        </w:tabs>
        <w:suppressAutoHyphens w:val="0"/>
        <w:spacing w:before="120" w:after="240"/>
        <w:ind w:firstLine="567"/>
        <w:jc w:val="center"/>
        <w:rPr>
          <w:b/>
          <w:bCs/>
          <w:sz w:val="28"/>
          <w:szCs w:val="28"/>
          <w:lang w:val="uk-UA" w:eastAsia="ru-RU"/>
        </w:rPr>
      </w:pPr>
      <w:r w:rsidRPr="00ED2FDA">
        <w:rPr>
          <w:b/>
          <w:bCs/>
          <w:sz w:val="28"/>
          <w:szCs w:val="28"/>
          <w:lang w:val="uk-UA" w:eastAsia="ru-RU"/>
        </w:rPr>
        <w:t>Встановлення межі Новоушицької селищної територіальної громади</w:t>
      </w:r>
    </w:p>
    <w:p w:rsidR="00ED2FDA" w:rsidRPr="00ED2FDA" w:rsidRDefault="00ED2FDA" w:rsidP="00ED2FDA">
      <w:pPr>
        <w:tabs>
          <w:tab w:val="left" w:pos="0"/>
        </w:tabs>
        <w:suppressAutoHyphens w:val="0"/>
        <w:ind w:firstLine="567"/>
        <w:jc w:val="both"/>
        <w:rPr>
          <w:sz w:val="28"/>
          <w:szCs w:val="28"/>
          <w:lang w:val="uk-UA" w:eastAsia="ru-RU"/>
        </w:rPr>
      </w:pPr>
      <w:r w:rsidRPr="00ED2FDA">
        <w:rPr>
          <w:sz w:val="28"/>
          <w:szCs w:val="28"/>
          <w:lang w:val="uk-UA" w:eastAsia="ru-RU"/>
        </w:rPr>
        <w:t>Встановлена межа територіальної громади дозволить визначити дійсну межу громади (а не умовну, зазначену на папері) та область повноважень цієї громади, що дозволить вирішувати  спори щодо території між сусідніми органами місцевого самоврядування, якщо такі спори є, а також дозволить внести відомості про межу території громади до Державного земельного кадастру, тобто отримати офіційний статус.</w:t>
      </w:r>
    </w:p>
    <w:p w:rsidR="00ED2FDA" w:rsidRPr="00ED2FDA" w:rsidRDefault="00ED2FDA" w:rsidP="00ED2FDA">
      <w:pPr>
        <w:tabs>
          <w:tab w:val="left" w:pos="0"/>
        </w:tabs>
        <w:suppressAutoHyphens w:val="0"/>
        <w:ind w:firstLine="567"/>
        <w:jc w:val="both"/>
        <w:rPr>
          <w:bCs/>
          <w:sz w:val="28"/>
          <w:szCs w:val="28"/>
          <w:lang w:val="uk-UA" w:eastAsia="ru-RU"/>
        </w:rPr>
      </w:pPr>
      <w:r w:rsidRPr="00ED2FDA">
        <w:rPr>
          <w:bCs/>
          <w:sz w:val="28"/>
          <w:szCs w:val="28"/>
          <w:lang w:val="uk-UA" w:eastAsia="ru-RU"/>
        </w:rPr>
        <w:t>Метою встановлення межі громади є:</w:t>
      </w:r>
    </w:p>
    <w:p w:rsidR="00ED2FDA" w:rsidRPr="00ED2FDA" w:rsidRDefault="00ED2FDA" w:rsidP="00ED2FDA">
      <w:pPr>
        <w:tabs>
          <w:tab w:val="left" w:pos="0"/>
        </w:tabs>
        <w:suppressAutoHyphens w:val="0"/>
        <w:ind w:firstLine="567"/>
        <w:jc w:val="both"/>
        <w:rPr>
          <w:bCs/>
          <w:sz w:val="28"/>
          <w:szCs w:val="28"/>
          <w:lang w:val="uk-UA" w:eastAsia="ru-RU"/>
        </w:rPr>
      </w:pPr>
      <w:r w:rsidRPr="00ED2FDA">
        <w:rPr>
          <w:bCs/>
          <w:sz w:val="28"/>
          <w:szCs w:val="28"/>
          <w:lang w:val="uk-UA" w:eastAsia="ru-RU"/>
        </w:rPr>
        <w:t xml:space="preserve">    з’ясування дійсної межі території територіальної громади;</w:t>
      </w:r>
    </w:p>
    <w:p w:rsidR="00ED2FDA" w:rsidRPr="00ED2FDA" w:rsidRDefault="00ED2FDA" w:rsidP="00ED2FDA">
      <w:pPr>
        <w:tabs>
          <w:tab w:val="left" w:pos="0"/>
        </w:tabs>
        <w:suppressAutoHyphens w:val="0"/>
        <w:ind w:firstLine="567"/>
        <w:jc w:val="both"/>
        <w:rPr>
          <w:bCs/>
          <w:sz w:val="28"/>
          <w:szCs w:val="28"/>
          <w:lang w:val="uk-UA" w:eastAsia="ru-RU"/>
        </w:rPr>
      </w:pPr>
      <w:r w:rsidRPr="00ED2FDA">
        <w:rPr>
          <w:bCs/>
          <w:sz w:val="28"/>
          <w:szCs w:val="28"/>
          <w:lang w:val="uk-UA" w:eastAsia="ru-RU"/>
        </w:rPr>
        <w:t xml:space="preserve">    вирішення спорів між декількома органами місцевого самоврядування щодо меж територій територіальних громад;</w:t>
      </w:r>
    </w:p>
    <w:p w:rsidR="00ED2FDA" w:rsidRPr="00ED2FDA" w:rsidRDefault="00ED2FDA" w:rsidP="00ED2FDA">
      <w:pPr>
        <w:tabs>
          <w:tab w:val="left" w:pos="0"/>
        </w:tabs>
        <w:suppressAutoHyphens w:val="0"/>
        <w:ind w:firstLine="567"/>
        <w:jc w:val="both"/>
        <w:rPr>
          <w:bCs/>
          <w:sz w:val="28"/>
          <w:szCs w:val="28"/>
          <w:lang w:val="uk-UA" w:eastAsia="ru-RU"/>
        </w:rPr>
      </w:pPr>
      <w:r w:rsidRPr="00ED2FDA">
        <w:rPr>
          <w:bCs/>
          <w:sz w:val="28"/>
          <w:szCs w:val="28"/>
          <w:lang w:val="uk-UA" w:eastAsia="ru-RU"/>
        </w:rPr>
        <w:t xml:space="preserve">    внесення відомостей про межі території територіальної громади до Державного земельного кадастру.</w:t>
      </w:r>
    </w:p>
    <w:p w:rsidR="00ED2FDA" w:rsidRPr="00ED2FDA" w:rsidRDefault="00ED2FDA" w:rsidP="00ED2FDA">
      <w:pPr>
        <w:tabs>
          <w:tab w:val="left" w:pos="0"/>
        </w:tabs>
        <w:suppressAutoHyphens w:val="0"/>
        <w:spacing w:before="120"/>
        <w:ind w:firstLine="567"/>
        <w:rPr>
          <w:b/>
          <w:bCs/>
          <w:sz w:val="28"/>
          <w:szCs w:val="28"/>
          <w:lang w:val="uk-UA" w:eastAsia="ru-RU"/>
        </w:rPr>
      </w:pPr>
      <w:r w:rsidRPr="00ED2FDA">
        <w:rPr>
          <w:b/>
          <w:bCs/>
          <w:sz w:val="28"/>
          <w:szCs w:val="28"/>
          <w:lang w:val="uk-UA" w:eastAsia="ru-RU"/>
        </w:rPr>
        <w:t>Проведення нормативної грошової оцінки земель населених пунктів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При формуванні місцевого бюджету приділяється особлива увага пошуку додаткових джерел його наповнення та максимальному уникненню бюджетних втрат від використання найбільш стабільних джерел надходжень, серед яких особливе місце займають надходження від плати за використання нашого основного національного багатства – землі.</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Плата за землю справляється у вигляді земельного податку або орендної штати, що визначається залежно від нормативної грошової оцінки земельної ділянки.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Нормативна грошова оцінка земельних ділянок використовується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Станом на 01.01.2026   потреба в проведенні повторної НГО складає 39 населених пунктів.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lastRenderedPageBreak/>
        <w:t>Результатом проведених робіт стане щорічне збільшення надходжень від плати за землю.</w:t>
      </w:r>
    </w:p>
    <w:p w:rsidR="00ED2FDA" w:rsidRPr="00ED2FDA" w:rsidRDefault="00ED2FDA" w:rsidP="00ED2FDA">
      <w:pPr>
        <w:tabs>
          <w:tab w:val="left" w:pos="0"/>
        </w:tabs>
        <w:suppressAutoHyphens w:val="0"/>
        <w:spacing w:before="120"/>
        <w:ind w:firstLine="567"/>
        <w:jc w:val="center"/>
        <w:rPr>
          <w:b/>
          <w:bCs/>
          <w:sz w:val="28"/>
          <w:szCs w:val="28"/>
          <w:lang w:val="uk-UA" w:eastAsia="ru-RU"/>
        </w:rPr>
      </w:pPr>
      <w:r w:rsidRPr="00ED2FDA">
        <w:rPr>
          <w:b/>
          <w:bCs/>
          <w:sz w:val="28"/>
          <w:szCs w:val="28"/>
          <w:lang w:val="uk-UA" w:eastAsia="ru-RU"/>
        </w:rPr>
        <w:t>Встановлення та зміна меж населених пунктів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Нові форми земельних відносин зумовлюють необхідність зміни територіального землеустрою, який у сучасних умовах повинен забезпечити функціонування всіх галузей економіки, удосконалення раціональної системи сталого землекористування, достовірності встановлення в натурі (на місцевості) меж адміністративно-територіальних утворень.</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Проекти землеустрою щодо встановлення та зміни меж населених пунктів складаються з метою створення територіальних умов для самостійного вирішення радою, її виконавчими органами усіх питань місцевого життя, виходячи з інтересів населення, що проживає на цих територіях, на підставі законодавства України та повної економічної самостійності.</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Встановлення меж населених пунктів громади проводилось місцевими радами у 1998-2000 роках без визначення їх в натурі (на місцевості), що не в повній мірі забезпечує створення належної інформаційної бази для ведення земельного кадастру та належного виконання повноважень в частині розпорядження земельними ділянками.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У реалізації Програми щодо встановлення та зміни меж населених пунктів, першочерговими заходами мають бути роботи зі встановлення та зміні меж сільських населених пунктів.</w:t>
      </w:r>
    </w:p>
    <w:p w:rsidR="00ED2FDA" w:rsidRPr="00ED2FDA" w:rsidRDefault="00ED2FDA" w:rsidP="00ED2FDA">
      <w:pPr>
        <w:tabs>
          <w:tab w:val="left" w:pos="0"/>
        </w:tabs>
        <w:suppressAutoHyphens w:val="0"/>
        <w:spacing w:before="120"/>
        <w:jc w:val="center"/>
        <w:rPr>
          <w:b/>
          <w:bCs/>
          <w:sz w:val="28"/>
          <w:szCs w:val="28"/>
          <w:lang w:val="uk-UA" w:eastAsia="ru-RU"/>
        </w:rPr>
      </w:pPr>
      <w:r w:rsidRPr="00ED2FDA">
        <w:rPr>
          <w:b/>
          <w:bCs/>
          <w:sz w:val="28"/>
          <w:szCs w:val="28"/>
          <w:lang w:val="uk-UA" w:eastAsia="ru-RU"/>
        </w:rPr>
        <w:t>Встановлення меж прибережних захисних смуг навколо водних об’єктів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 xml:space="preserve">Земельним кодексом України визначено, що вздовж річок, морів і навколо озер, водосховищ та інших водойм з метою охорони поверхневих водних об’єктів від забруднення і засмічення та збереження їх водності встановлюються прибережні захисні смуг. Межі встановлених прибережних захисних смуг і пляжних зон зазначаються в документації із землеустрою, кадастрових планах земельних ділянок, а також у містобудівній документації. </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 xml:space="preserve">Відсутність планово-картографічних матеріалів і невизначеність на місцевості меж водоохоронних зон та прибережних захисних смуг призводять до порушень земельного і водного законодавства при їх використанні. Так, наприклад, створюються умови для незаконного ведення господарської діяльності у водоохоронній зоні та прибережній захисній смузі, самовільного заняття земель водного фонду, використання земель не за цільовим призначенням, а у деяких випадках і на акваторії водного об’єкта. Внаслідок цього діяльність суб’єктів господарювання і громадян завдають значної шкоди довкіллю, створюють умови та сприяють забрудненню поверхневих вод і земель у межах зазначених територій, не проводяться природоохоронні заходи. </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 xml:space="preserve">Для формування природоохоронних територій (прибережних захисних смуг) за межами населених пунктів Новоушицької територіальної громади </w:t>
      </w:r>
      <w:r w:rsidRPr="00ED2FDA">
        <w:rPr>
          <w:bCs/>
          <w:sz w:val="28"/>
          <w:szCs w:val="28"/>
          <w:lang w:val="uk-UA" w:eastAsia="ru-RU"/>
        </w:rPr>
        <w:lastRenderedPageBreak/>
        <w:t>необхідно забезпечити проведення робіт із встановлення меж прибережних захисних смуг водних об’єктів.</w:t>
      </w:r>
    </w:p>
    <w:p w:rsidR="00ED2FDA" w:rsidRPr="00ED2FDA" w:rsidRDefault="00ED2FDA" w:rsidP="00ED2FDA">
      <w:pPr>
        <w:tabs>
          <w:tab w:val="left" w:pos="0"/>
        </w:tabs>
        <w:suppressAutoHyphens w:val="0"/>
        <w:spacing w:before="120"/>
        <w:jc w:val="center"/>
        <w:rPr>
          <w:b/>
          <w:bCs/>
          <w:sz w:val="28"/>
          <w:szCs w:val="28"/>
          <w:lang w:val="uk-UA" w:eastAsia="ru-RU"/>
        </w:rPr>
      </w:pPr>
      <w:r w:rsidRPr="00ED2FDA">
        <w:rPr>
          <w:b/>
          <w:bCs/>
          <w:sz w:val="28"/>
          <w:szCs w:val="28"/>
          <w:lang w:val="uk-UA" w:eastAsia="ru-RU"/>
        </w:rPr>
        <w:t>Посвідчення права користування земельними ділянками комунальних підприємств, установ та організацій, прав на земельні ділянки комунальної власності, інвентаризації земель</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Розвиток відносин власності на землю полягає насамперед у забезпеченні реалізації відповідних положень Конституції України, земельного законодавства та відповідних постанов і розпоряджень Кабінету міністрів України та в першу чергу передбачає:</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забезпечення подальшого розвитку відносин власності на землю;</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розвиток ринку земель;</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організація моніторингу земель громади, здійснення повної інвентаризації земель, розроблення нормативів використання земельних ресурсів, ведення земельного кадастру, розроблення документації із землеустрою, тощо.</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встановлення меж земельних ділянок комунальної форми власності.</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Роботи з оформлення права комунальними підприємствами, установами та організаціями є пріоритетним заходом земельної реформи. Проведення цих робіт дозволить упорядкувати землеволодіння установ, які фінансуються за рахунок місцевого бюджету та запобігти незаконному порушенню даних територій.</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Завданням оформлення права власності, користування земельними ділянками є:</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забезпечення безперешкодної реалізації громадянами, юридичними особами, державою та органами місцевого самоврядування права власності на землю;</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створення умов для рівноправної участі держави, органів місцевого самоврядування, юридичних та фізичних осіб, громадян у розвитку ринку землі.</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У процесі реалізації цього заходу здійснюватиметься інвентаризація земель, територій населених пунктів району, формування раціональних меж землеволодінь та землекористувань.</w:t>
      </w:r>
    </w:p>
    <w:p w:rsidR="00ED2FDA" w:rsidRPr="00ED2FDA" w:rsidRDefault="00ED2FDA" w:rsidP="00ED2FDA">
      <w:pPr>
        <w:tabs>
          <w:tab w:val="left" w:pos="0"/>
        </w:tabs>
        <w:suppressAutoHyphens w:val="0"/>
        <w:spacing w:before="120"/>
        <w:jc w:val="center"/>
        <w:rPr>
          <w:b/>
          <w:bCs/>
          <w:sz w:val="28"/>
          <w:szCs w:val="28"/>
          <w:lang w:val="uk-UA" w:eastAsia="ru-RU"/>
        </w:rPr>
      </w:pPr>
      <w:r w:rsidRPr="00ED2FDA">
        <w:rPr>
          <w:b/>
          <w:bCs/>
          <w:sz w:val="28"/>
          <w:szCs w:val="28"/>
          <w:lang w:val="uk-UA" w:eastAsia="ru-RU"/>
        </w:rPr>
        <w:t>Розвиток ринку землі, підготовка лотів для проведення земельних торгів</w:t>
      </w:r>
    </w:p>
    <w:p w:rsidR="00ED2FDA" w:rsidRPr="00ED2FDA" w:rsidRDefault="00ED2FDA" w:rsidP="00ED2FDA">
      <w:pPr>
        <w:tabs>
          <w:tab w:val="left" w:pos="0"/>
        </w:tabs>
        <w:suppressAutoHyphens w:val="0"/>
        <w:spacing w:before="120"/>
        <w:ind w:firstLine="567"/>
        <w:jc w:val="both"/>
        <w:rPr>
          <w:b/>
          <w:bCs/>
          <w:sz w:val="28"/>
          <w:szCs w:val="28"/>
          <w:lang w:val="uk-UA" w:eastAsia="ru-RU"/>
        </w:rPr>
      </w:pPr>
      <w:r w:rsidRPr="00ED2FDA">
        <w:rPr>
          <w:bCs/>
          <w:sz w:val="28"/>
          <w:szCs w:val="28"/>
          <w:lang w:val="uk-UA" w:eastAsia="ru-RU"/>
        </w:rPr>
        <w:t>Запровадження ринку землі за умови оформлення права власності на землю є вирішальним для успішного формування земельних відносин і сприяє ефективному землекористуванню та проведенню робіт з охорони земель зі сторони землевласників, стабільному надходженню земельного податку до місцевого бюджету та розвитку сприятливого економічного стану громади.</w:t>
      </w:r>
    </w:p>
    <w:p w:rsidR="00ED2FDA" w:rsidRPr="00ED2FDA" w:rsidRDefault="00ED2FDA" w:rsidP="00ED2FDA">
      <w:pPr>
        <w:tabs>
          <w:tab w:val="left" w:pos="0"/>
        </w:tabs>
        <w:suppressAutoHyphens w:val="0"/>
        <w:spacing w:before="120"/>
        <w:ind w:firstLine="567"/>
        <w:jc w:val="both"/>
        <w:rPr>
          <w:b/>
          <w:bCs/>
          <w:sz w:val="28"/>
          <w:szCs w:val="28"/>
          <w:lang w:val="uk-UA" w:eastAsia="ru-RU"/>
        </w:rPr>
      </w:pPr>
      <w:r w:rsidRPr="00ED2FDA">
        <w:rPr>
          <w:bCs/>
          <w:sz w:val="28"/>
          <w:szCs w:val="28"/>
          <w:lang w:val="uk-UA" w:eastAsia="ru-RU"/>
        </w:rPr>
        <w:t xml:space="preserve">Розвиток ринку землі на сучасному етапі передбачає здійснення заходів з використання правових і економічних важелів регулювання ринкових земельних відносин щодо прискорення приватизації земельних ділянок шляхом </w:t>
      </w:r>
      <w:r w:rsidRPr="00ED2FDA">
        <w:rPr>
          <w:bCs/>
          <w:sz w:val="28"/>
          <w:szCs w:val="28"/>
          <w:lang w:val="uk-UA" w:eastAsia="ru-RU"/>
        </w:rPr>
        <w:lastRenderedPageBreak/>
        <w:t>передачі з комунальної до приватної власності шляхом купівлі-продажу (первинний ринок) і створення умов для вільного обігу земельних ділянок і прав на них (вторинний ринок).</w:t>
      </w:r>
    </w:p>
    <w:p w:rsidR="00ED2FDA" w:rsidRPr="00ED2FDA" w:rsidRDefault="00ED2FDA" w:rsidP="00ED2FDA">
      <w:pPr>
        <w:tabs>
          <w:tab w:val="left" w:pos="0"/>
        </w:tabs>
        <w:suppressAutoHyphens w:val="0"/>
        <w:spacing w:before="120"/>
        <w:ind w:firstLine="567"/>
        <w:jc w:val="both"/>
        <w:rPr>
          <w:b/>
          <w:bCs/>
          <w:sz w:val="28"/>
          <w:szCs w:val="28"/>
          <w:lang w:val="uk-UA" w:eastAsia="ru-RU"/>
        </w:rPr>
      </w:pPr>
      <w:r w:rsidRPr="00ED2FDA">
        <w:rPr>
          <w:bCs/>
          <w:sz w:val="28"/>
          <w:szCs w:val="28"/>
          <w:lang w:val="uk-UA" w:eastAsia="ru-RU"/>
        </w:rPr>
        <w:t>З метою реалізації права власності та прав оренди земельних ділянок на земельних торгах (аукціонах), необхідно провести добір земельних ділянок, а також підготувати землевпорядну, містобудівну та земле оціночну документацію, зареєструвати право комунальної власності та визначити стартову вартість земельних ділянок (лотів).</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Земельним кодексом України визначений чіткий порядок щодо проведення земельних торгів у формі аукціону з продажу земельних ділянок або прав на них (оренди, суперфіцію, емфітевзису). Реалізація таких заходів дасть можливість селищній раді отримати додатковий дохід від продажу земельних ділянок та від продажу прав на них, який буде направлений на здійснення програм соціально-економічного розвитку громади.</w:t>
      </w:r>
    </w:p>
    <w:p w:rsidR="00ED2FDA" w:rsidRPr="00ED2FDA" w:rsidRDefault="00ED2FDA" w:rsidP="00ED2FDA">
      <w:pPr>
        <w:tabs>
          <w:tab w:val="left" w:pos="0"/>
        </w:tabs>
        <w:suppressAutoHyphens w:val="0"/>
        <w:spacing w:before="120"/>
        <w:ind w:firstLine="567"/>
        <w:jc w:val="center"/>
        <w:rPr>
          <w:b/>
          <w:bCs/>
          <w:sz w:val="28"/>
          <w:szCs w:val="28"/>
          <w:lang w:val="uk-UA" w:eastAsia="ru-RU"/>
        </w:rPr>
      </w:pPr>
      <w:r w:rsidRPr="00ED2FDA">
        <w:rPr>
          <w:b/>
          <w:bCs/>
          <w:sz w:val="28"/>
          <w:szCs w:val="28"/>
          <w:lang w:val="uk-UA" w:eastAsia="ru-RU"/>
        </w:rPr>
        <w:t>СТРОКИ ТА ЕТАПИ ВИКОНАННЯ ПРОГРАМИ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Реалізація Програми здійснюватиметься протягом трьох років: 2026-2028 років.</w:t>
      </w:r>
    </w:p>
    <w:p w:rsidR="00ED2FDA" w:rsidRPr="00ED2FDA" w:rsidRDefault="00ED2FDA" w:rsidP="00ED2FDA">
      <w:pPr>
        <w:tabs>
          <w:tab w:val="left" w:pos="0"/>
        </w:tabs>
        <w:suppressAutoHyphens w:val="0"/>
        <w:spacing w:before="120"/>
        <w:ind w:firstLine="567"/>
        <w:jc w:val="center"/>
        <w:rPr>
          <w:b/>
          <w:bCs/>
          <w:sz w:val="28"/>
          <w:szCs w:val="28"/>
          <w:lang w:val="uk-UA" w:eastAsia="ru-RU"/>
        </w:rPr>
      </w:pPr>
      <w:r w:rsidRPr="00ED2FDA">
        <w:rPr>
          <w:b/>
          <w:bCs/>
          <w:sz w:val="28"/>
          <w:szCs w:val="28"/>
          <w:lang w:val="uk-UA" w:eastAsia="ru-RU"/>
        </w:rPr>
        <w:t>ФІНАНСОВЕ ЗАБЕЗПЕЧЕННЯ ПРОГРАМИ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Джерелами фінансування Програми є кошти бюджету</w:t>
      </w:r>
      <w:r w:rsidRPr="00ED2FDA">
        <w:rPr>
          <w:sz w:val="28"/>
          <w:szCs w:val="28"/>
          <w:lang w:val="uk-UA" w:eastAsia="ru-RU"/>
        </w:rPr>
        <w:t xml:space="preserve"> територіальної громади та кошти інших джерел не заборонених законодавством України</w:t>
      </w:r>
      <w:r w:rsidRPr="00ED2FDA">
        <w:rPr>
          <w:bCs/>
          <w:sz w:val="28"/>
          <w:szCs w:val="28"/>
          <w:lang w:val="uk-UA" w:eastAsia="ru-RU"/>
        </w:rPr>
        <w:t>.</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Загальний обсяг коштів на реалізацію заходів Програми визначений у додатку до неї і становить 10000000 грн.</w:t>
      </w:r>
    </w:p>
    <w:p w:rsidR="00ED2FDA" w:rsidRPr="00ED2FDA" w:rsidRDefault="00ED2FDA" w:rsidP="00ED2FDA">
      <w:pPr>
        <w:suppressAutoHyphens w:val="0"/>
        <w:autoSpaceDE w:val="0"/>
        <w:autoSpaceDN w:val="0"/>
        <w:spacing w:before="120"/>
        <w:ind w:firstLine="567"/>
        <w:jc w:val="both"/>
        <w:rPr>
          <w:bCs/>
          <w:sz w:val="28"/>
          <w:szCs w:val="28"/>
          <w:lang w:val="uk-UA" w:eastAsia="ru-RU"/>
        </w:rPr>
      </w:pPr>
      <w:r w:rsidRPr="00ED2FDA">
        <w:rPr>
          <w:bCs/>
          <w:sz w:val="28"/>
          <w:szCs w:val="28"/>
          <w:lang w:val="uk-UA" w:eastAsia="ru-RU"/>
        </w:rPr>
        <w:t>Конкретні розрахунки фінансування намічених заходів готуються відділом земельних відносин та охорони навколишнього природного середовища.</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Фінансування заходів, передбачених Програмою, здійснюється відповідно до діючого законодавства.</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Розпорядником коштів є Новоушицька селищна рада.</w:t>
      </w:r>
    </w:p>
    <w:p w:rsidR="00ED2FDA" w:rsidRPr="00ED2FDA" w:rsidRDefault="00ED2FDA" w:rsidP="00ED2FDA">
      <w:pPr>
        <w:tabs>
          <w:tab w:val="left" w:pos="0"/>
        </w:tabs>
        <w:suppressAutoHyphens w:val="0"/>
        <w:spacing w:before="120"/>
        <w:ind w:firstLine="567"/>
        <w:jc w:val="center"/>
        <w:rPr>
          <w:b/>
          <w:bCs/>
          <w:sz w:val="28"/>
          <w:szCs w:val="28"/>
          <w:lang w:val="uk-UA" w:eastAsia="ru-RU"/>
        </w:rPr>
      </w:pPr>
      <w:r w:rsidRPr="00ED2FDA">
        <w:rPr>
          <w:b/>
          <w:bCs/>
          <w:sz w:val="28"/>
          <w:szCs w:val="28"/>
          <w:lang w:val="uk-UA" w:eastAsia="ru-RU"/>
        </w:rPr>
        <w:t>МЕХАНІЗМ ЗАБЕЗПЕЧЕННЯ РЕАЛІЗАЦІЇ ПРОГРАМИ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Основними напрямками і механізмами, за допомогою яких можна в найкоротші строки досягти зазначених цілей та докорінно поліпшити охорону земельних ресурсів, слід вважати створення системи ефективного та дійового контролю за екологічно грамотним використанням земель, охороною ґрунтів, виконанням заходів, спрямованих на підвищення їх родючості та комплексної охорони земель, проведення робіт з нормативної грошової оцінки землі, створення ринку землі, інвентаризації земель та встановленню меж населених пунктів тощо.</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 xml:space="preserve">Запропонований склад і зміст принципів розвитку земельних відносин в умовах ринкової економіки необхідно розглядати як об'єктивну передумову для здійснення практичних заходів з управління земельними ресурсами, особливо </w:t>
      </w:r>
      <w:r w:rsidRPr="00ED2FDA">
        <w:rPr>
          <w:bCs/>
          <w:sz w:val="28"/>
          <w:szCs w:val="28"/>
          <w:lang w:val="uk-UA" w:eastAsia="ru-RU"/>
        </w:rPr>
        <w:lastRenderedPageBreak/>
        <w:t>таких його важливих функцій, як землевпорядкування, контроль за раціональним використанням земель.</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На підставі отриманих даних здійснюється аналіз ефективності виконання Програми та використання бюджетних коштів.</w:t>
      </w:r>
    </w:p>
    <w:p w:rsidR="00ED2FDA" w:rsidRPr="00ED2FDA" w:rsidRDefault="00ED2FDA" w:rsidP="00ED2FDA">
      <w:pPr>
        <w:tabs>
          <w:tab w:val="left" w:pos="0"/>
        </w:tabs>
        <w:suppressAutoHyphens w:val="0"/>
        <w:spacing w:before="120"/>
        <w:ind w:firstLine="567"/>
        <w:jc w:val="center"/>
        <w:rPr>
          <w:b/>
          <w:bCs/>
          <w:sz w:val="28"/>
          <w:szCs w:val="28"/>
          <w:lang w:val="uk-UA" w:eastAsia="ru-RU"/>
        </w:rPr>
      </w:pPr>
      <w:r w:rsidRPr="00ED2FDA">
        <w:rPr>
          <w:b/>
          <w:bCs/>
          <w:sz w:val="28"/>
          <w:szCs w:val="28"/>
          <w:lang w:val="uk-UA" w:eastAsia="ru-RU"/>
        </w:rPr>
        <w:t>ОЧІКУВАННІ РЕЗУЛЬТАТИ</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Виконання передбачених Програмою заходів і завдань дасть змогу:</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за результатами проведеної нормативної грошової оцінки збільшити надходження від плати за землю та збільшити надходження до місцевого бюджету;</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при встановленні меж населених пунктів буде створено територіальні умови для вирішення селищною радою усіх питань місцевого життя за законодавством України та повної економічної самостійності.</w:t>
      </w:r>
    </w:p>
    <w:p w:rsidR="00ED2FDA" w:rsidRPr="00ED2FDA" w:rsidRDefault="00ED2FDA" w:rsidP="00ED2FDA">
      <w:pPr>
        <w:tabs>
          <w:tab w:val="left" w:pos="0"/>
        </w:tabs>
        <w:suppressAutoHyphens w:val="0"/>
        <w:spacing w:before="120"/>
        <w:ind w:firstLine="567"/>
        <w:jc w:val="both"/>
        <w:rPr>
          <w:bCs/>
          <w:sz w:val="28"/>
          <w:szCs w:val="28"/>
          <w:lang w:val="uk-UA" w:eastAsia="ru-RU"/>
        </w:rPr>
      </w:pPr>
      <w:r w:rsidRPr="00ED2FDA">
        <w:rPr>
          <w:bCs/>
          <w:sz w:val="28"/>
          <w:szCs w:val="28"/>
          <w:lang w:val="uk-UA" w:eastAsia="ru-RU"/>
        </w:rPr>
        <w:t>Реалізація заходів, передбачених Програмою, дозволить здійснювати використання земель на якісно новому рівні, захист земель від шкідливого антропогенного впливу, відтворення і підвищення родючості ґрунтів, розвиток ринку земель, що в свою чергу дасть можливість зберегти та використати землю як складову частину природного ресурсу та територіального базису, основне національне багатство перетворити в самостійний фактор зростання економіки, а також сприятиме припливу інвестицій у розвиток економіки громади.</w:t>
      </w:r>
    </w:p>
    <w:p w:rsidR="00ED2FDA" w:rsidRPr="00ED2FDA" w:rsidRDefault="00ED2FDA" w:rsidP="00ED2FDA">
      <w:pPr>
        <w:suppressAutoHyphens w:val="0"/>
        <w:autoSpaceDE w:val="0"/>
        <w:autoSpaceDN w:val="0"/>
        <w:spacing w:before="120"/>
        <w:ind w:firstLine="567"/>
        <w:jc w:val="center"/>
        <w:rPr>
          <w:b/>
          <w:bCs/>
          <w:sz w:val="28"/>
          <w:szCs w:val="28"/>
          <w:lang w:val="uk-UA" w:eastAsia="ru-RU"/>
        </w:rPr>
      </w:pPr>
      <w:r w:rsidRPr="00ED2FDA">
        <w:rPr>
          <w:b/>
          <w:bCs/>
          <w:sz w:val="28"/>
          <w:szCs w:val="28"/>
          <w:lang w:val="uk-UA" w:eastAsia="ru-RU"/>
        </w:rPr>
        <w:t>КООРДИНАЦІЯ ТА КОНТРОЛЬ ЗА ВИКОНАННЯМ ПРОГРАМИ</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 xml:space="preserve">Координація виконання Програми покладається на першого заступника селищного голови та відділ земельних відносин та охорони навколишнього природного середовища селищної ради. </w:t>
      </w:r>
    </w:p>
    <w:p w:rsidR="00ED2FDA" w:rsidRPr="00ED2FDA" w:rsidRDefault="00ED2FDA" w:rsidP="00ED2FDA">
      <w:pPr>
        <w:suppressAutoHyphens w:val="0"/>
        <w:autoSpaceDE w:val="0"/>
        <w:autoSpaceDN w:val="0"/>
        <w:spacing w:before="120"/>
        <w:ind w:firstLine="567"/>
        <w:jc w:val="both"/>
        <w:rPr>
          <w:sz w:val="28"/>
          <w:szCs w:val="28"/>
          <w:lang w:val="uk-UA" w:eastAsia="ru-RU"/>
        </w:rPr>
      </w:pPr>
      <w:r w:rsidRPr="00ED2FDA">
        <w:rPr>
          <w:sz w:val="28"/>
          <w:szCs w:val="28"/>
          <w:lang w:val="uk-UA" w:eastAsia="ru-RU"/>
        </w:rPr>
        <w:t>Контроль за виконанням Програми здійснює постійна комісію селищної ради з питань земельних відносин, охорони навколишнього природного середовища, планування територій та містобудування.</w:t>
      </w:r>
    </w:p>
    <w:p w:rsidR="00ED2FDA" w:rsidRPr="00ED2FDA" w:rsidRDefault="00ED2FDA" w:rsidP="00ED2FDA">
      <w:pPr>
        <w:suppressAutoHyphens w:val="0"/>
        <w:spacing w:before="120"/>
        <w:ind w:firstLine="567"/>
        <w:jc w:val="right"/>
        <w:rPr>
          <w:color w:val="FF0000"/>
          <w:sz w:val="28"/>
          <w:szCs w:val="28"/>
          <w:lang w:val="uk-UA" w:eastAsia="ru-RU"/>
        </w:rPr>
      </w:pPr>
    </w:p>
    <w:p w:rsidR="00ED2FDA" w:rsidRPr="00ED2FDA" w:rsidRDefault="00ED2FDA" w:rsidP="00ED2FDA">
      <w:pPr>
        <w:autoSpaceDE w:val="0"/>
        <w:spacing w:before="120"/>
        <w:ind w:firstLine="567"/>
        <w:jc w:val="center"/>
        <w:rPr>
          <w:b/>
          <w:color w:val="FF0000"/>
          <w:sz w:val="28"/>
          <w:szCs w:val="28"/>
          <w:lang w:val="uk-UA"/>
        </w:rPr>
      </w:pPr>
    </w:p>
    <w:p w:rsidR="00ED2FDA" w:rsidRPr="00ED2FDA" w:rsidRDefault="00ED2FDA" w:rsidP="00ED2FDA">
      <w:pPr>
        <w:tabs>
          <w:tab w:val="left" w:pos="2565"/>
          <w:tab w:val="left" w:pos="6521"/>
        </w:tabs>
        <w:suppressAutoHyphens w:val="0"/>
        <w:autoSpaceDE w:val="0"/>
        <w:autoSpaceDN w:val="0"/>
        <w:spacing w:before="120"/>
        <w:rPr>
          <w:b/>
          <w:sz w:val="28"/>
          <w:szCs w:val="28"/>
          <w:lang w:val="uk-UA" w:eastAsia="ru-RU"/>
        </w:rPr>
      </w:pPr>
      <w:r w:rsidRPr="00ED2FDA">
        <w:rPr>
          <w:b/>
          <w:sz w:val="28"/>
          <w:szCs w:val="28"/>
          <w:lang w:val="uk-UA" w:eastAsia="ru-RU"/>
        </w:rPr>
        <w:t>Секретар селищної ради</w:t>
      </w:r>
      <w:r w:rsidRPr="00ED2FDA">
        <w:rPr>
          <w:b/>
          <w:sz w:val="28"/>
          <w:szCs w:val="28"/>
          <w:lang w:val="uk-UA" w:eastAsia="ru-RU"/>
        </w:rPr>
        <w:tab/>
        <w:t>Віктор КОСТЮЧЕНКО</w:t>
      </w:r>
    </w:p>
    <w:p w:rsidR="00ED2FDA" w:rsidRPr="00ED2FDA" w:rsidRDefault="00ED2FDA" w:rsidP="00ED2FDA">
      <w:pPr>
        <w:autoSpaceDE w:val="0"/>
        <w:spacing w:before="120"/>
        <w:jc w:val="center"/>
        <w:rPr>
          <w:b/>
          <w:color w:val="FF0000"/>
          <w:sz w:val="28"/>
          <w:szCs w:val="28"/>
          <w:lang w:val="uk-UA"/>
        </w:rPr>
      </w:pPr>
    </w:p>
    <w:p w:rsidR="00ED2FDA" w:rsidRPr="00ED2FDA" w:rsidRDefault="00ED2FDA" w:rsidP="00ED2FDA">
      <w:pPr>
        <w:autoSpaceDE w:val="0"/>
        <w:spacing w:before="120"/>
        <w:jc w:val="center"/>
        <w:rPr>
          <w:b/>
          <w:color w:val="FF0000"/>
          <w:sz w:val="28"/>
          <w:szCs w:val="28"/>
          <w:lang w:val="uk-UA"/>
        </w:rPr>
        <w:sectPr w:rsidR="00ED2FDA" w:rsidRPr="00ED2FDA" w:rsidSect="00034CB1">
          <w:headerReference w:type="first" r:id="rId12"/>
          <w:pgSz w:w="11906" w:h="16838" w:code="9"/>
          <w:pgMar w:top="1134" w:right="567" w:bottom="1134" w:left="1701" w:header="1134" w:footer="1134" w:gutter="0"/>
          <w:pgNumType w:start="1"/>
          <w:cols w:space="708"/>
          <w:titlePg/>
          <w:docGrid w:linePitch="360"/>
        </w:sectPr>
      </w:pPr>
    </w:p>
    <w:tbl>
      <w:tblPr>
        <w:tblW w:w="2500" w:type="pct"/>
        <w:jc w:val="right"/>
        <w:tblLook w:val="04A0" w:firstRow="1" w:lastRow="0" w:firstColumn="1" w:lastColumn="0" w:noHBand="0" w:noVBand="1"/>
      </w:tblPr>
      <w:tblGrid>
        <w:gridCol w:w="7677"/>
      </w:tblGrid>
      <w:tr w:rsidR="00ED2FDA" w:rsidRPr="00ED2FDA" w:rsidTr="003E777F">
        <w:trPr>
          <w:jc w:val="right"/>
        </w:trPr>
        <w:tc>
          <w:tcPr>
            <w:tcW w:w="9855" w:type="dxa"/>
            <w:shd w:val="clear" w:color="auto" w:fill="auto"/>
          </w:tcPr>
          <w:p w:rsidR="00ED2FDA" w:rsidRPr="00ED2FDA" w:rsidRDefault="00ED2FDA" w:rsidP="00ED2FDA">
            <w:pPr>
              <w:suppressAutoHyphens w:val="0"/>
              <w:autoSpaceDE w:val="0"/>
              <w:autoSpaceDN w:val="0"/>
              <w:spacing w:before="120"/>
              <w:rPr>
                <w:sz w:val="28"/>
                <w:szCs w:val="28"/>
                <w:lang w:val="uk-UA" w:eastAsia="ru-RU"/>
              </w:rPr>
            </w:pPr>
            <w:r w:rsidRPr="00ED2FDA">
              <w:rPr>
                <w:sz w:val="28"/>
                <w:szCs w:val="28"/>
                <w:lang w:val="uk-UA" w:eastAsia="ru-RU"/>
              </w:rPr>
              <w:lastRenderedPageBreak/>
              <w:t xml:space="preserve">Додаток </w:t>
            </w:r>
            <w:r w:rsidRPr="00ED2FDA">
              <w:rPr>
                <w:sz w:val="28"/>
                <w:szCs w:val="28"/>
                <w:lang w:val="uk-UA" w:eastAsia="ru-RU"/>
              </w:rPr>
              <w:br/>
              <w:t>до Програми розвитку земельних відносин Новоушицької територіальної громади на 2026-2028 роки</w:t>
            </w:r>
          </w:p>
        </w:tc>
      </w:tr>
    </w:tbl>
    <w:p w:rsidR="00ED2FDA" w:rsidRPr="00ED2FDA" w:rsidRDefault="00ED2FDA" w:rsidP="00ED2FDA">
      <w:pPr>
        <w:suppressAutoHyphens w:val="0"/>
        <w:autoSpaceDE w:val="0"/>
        <w:autoSpaceDN w:val="0"/>
        <w:spacing w:before="120"/>
        <w:rPr>
          <w:sz w:val="28"/>
          <w:szCs w:val="28"/>
          <w:lang w:val="uk-UA" w:eastAsia="ru-RU"/>
        </w:rPr>
      </w:pPr>
    </w:p>
    <w:p w:rsidR="00ED2FDA" w:rsidRPr="00ED2FDA" w:rsidRDefault="00ED2FDA" w:rsidP="00ED2FDA">
      <w:pPr>
        <w:suppressAutoHyphens w:val="0"/>
        <w:autoSpaceDE w:val="0"/>
        <w:autoSpaceDN w:val="0"/>
        <w:spacing w:before="120"/>
        <w:jc w:val="center"/>
        <w:rPr>
          <w:b/>
          <w:bCs/>
          <w:sz w:val="28"/>
          <w:szCs w:val="28"/>
          <w:lang w:val="uk-UA" w:eastAsia="ru-RU"/>
        </w:rPr>
      </w:pPr>
      <w:r w:rsidRPr="00ED2FDA">
        <w:rPr>
          <w:b/>
          <w:bCs/>
          <w:sz w:val="28"/>
          <w:szCs w:val="28"/>
          <w:lang w:val="uk-UA" w:eastAsia="ru-RU"/>
        </w:rPr>
        <w:t>Загальний обсяг коштів на реалізацію заходів Програми</w:t>
      </w:r>
      <w:r w:rsidRPr="00ED2FDA">
        <w:rPr>
          <w:b/>
          <w:bCs/>
          <w:sz w:val="28"/>
          <w:szCs w:val="28"/>
          <w:lang w:val="uk-UA" w:eastAsia="ru-RU"/>
        </w:rPr>
        <w:br/>
        <w:t>розвитку земельних відносин Новоушицької територіальної громади на 2026-2028 роки</w:t>
      </w:r>
    </w:p>
    <w:p w:rsidR="00ED2FDA" w:rsidRPr="00ED2FDA" w:rsidRDefault="00ED2FDA" w:rsidP="00ED2FDA">
      <w:pPr>
        <w:suppressAutoHyphens w:val="0"/>
        <w:autoSpaceDE w:val="0"/>
        <w:autoSpaceDN w:val="0"/>
        <w:spacing w:before="120"/>
        <w:ind w:firstLine="851"/>
        <w:jc w:val="right"/>
        <w:rPr>
          <w:sz w:val="28"/>
          <w:szCs w:val="28"/>
          <w:lang w:val="uk-UA" w:eastAsia="ru-RU"/>
        </w:rPr>
      </w:pPr>
    </w:p>
    <w:tbl>
      <w:tblPr>
        <w:tblW w:w="5000" w:type="pct"/>
        <w:jc w:val="center"/>
        <w:tblLook w:val="00A0" w:firstRow="1" w:lastRow="0" w:firstColumn="1" w:lastColumn="0" w:noHBand="0" w:noVBand="0"/>
      </w:tblPr>
      <w:tblGrid>
        <w:gridCol w:w="324"/>
        <w:gridCol w:w="9909"/>
        <w:gridCol w:w="1724"/>
        <w:gridCol w:w="1085"/>
        <w:gridCol w:w="1076"/>
        <w:gridCol w:w="1076"/>
      </w:tblGrid>
      <w:tr w:rsidR="00ED2FDA" w:rsidRPr="00ED2FDA" w:rsidTr="003E777F">
        <w:trPr>
          <w:trHeight w:val="20"/>
          <w:jc w:val="center"/>
        </w:trPr>
        <w:tc>
          <w:tcPr>
            <w:tcW w:w="31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jc w:val="center"/>
              <w:rPr>
                <w:b/>
                <w:color w:val="000000"/>
                <w:lang w:val="uk-UA" w:eastAsia="ru-RU"/>
              </w:rPr>
            </w:pPr>
            <w:r w:rsidRPr="00ED2FDA">
              <w:rPr>
                <w:b/>
                <w:color w:val="000000"/>
                <w:lang w:val="uk-UA" w:eastAsia="ru-RU"/>
              </w:rPr>
              <w:t xml:space="preserve">№ </w:t>
            </w:r>
            <w:proofErr w:type="spellStart"/>
            <w:r w:rsidRPr="00ED2FDA">
              <w:rPr>
                <w:b/>
                <w:color w:val="000000"/>
                <w:lang w:val="uk-UA" w:eastAsia="ru-RU"/>
              </w:rPr>
              <w:t>зп</w:t>
            </w:r>
            <w:proofErr w:type="spellEnd"/>
          </w:p>
        </w:tc>
        <w:tc>
          <w:tcPr>
            <w:tcW w:w="953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jc w:val="center"/>
              <w:rPr>
                <w:b/>
                <w:color w:val="000000"/>
                <w:lang w:val="uk-UA" w:eastAsia="ru-RU"/>
              </w:rPr>
            </w:pPr>
            <w:r w:rsidRPr="00ED2FDA">
              <w:rPr>
                <w:b/>
                <w:color w:val="000000"/>
                <w:lang w:val="uk-UA" w:eastAsia="ru-RU"/>
              </w:rPr>
              <w:t>Перелік заходів Програми</w:t>
            </w:r>
          </w:p>
        </w:tc>
        <w:tc>
          <w:tcPr>
            <w:tcW w:w="1660" w:type="dxa"/>
            <w:vMerge w:val="restart"/>
            <w:tcBorders>
              <w:top w:val="single" w:sz="4" w:space="0" w:color="auto"/>
              <w:left w:val="single" w:sz="4" w:space="0" w:color="auto"/>
              <w:bottom w:val="single" w:sz="4" w:space="0" w:color="auto"/>
              <w:right w:val="single" w:sz="4" w:space="0" w:color="auto"/>
            </w:tcBorders>
            <w:shd w:val="pct12" w:color="auto" w:fill="auto"/>
            <w:tcMar>
              <w:left w:w="28" w:type="dxa"/>
              <w:right w:w="28" w:type="dxa"/>
            </w:tcMar>
            <w:vAlign w:val="center"/>
          </w:tcPr>
          <w:p w:rsidR="00ED2FDA" w:rsidRPr="00ED2FDA" w:rsidRDefault="00ED2FDA" w:rsidP="00ED2FDA">
            <w:pPr>
              <w:suppressAutoHyphens w:val="0"/>
              <w:autoSpaceDE w:val="0"/>
              <w:autoSpaceDN w:val="0"/>
              <w:jc w:val="center"/>
              <w:rPr>
                <w:b/>
                <w:lang w:val="uk-UA" w:eastAsia="ru-RU"/>
              </w:rPr>
            </w:pPr>
            <w:r w:rsidRPr="00ED2FDA">
              <w:rPr>
                <w:b/>
                <w:lang w:val="uk-UA" w:eastAsia="ru-RU"/>
              </w:rPr>
              <w:t>Загальна вартість робіт, грн</w:t>
            </w:r>
          </w:p>
        </w:tc>
        <w:tc>
          <w:tcPr>
            <w:tcW w:w="3116" w:type="dxa"/>
            <w:gridSpan w:val="3"/>
            <w:tcBorders>
              <w:top w:val="single" w:sz="4" w:space="0" w:color="auto"/>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jc w:val="center"/>
              <w:rPr>
                <w:b/>
                <w:color w:val="000000"/>
                <w:lang w:val="uk-UA" w:eastAsia="ru-RU"/>
              </w:rPr>
            </w:pPr>
            <w:r w:rsidRPr="00ED2FDA">
              <w:rPr>
                <w:b/>
                <w:color w:val="000000"/>
                <w:lang w:val="uk-UA" w:eastAsia="ru-RU"/>
              </w:rPr>
              <w:t>Розподіл коштів за роками, грн</w:t>
            </w:r>
          </w:p>
        </w:tc>
      </w:tr>
      <w:tr w:rsidR="00ED2FDA" w:rsidRPr="00ED2FDA" w:rsidTr="003E777F">
        <w:trPr>
          <w:trHeight w:val="20"/>
          <w:jc w:val="center"/>
        </w:trPr>
        <w:tc>
          <w:tcPr>
            <w:tcW w:w="3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b/>
                <w:color w:val="000000"/>
                <w:lang w:val="uk-UA" w:eastAsia="ru-RU"/>
              </w:rPr>
            </w:pPr>
          </w:p>
        </w:tc>
        <w:tc>
          <w:tcPr>
            <w:tcW w:w="953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b/>
                <w:color w:val="000000"/>
                <w:lang w:val="uk-UA" w:eastAsia="ru-RU"/>
              </w:rPr>
            </w:pPr>
          </w:p>
        </w:tc>
        <w:tc>
          <w:tcPr>
            <w:tcW w:w="1660" w:type="dxa"/>
            <w:vMerge/>
            <w:tcBorders>
              <w:top w:val="single" w:sz="4" w:space="0" w:color="auto"/>
              <w:left w:val="single" w:sz="4" w:space="0" w:color="auto"/>
              <w:bottom w:val="single" w:sz="4" w:space="0" w:color="auto"/>
              <w:right w:val="single" w:sz="4" w:space="0" w:color="auto"/>
            </w:tcBorders>
            <w:shd w:val="pct12" w:color="auto" w:fill="auto"/>
            <w:tcMar>
              <w:left w:w="28" w:type="dxa"/>
              <w:right w:w="28" w:type="dxa"/>
            </w:tcMar>
            <w:vAlign w:val="center"/>
          </w:tcPr>
          <w:p w:rsidR="00ED2FDA" w:rsidRPr="00ED2FDA" w:rsidRDefault="00ED2FDA" w:rsidP="00ED2FDA">
            <w:pPr>
              <w:suppressAutoHyphens w:val="0"/>
              <w:autoSpaceDE w:val="0"/>
              <w:autoSpaceDN w:val="0"/>
              <w:rPr>
                <w:b/>
                <w:lang w:val="uk-UA" w:eastAsia="ru-RU"/>
              </w:rPr>
            </w:pPr>
          </w:p>
        </w:tc>
        <w:tc>
          <w:tcPr>
            <w:tcW w:w="1044"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jc w:val="center"/>
              <w:rPr>
                <w:b/>
                <w:color w:val="000000"/>
                <w:lang w:val="uk-UA" w:eastAsia="ru-RU"/>
              </w:rPr>
            </w:pPr>
            <w:r w:rsidRPr="00ED2FDA">
              <w:rPr>
                <w:b/>
                <w:color w:val="000000"/>
                <w:lang w:val="uk-UA" w:eastAsia="ru-RU"/>
              </w:rPr>
              <w:t>2026</w:t>
            </w:r>
          </w:p>
        </w:tc>
        <w:tc>
          <w:tcPr>
            <w:tcW w:w="1036"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jc w:val="center"/>
              <w:rPr>
                <w:b/>
                <w:color w:val="000000"/>
                <w:lang w:val="uk-UA" w:eastAsia="ru-RU"/>
              </w:rPr>
            </w:pPr>
            <w:r w:rsidRPr="00ED2FDA">
              <w:rPr>
                <w:b/>
                <w:color w:val="000000"/>
                <w:lang w:val="uk-UA" w:eastAsia="ru-RU"/>
              </w:rPr>
              <w:t>2027</w:t>
            </w:r>
          </w:p>
        </w:tc>
        <w:tc>
          <w:tcPr>
            <w:tcW w:w="1036"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jc w:val="center"/>
              <w:rPr>
                <w:b/>
                <w:color w:val="000000"/>
                <w:lang w:val="uk-UA" w:eastAsia="ru-RU"/>
              </w:rPr>
            </w:pPr>
            <w:r w:rsidRPr="00ED2FDA">
              <w:rPr>
                <w:b/>
                <w:color w:val="000000"/>
                <w:lang w:val="uk-UA" w:eastAsia="ru-RU"/>
              </w:rPr>
              <w:t>2028</w:t>
            </w:r>
          </w:p>
        </w:tc>
      </w:tr>
      <w:tr w:rsidR="00ED2FDA" w:rsidRPr="00ED2FDA" w:rsidTr="003E777F">
        <w:trPr>
          <w:trHeight w:val="20"/>
          <w:jc w:val="center"/>
        </w:trPr>
        <w:tc>
          <w:tcPr>
            <w:tcW w:w="311" w:type="dxa"/>
            <w:tcBorders>
              <w:top w:val="nil"/>
              <w:left w:val="single" w:sz="4" w:space="0" w:color="auto"/>
              <w:bottom w:val="single" w:sz="4" w:space="0" w:color="auto"/>
              <w:right w:val="single" w:sz="4" w:space="0" w:color="auto"/>
            </w:tcBorders>
            <w:tcMar>
              <w:left w:w="28" w:type="dxa"/>
              <w:right w:w="28" w:type="dxa"/>
            </w:tcMar>
          </w:tcPr>
          <w:p w:rsidR="00ED2FDA" w:rsidRPr="00ED2FDA" w:rsidRDefault="00ED2FDA" w:rsidP="00ED2FDA">
            <w:pPr>
              <w:suppressAutoHyphens w:val="0"/>
              <w:jc w:val="center"/>
              <w:rPr>
                <w:color w:val="000000"/>
                <w:sz w:val="28"/>
                <w:szCs w:val="28"/>
                <w:lang w:val="uk-UA" w:eastAsia="ru-RU"/>
              </w:rPr>
            </w:pPr>
          </w:p>
          <w:p w:rsidR="00ED2FDA" w:rsidRPr="00ED2FDA" w:rsidRDefault="00ED2FDA" w:rsidP="00ED2FDA">
            <w:pPr>
              <w:suppressAutoHyphens w:val="0"/>
              <w:jc w:val="center"/>
              <w:rPr>
                <w:color w:val="000000"/>
                <w:sz w:val="28"/>
                <w:szCs w:val="28"/>
                <w:lang w:val="uk-UA" w:eastAsia="ru-RU"/>
              </w:rPr>
            </w:pPr>
            <w:r w:rsidRPr="00ED2FDA">
              <w:rPr>
                <w:color w:val="000000"/>
                <w:sz w:val="28"/>
                <w:szCs w:val="28"/>
                <w:lang w:val="uk-UA" w:eastAsia="ru-RU"/>
              </w:rPr>
              <w:t>1</w:t>
            </w:r>
          </w:p>
        </w:tc>
        <w:tc>
          <w:tcPr>
            <w:tcW w:w="9539"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color w:val="000000"/>
                <w:sz w:val="28"/>
                <w:szCs w:val="28"/>
                <w:lang w:val="uk-UA" w:eastAsia="ru-RU"/>
              </w:rPr>
            </w:pPr>
            <w:r w:rsidRPr="00ED2FDA">
              <w:rPr>
                <w:color w:val="000000"/>
                <w:sz w:val="28"/>
                <w:szCs w:val="28"/>
                <w:lang w:val="uk-UA" w:eastAsia="ru-RU"/>
              </w:rPr>
              <w:t xml:space="preserve"> Виготовлення проекту землеустрою щодо встановлення меж Новоушицької селищної територіальної громади Кам’янець–Подільського району Хмельницької області</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550000</w:t>
            </w:r>
          </w:p>
        </w:tc>
        <w:tc>
          <w:tcPr>
            <w:tcW w:w="1044"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300000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w:t>
            </w:r>
          </w:p>
        </w:tc>
      </w:tr>
      <w:tr w:rsidR="00ED2FDA" w:rsidRPr="00ED2FDA" w:rsidTr="003E777F">
        <w:trPr>
          <w:trHeight w:val="20"/>
          <w:jc w:val="center"/>
        </w:trPr>
        <w:tc>
          <w:tcPr>
            <w:tcW w:w="311" w:type="dxa"/>
            <w:tcBorders>
              <w:top w:val="nil"/>
              <w:left w:val="single" w:sz="4" w:space="0" w:color="auto"/>
              <w:bottom w:val="single" w:sz="4" w:space="0" w:color="auto"/>
              <w:right w:val="single" w:sz="4" w:space="0" w:color="auto"/>
            </w:tcBorders>
            <w:tcMar>
              <w:left w:w="28" w:type="dxa"/>
              <w:right w:w="28" w:type="dxa"/>
            </w:tcMar>
          </w:tcPr>
          <w:p w:rsidR="00ED2FDA" w:rsidRPr="00ED2FDA" w:rsidRDefault="00ED2FDA" w:rsidP="00ED2FDA">
            <w:pPr>
              <w:suppressAutoHyphens w:val="0"/>
              <w:jc w:val="center"/>
              <w:rPr>
                <w:color w:val="000000"/>
                <w:sz w:val="28"/>
                <w:szCs w:val="28"/>
                <w:lang w:val="uk-UA" w:eastAsia="ru-RU"/>
              </w:rPr>
            </w:pPr>
            <w:r w:rsidRPr="00ED2FDA">
              <w:rPr>
                <w:color w:val="000000"/>
                <w:sz w:val="28"/>
                <w:szCs w:val="28"/>
                <w:lang w:val="uk-UA" w:eastAsia="ru-RU"/>
              </w:rPr>
              <w:t>2</w:t>
            </w:r>
          </w:p>
        </w:tc>
        <w:tc>
          <w:tcPr>
            <w:tcW w:w="9539"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color w:val="000000"/>
                <w:sz w:val="28"/>
                <w:szCs w:val="28"/>
                <w:lang w:val="uk-UA" w:eastAsia="ru-RU"/>
              </w:rPr>
            </w:pPr>
            <w:r w:rsidRPr="00ED2FDA">
              <w:rPr>
                <w:color w:val="000000"/>
                <w:sz w:val="28"/>
                <w:szCs w:val="28"/>
                <w:lang w:val="uk-UA" w:eastAsia="ru-RU"/>
              </w:rPr>
              <w:t>Виготовлення технічної документації з нормативної грошової оцінки земель населених пунктів</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4800000</w:t>
            </w:r>
          </w:p>
        </w:tc>
        <w:tc>
          <w:tcPr>
            <w:tcW w:w="1044"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800000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2000000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2000000</w:t>
            </w:r>
          </w:p>
        </w:tc>
      </w:tr>
      <w:tr w:rsidR="00ED2FDA" w:rsidRPr="00ED2FDA" w:rsidTr="003E777F">
        <w:trPr>
          <w:trHeight w:val="20"/>
          <w:jc w:val="center"/>
        </w:trPr>
        <w:tc>
          <w:tcPr>
            <w:tcW w:w="311" w:type="dxa"/>
            <w:tcBorders>
              <w:top w:val="nil"/>
              <w:left w:val="single" w:sz="4" w:space="0" w:color="auto"/>
              <w:bottom w:val="single" w:sz="4" w:space="0" w:color="auto"/>
              <w:right w:val="single" w:sz="4" w:space="0" w:color="auto"/>
            </w:tcBorders>
            <w:tcMar>
              <w:left w:w="28" w:type="dxa"/>
              <w:right w:w="28" w:type="dxa"/>
            </w:tcMar>
          </w:tcPr>
          <w:p w:rsidR="00ED2FDA" w:rsidRPr="00ED2FDA" w:rsidRDefault="00ED2FDA" w:rsidP="00ED2FDA">
            <w:pPr>
              <w:suppressAutoHyphens w:val="0"/>
              <w:jc w:val="center"/>
              <w:rPr>
                <w:color w:val="000000"/>
                <w:sz w:val="28"/>
                <w:szCs w:val="28"/>
                <w:lang w:val="uk-UA" w:eastAsia="ru-RU"/>
              </w:rPr>
            </w:pPr>
            <w:r w:rsidRPr="00ED2FDA">
              <w:rPr>
                <w:color w:val="000000"/>
                <w:sz w:val="28"/>
                <w:szCs w:val="28"/>
                <w:lang w:val="uk-UA" w:eastAsia="ru-RU"/>
              </w:rPr>
              <w:t>3</w:t>
            </w:r>
          </w:p>
        </w:tc>
        <w:tc>
          <w:tcPr>
            <w:tcW w:w="9539"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color w:val="000000"/>
                <w:sz w:val="28"/>
                <w:szCs w:val="28"/>
                <w:lang w:val="uk-UA" w:eastAsia="ru-RU"/>
              </w:rPr>
            </w:pPr>
            <w:r w:rsidRPr="00ED2FDA">
              <w:rPr>
                <w:color w:val="000000"/>
                <w:sz w:val="28"/>
                <w:szCs w:val="28"/>
                <w:lang w:val="uk-UA" w:eastAsia="ru-RU"/>
              </w:rPr>
              <w:t>Встановлення та зміна меж населених пунктів</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2400000</w:t>
            </w:r>
          </w:p>
        </w:tc>
        <w:tc>
          <w:tcPr>
            <w:tcW w:w="1044"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800000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800000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800000</w:t>
            </w:r>
          </w:p>
        </w:tc>
      </w:tr>
      <w:tr w:rsidR="00ED2FDA" w:rsidRPr="00ED2FDA" w:rsidTr="003E777F">
        <w:trPr>
          <w:trHeight w:val="20"/>
          <w:jc w:val="center"/>
        </w:trPr>
        <w:tc>
          <w:tcPr>
            <w:tcW w:w="311" w:type="dxa"/>
            <w:tcBorders>
              <w:top w:val="nil"/>
              <w:left w:val="single" w:sz="4" w:space="0" w:color="auto"/>
              <w:bottom w:val="single" w:sz="4" w:space="0" w:color="auto"/>
              <w:right w:val="single" w:sz="4" w:space="0" w:color="auto"/>
            </w:tcBorders>
            <w:tcMar>
              <w:left w:w="28" w:type="dxa"/>
              <w:right w:w="28" w:type="dxa"/>
            </w:tcMar>
          </w:tcPr>
          <w:p w:rsidR="00ED2FDA" w:rsidRPr="00ED2FDA" w:rsidRDefault="00ED2FDA" w:rsidP="00ED2FDA">
            <w:pPr>
              <w:suppressAutoHyphens w:val="0"/>
              <w:jc w:val="center"/>
              <w:rPr>
                <w:color w:val="000000"/>
                <w:sz w:val="28"/>
                <w:szCs w:val="28"/>
                <w:lang w:val="uk-UA" w:eastAsia="ru-RU"/>
              </w:rPr>
            </w:pPr>
            <w:r w:rsidRPr="00ED2FDA">
              <w:rPr>
                <w:color w:val="000000"/>
                <w:sz w:val="28"/>
                <w:szCs w:val="28"/>
                <w:lang w:val="uk-UA" w:eastAsia="ru-RU"/>
              </w:rPr>
              <w:t>4</w:t>
            </w:r>
          </w:p>
        </w:tc>
        <w:tc>
          <w:tcPr>
            <w:tcW w:w="9539"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color w:val="000000"/>
                <w:sz w:val="28"/>
                <w:szCs w:val="28"/>
                <w:lang w:val="uk-UA" w:eastAsia="ru-RU"/>
              </w:rPr>
            </w:pPr>
            <w:r w:rsidRPr="00ED2FDA">
              <w:rPr>
                <w:color w:val="000000"/>
                <w:sz w:val="28"/>
                <w:szCs w:val="28"/>
                <w:lang w:val="uk-UA" w:eastAsia="ru-RU"/>
              </w:rPr>
              <w:t>Встановлення меж прибережних захисних смуг навколо водних об’єктів</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750000</w:t>
            </w:r>
          </w:p>
        </w:tc>
        <w:tc>
          <w:tcPr>
            <w:tcW w:w="1044"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r>
      <w:tr w:rsidR="00ED2FDA" w:rsidRPr="00ED2FDA" w:rsidTr="003E777F">
        <w:trPr>
          <w:trHeight w:val="20"/>
          <w:jc w:val="center"/>
        </w:trPr>
        <w:tc>
          <w:tcPr>
            <w:tcW w:w="311" w:type="dxa"/>
            <w:tcBorders>
              <w:top w:val="nil"/>
              <w:left w:val="single" w:sz="4" w:space="0" w:color="auto"/>
              <w:bottom w:val="single" w:sz="4" w:space="0" w:color="auto"/>
              <w:right w:val="single" w:sz="4" w:space="0" w:color="auto"/>
            </w:tcBorders>
            <w:tcMar>
              <w:left w:w="28" w:type="dxa"/>
              <w:right w:w="28" w:type="dxa"/>
            </w:tcMar>
          </w:tcPr>
          <w:p w:rsidR="00ED2FDA" w:rsidRPr="00ED2FDA" w:rsidRDefault="00ED2FDA" w:rsidP="00ED2FDA">
            <w:pPr>
              <w:suppressAutoHyphens w:val="0"/>
              <w:jc w:val="center"/>
              <w:rPr>
                <w:color w:val="000000"/>
                <w:sz w:val="28"/>
                <w:szCs w:val="28"/>
                <w:lang w:val="uk-UA" w:eastAsia="ru-RU"/>
              </w:rPr>
            </w:pPr>
            <w:r w:rsidRPr="00ED2FDA">
              <w:rPr>
                <w:color w:val="000000"/>
                <w:sz w:val="28"/>
                <w:szCs w:val="28"/>
                <w:lang w:val="uk-UA" w:eastAsia="ru-RU"/>
              </w:rPr>
              <w:t>5</w:t>
            </w:r>
          </w:p>
        </w:tc>
        <w:tc>
          <w:tcPr>
            <w:tcW w:w="9539"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color w:val="000000"/>
                <w:sz w:val="28"/>
                <w:szCs w:val="28"/>
                <w:lang w:val="uk-UA" w:eastAsia="ru-RU"/>
              </w:rPr>
            </w:pPr>
            <w:r w:rsidRPr="00ED2FDA">
              <w:rPr>
                <w:color w:val="000000"/>
                <w:sz w:val="28"/>
                <w:szCs w:val="28"/>
                <w:lang w:val="uk-UA" w:eastAsia="ru-RU"/>
              </w:rPr>
              <w:t>Посвідчення права користування земельними ділянками комунальних підприємств, установ та організацій, прав на земельні ділянки комунальної власності, інвентаризації земель</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750000</w:t>
            </w:r>
          </w:p>
        </w:tc>
        <w:tc>
          <w:tcPr>
            <w:tcW w:w="1044"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r>
      <w:tr w:rsidR="00ED2FDA" w:rsidRPr="00ED2FDA" w:rsidTr="003E777F">
        <w:trPr>
          <w:trHeight w:val="20"/>
          <w:jc w:val="center"/>
        </w:trPr>
        <w:tc>
          <w:tcPr>
            <w:tcW w:w="311" w:type="dxa"/>
            <w:tcBorders>
              <w:top w:val="nil"/>
              <w:left w:val="single" w:sz="4" w:space="0" w:color="auto"/>
              <w:bottom w:val="single" w:sz="4" w:space="0" w:color="auto"/>
              <w:right w:val="single" w:sz="4" w:space="0" w:color="auto"/>
            </w:tcBorders>
            <w:tcMar>
              <w:left w:w="28" w:type="dxa"/>
              <w:right w:w="28" w:type="dxa"/>
            </w:tcMar>
          </w:tcPr>
          <w:p w:rsidR="00ED2FDA" w:rsidRPr="00ED2FDA" w:rsidRDefault="00ED2FDA" w:rsidP="00ED2FDA">
            <w:pPr>
              <w:suppressAutoHyphens w:val="0"/>
              <w:jc w:val="center"/>
              <w:rPr>
                <w:color w:val="000000"/>
                <w:sz w:val="28"/>
                <w:szCs w:val="28"/>
                <w:lang w:val="uk-UA" w:eastAsia="ru-RU"/>
              </w:rPr>
            </w:pPr>
            <w:r w:rsidRPr="00ED2FDA">
              <w:rPr>
                <w:color w:val="000000"/>
                <w:sz w:val="28"/>
                <w:szCs w:val="28"/>
                <w:lang w:val="uk-UA" w:eastAsia="ru-RU"/>
              </w:rPr>
              <w:t>6</w:t>
            </w:r>
          </w:p>
        </w:tc>
        <w:tc>
          <w:tcPr>
            <w:tcW w:w="9539" w:type="dxa"/>
            <w:tcBorders>
              <w:top w:val="nil"/>
              <w:left w:val="nil"/>
              <w:bottom w:val="single" w:sz="4" w:space="0" w:color="auto"/>
              <w:right w:val="single" w:sz="4" w:space="0" w:color="auto"/>
            </w:tcBorders>
            <w:tcMar>
              <w:left w:w="28" w:type="dxa"/>
              <w:right w:w="28" w:type="dxa"/>
            </w:tcMar>
            <w:vAlign w:val="center"/>
          </w:tcPr>
          <w:p w:rsidR="00ED2FDA" w:rsidRPr="00ED2FDA" w:rsidRDefault="00ED2FDA" w:rsidP="00ED2FDA">
            <w:pPr>
              <w:suppressAutoHyphens w:val="0"/>
              <w:autoSpaceDE w:val="0"/>
              <w:autoSpaceDN w:val="0"/>
              <w:rPr>
                <w:color w:val="000000"/>
                <w:sz w:val="28"/>
                <w:szCs w:val="28"/>
                <w:lang w:val="uk-UA" w:eastAsia="ru-RU"/>
              </w:rPr>
            </w:pPr>
            <w:r w:rsidRPr="00ED2FDA">
              <w:rPr>
                <w:sz w:val="28"/>
                <w:szCs w:val="28"/>
                <w:lang w:val="uk-UA" w:eastAsia="ru-RU"/>
              </w:rPr>
              <w:t>Підготовка лотів для проведення земельних торгів</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750000</w:t>
            </w:r>
          </w:p>
        </w:tc>
        <w:tc>
          <w:tcPr>
            <w:tcW w:w="1044"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c>
          <w:tcPr>
            <w:tcW w:w="1036" w:type="dxa"/>
            <w:tcBorders>
              <w:top w:val="nil"/>
              <w:left w:val="nil"/>
              <w:bottom w:val="single" w:sz="4" w:space="0" w:color="auto"/>
              <w:right w:val="single" w:sz="4" w:space="0" w:color="auto"/>
            </w:tcBorders>
            <w:tcMar>
              <w:left w:w="28" w:type="dxa"/>
              <w:right w:w="28" w:type="dxa"/>
            </w:tcMar>
            <w:vAlign w:val="bottom"/>
          </w:tcPr>
          <w:p w:rsidR="00ED2FDA" w:rsidRPr="00ED2FDA" w:rsidRDefault="00ED2FDA" w:rsidP="00ED2FDA">
            <w:pPr>
              <w:suppressAutoHyphens w:val="0"/>
              <w:autoSpaceDE w:val="0"/>
              <w:autoSpaceDN w:val="0"/>
              <w:jc w:val="center"/>
              <w:rPr>
                <w:color w:val="000000"/>
                <w:sz w:val="28"/>
                <w:szCs w:val="28"/>
                <w:lang w:val="uk-UA" w:eastAsia="ru-RU"/>
              </w:rPr>
            </w:pPr>
            <w:r w:rsidRPr="00ED2FDA">
              <w:rPr>
                <w:color w:val="000000"/>
                <w:sz w:val="28"/>
                <w:szCs w:val="28"/>
                <w:lang w:val="uk-UA" w:eastAsia="ru-RU"/>
              </w:rPr>
              <w:t>250000</w:t>
            </w:r>
          </w:p>
        </w:tc>
      </w:tr>
      <w:tr w:rsidR="00ED2FDA" w:rsidRPr="00ED2FDA" w:rsidTr="003E777F">
        <w:trPr>
          <w:trHeight w:val="20"/>
          <w:jc w:val="center"/>
        </w:trPr>
        <w:tc>
          <w:tcPr>
            <w:tcW w:w="9850" w:type="dxa"/>
            <w:gridSpan w:val="2"/>
            <w:tcBorders>
              <w:top w:val="single" w:sz="4" w:space="0" w:color="auto"/>
              <w:left w:val="single" w:sz="4" w:space="0" w:color="auto"/>
              <w:bottom w:val="single" w:sz="4" w:space="0" w:color="auto"/>
              <w:right w:val="single" w:sz="4" w:space="0" w:color="auto"/>
            </w:tcBorders>
            <w:shd w:val="pct12" w:color="auto" w:fill="auto"/>
            <w:tcMar>
              <w:left w:w="28" w:type="dxa"/>
              <w:right w:w="28" w:type="dxa"/>
            </w:tcMar>
            <w:vAlign w:val="center"/>
          </w:tcPr>
          <w:p w:rsidR="00ED2FDA" w:rsidRPr="00ED2FDA" w:rsidRDefault="00ED2FDA" w:rsidP="00ED2FDA">
            <w:pPr>
              <w:suppressAutoHyphens w:val="0"/>
              <w:autoSpaceDE w:val="0"/>
              <w:autoSpaceDN w:val="0"/>
              <w:jc w:val="center"/>
              <w:rPr>
                <w:b/>
                <w:bCs/>
                <w:color w:val="000000"/>
                <w:sz w:val="28"/>
                <w:szCs w:val="28"/>
                <w:lang w:val="uk-UA" w:eastAsia="ru-RU"/>
              </w:rPr>
            </w:pPr>
            <w:r w:rsidRPr="00ED2FDA">
              <w:rPr>
                <w:b/>
                <w:bCs/>
                <w:color w:val="000000"/>
                <w:sz w:val="28"/>
                <w:szCs w:val="28"/>
                <w:lang w:val="uk-UA" w:eastAsia="ru-RU"/>
              </w:rPr>
              <w:t xml:space="preserve">Загальні обсяги фінансування </w:t>
            </w:r>
          </w:p>
        </w:tc>
        <w:tc>
          <w:tcPr>
            <w:tcW w:w="1660"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10000000</w:t>
            </w:r>
          </w:p>
        </w:tc>
        <w:tc>
          <w:tcPr>
            <w:tcW w:w="1044"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2650000</w:t>
            </w:r>
          </w:p>
        </w:tc>
        <w:tc>
          <w:tcPr>
            <w:tcW w:w="1036"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3800000</w:t>
            </w:r>
          </w:p>
        </w:tc>
        <w:tc>
          <w:tcPr>
            <w:tcW w:w="1036" w:type="dxa"/>
            <w:tcBorders>
              <w:top w:val="single" w:sz="4" w:space="0" w:color="auto"/>
              <w:left w:val="nil"/>
              <w:bottom w:val="single" w:sz="4" w:space="0" w:color="auto"/>
              <w:right w:val="single" w:sz="4" w:space="0" w:color="auto"/>
            </w:tcBorders>
            <w:shd w:val="pct12" w:color="auto" w:fill="auto"/>
            <w:tcMar>
              <w:left w:w="28" w:type="dxa"/>
              <w:right w:w="28" w:type="dxa"/>
            </w:tcMar>
            <w:vAlign w:val="bottom"/>
          </w:tcPr>
          <w:p w:rsidR="00ED2FDA" w:rsidRPr="00ED2FDA" w:rsidRDefault="00ED2FDA" w:rsidP="00ED2FDA">
            <w:pPr>
              <w:suppressAutoHyphens w:val="0"/>
              <w:autoSpaceDE w:val="0"/>
              <w:autoSpaceDN w:val="0"/>
              <w:jc w:val="center"/>
              <w:rPr>
                <w:sz w:val="28"/>
                <w:szCs w:val="28"/>
                <w:lang w:val="uk-UA" w:eastAsia="ru-RU"/>
              </w:rPr>
            </w:pPr>
            <w:r w:rsidRPr="00ED2FDA">
              <w:rPr>
                <w:sz w:val="28"/>
                <w:szCs w:val="28"/>
                <w:lang w:val="uk-UA" w:eastAsia="ru-RU"/>
              </w:rPr>
              <w:t>3550000</w:t>
            </w:r>
          </w:p>
        </w:tc>
      </w:tr>
    </w:tbl>
    <w:p w:rsidR="00ED2FDA" w:rsidRPr="00ED2FDA" w:rsidRDefault="00ED2FDA" w:rsidP="00ED2FDA">
      <w:pPr>
        <w:suppressAutoHyphens w:val="0"/>
        <w:spacing w:before="120"/>
        <w:ind w:firstLine="567"/>
        <w:jc w:val="right"/>
        <w:rPr>
          <w:color w:val="FF0000"/>
          <w:sz w:val="28"/>
          <w:szCs w:val="28"/>
          <w:lang w:val="uk-UA" w:eastAsia="ru-RU"/>
        </w:rPr>
      </w:pPr>
    </w:p>
    <w:p w:rsidR="00ED2FDA" w:rsidRPr="00ED2FDA" w:rsidRDefault="00ED2FDA" w:rsidP="00ED2FDA">
      <w:pPr>
        <w:autoSpaceDE w:val="0"/>
        <w:spacing w:before="120"/>
        <w:ind w:firstLine="567"/>
        <w:jc w:val="center"/>
        <w:rPr>
          <w:b/>
          <w:color w:val="FF0000"/>
          <w:sz w:val="28"/>
          <w:szCs w:val="28"/>
          <w:lang w:val="uk-UA"/>
        </w:rPr>
      </w:pPr>
    </w:p>
    <w:p w:rsidR="00ED2FDA" w:rsidRPr="00ED2FDA" w:rsidRDefault="00ED2FDA" w:rsidP="00ED2FDA">
      <w:pPr>
        <w:tabs>
          <w:tab w:val="left" w:pos="2565"/>
          <w:tab w:val="left" w:pos="6521"/>
        </w:tabs>
        <w:suppressAutoHyphens w:val="0"/>
        <w:autoSpaceDE w:val="0"/>
        <w:autoSpaceDN w:val="0"/>
        <w:spacing w:before="120"/>
        <w:rPr>
          <w:color w:val="FF0000"/>
          <w:sz w:val="28"/>
          <w:szCs w:val="28"/>
          <w:lang w:val="uk-UA" w:eastAsia="ru-RU"/>
        </w:rPr>
      </w:pPr>
      <w:r w:rsidRPr="00ED2FDA">
        <w:rPr>
          <w:b/>
          <w:sz w:val="28"/>
          <w:szCs w:val="28"/>
          <w:lang w:val="uk-UA" w:eastAsia="ru-RU"/>
        </w:rPr>
        <w:t>Секретар селищної ради</w:t>
      </w:r>
      <w:r w:rsidRPr="00ED2FDA">
        <w:rPr>
          <w:b/>
          <w:sz w:val="28"/>
          <w:szCs w:val="28"/>
          <w:lang w:val="uk-UA" w:eastAsia="ru-RU"/>
        </w:rPr>
        <w:tab/>
        <w:t xml:space="preserve">                                                                 Віктор КОСТЮЧЕНКО</w:t>
      </w:r>
    </w:p>
    <w:p w:rsidR="001C0F1F" w:rsidRPr="001C0F1F" w:rsidRDefault="001C0F1F" w:rsidP="001C0F1F">
      <w:pPr>
        <w:autoSpaceDE w:val="0"/>
        <w:spacing w:before="120"/>
        <w:ind w:firstLine="567"/>
        <w:jc w:val="center"/>
        <w:rPr>
          <w:b/>
          <w:color w:val="FF0000"/>
          <w:sz w:val="28"/>
          <w:szCs w:val="28"/>
          <w:lang w:val="uk-UA"/>
        </w:rPr>
      </w:pPr>
    </w:p>
    <w:sectPr w:rsidR="001C0F1F" w:rsidRPr="001C0F1F" w:rsidSect="001C0F1F">
      <w:headerReference w:type="first" r:id="rId13"/>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38" w:rsidRDefault="00BC2138" w:rsidP="000F4D08">
      <w:r>
        <w:separator/>
      </w:r>
    </w:p>
  </w:endnote>
  <w:endnote w:type="continuationSeparator" w:id="0">
    <w:p w:rsidR="00BC2138" w:rsidRDefault="00BC2138" w:rsidP="000F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Open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38" w:rsidRDefault="00BC2138" w:rsidP="000F4D08">
      <w:r>
        <w:separator/>
      </w:r>
    </w:p>
  </w:footnote>
  <w:footnote w:type="continuationSeparator" w:id="0">
    <w:p w:rsidR="00BC2138" w:rsidRDefault="00BC2138" w:rsidP="000F4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FDA" w:rsidRPr="00034CB1" w:rsidRDefault="00ED2FDA" w:rsidP="00117712">
    <w:pPr>
      <w:pStyle w:val="af6"/>
      <w:jc w:val="center"/>
      <w:rPr>
        <w:sz w:val="28"/>
        <w:szCs w:val="28"/>
      </w:rPr>
    </w:pPr>
    <w:r w:rsidRPr="00034CB1">
      <w:rPr>
        <w:sz w:val="28"/>
        <w:szCs w:val="28"/>
      </w:rPr>
      <w:fldChar w:fldCharType="begin"/>
    </w:r>
    <w:r w:rsidRPr="00034CB1">
      <w:rPr>
        <w:sz w:val="28"/>
        <w:szCs w:val="28"/>
      </w:rPr>
      <w:instrText>PAGE   \* MERGEFORMAT</w:instrText>
    </w:r>
    <w:r w:rsidRPr="00034CB1">
      <w:rPr>
        <w:sz w:val="28"/>
        <w:szCs w:val="28"/>
      </w:rPr>
      <w:fldChar w:fldCharType="separate"/>
    </w:r>
    <w:r w:rsidR="00637643">
      <w:rPr>
        <w:noProof/>
        <w:sz w:val="28"/>
        <w:szCs w:val="28"/>
      </w:rPr>
      <w:t>3</w:t>
    </w:r>
    <w:r w:rsidRPr="00034CB1">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FDA" w:rsidRPr="00034CB1" w:rsidRDefault="00ED2FDA" w:rsidP="00034CB1">
    <w:pPr>
      <w:pStyle w:val="af6"/>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FDA" w:rsidRPr="00034CB1" w:rsidRDefault="00ED2FDA" w:rsidP="00034CB1">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53" w:rsidRDefault="00BC2138" w:rsidP="00C16253">
    <w:pPr>
      <w:pStyle w:val="2"/>
      <w:tabs>
        <w:tab w:val="left" w:pos="720"/>
      </w:tabs>
      <w:spacing w:before="0"/>
      <w:rPr>
        <w:b w:val="0"/>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eastAsia="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840"/>
        </w:tabs>
        <w:ind w:left="840" w:hanging="360"/>
      </w:pPr>
      <w:rPr>
        <w:rFonts w:hint="default"/>
        <w:lang w:val="uk-UA"/>
      </w:rPr>
    </w:lvl>
  </w:abstractNum>
  <w:abstractNum w:abstractNumId="2">
    <w:nsid w:val="029A0286"/>
    <w:multiLevelType w:val="hybridMultilevel"/>
    <w:tmpl w:val="044AF066"/>
    <w:lvl w:ilvl="0" w:tplc="856293C8">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44B4EE4"/>
    <w:multiLevelType w:val="hybridMultilevel"/>
    <w:tmpl w:val="5144F81E"/>
    <w:lvl w:ilvl="0" w:tplc="1576B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47110C5"/>
    <w:multiLevelType w:val="hybridMultilevel"/>
    <w:tmpl w:val="A8CC2C9C"/>
    <w:lvl w:ilvl="0" w:tplc="1E66704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nsid w:val="05DA1C55"/>
    <w:multiLevelType w:val="hybridMultilevel"/>
    <w:tmpl w:val="CFFA4CDA"/>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6">
    <w:nsid w:val="083C244C"/>
    <w:multiLevelType w:val="hybridMultilevel"/>
    <w:tmpl w:val="1BF847D0"/>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7">
    <w:nsid w:val="09856AED"/>
    <w:multiLevelType w:val="hybridMultilevel"/>
    <w:tmpl w:val="68841C6C"/>
    <w:lvl w:ilvl="0" w:tplc="B92C6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C030E7B"/>
    <w:multiLevelType w:val="hybridMultilevel"/>
    <w:tmpl w:val="B9F2F2E4"/>
    <w:lvl w:ilvl="0" w:tplc="98A8CF1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15D01046"/>
    <w:multiLevelType w:val="hybridMultilevel"/>
    <w:tmpl w:val="886C1854"/>
    <w:lvl w:ilvl="0" w:tplc="E37467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6881E28"/>
    <w:multiLevelType w:val="hybridMultilevel"/>
    <w:tmpl w:val="4DC61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791154"/>
    <w:multiLevelType w:val="hybridMultilevel"/>
    <w:tmpl w:val="9CAAB31E"/>
    <w:lvl w:ilvl="0" w:tplc="9B023A1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nsid w:val="22C92F0B"/>
    <w:multiLevelType w:val="hybridMultilevel"/>
    <w:tmpl w:val="9B86DAC2"/>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3">
    <w:nsid w:val="27174ED9"/>
    <w:multiLevelType w:val="hybridMultilevel"/>
    <w:tmpl w:val="0B64735A"/>
    <w:lvl w:ilvl="0" w:tplc="640C839A">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989302A"/>
    <w:multiLevelType w:val="hybridMultilevel"/>
    <w:tmpl w:val="CB1C7858"/>
    <w:lvl w:ilvl="0" w:tplc="8628189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5">
    <w:nsid w:val="2D751DEF"/>
    <w:multiLevelType w:val="hybridMultilevel"/>
    <w:tmpl w:val="C3120ABE"/>
    <w:lvl w:ilvl="0" w:tplc="37E84F4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7445780"/>
    <w:multiLevelType w:val="hybridMultilevel"/>
    <w:tmpl w:val="93C0D29C"/>
    <w:lvl w:ilvl="0" w:tplc="2F74F41C">
      <w:start w:val="3"/>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8F25442"/>
    <w:multiLevelType w:val="hybridMultilevel"/>
    <w:tmpl w:val="F2A652AC"/>
    <w:lvl w:ilvl="0" w:tplc="EDEE4E86">
      <w:start w:val="3"/>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F16C7"/>
    <w:multiLevelType w:val="hybridMultilevel"/>
    <w:tmpl w:val="0ACA6B14"/>
    <w:lvl w:ilvl="0" w:tplc="2C24EF6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9">
    <w:nsid w:val="450E687C"/>
    <w:multiLevelType w:val="hybridMultilevel"/>
    <w:tmpl w:val="34DC3D5C"/>
    <w:lvl w:ilvl="0" w:tplc="9C3C195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nsid w:val="480A73E5"/>
    <w:multiLevelType w:val="hybridMultilevel"/>
    <w:tmpl w:val="CDBA09A4"/>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1">
    <w:nsid w:val="484A7358"/>
    <w:multiLevelType w:val="hybridMultilevel"/>
    <w:tmpl w:val="A1EC863E"/>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49BD2611"/>
    <w:multiLevelType w:val="hybridMultilevel"/>
    <w:tmpl w:val="287A516E"/>
    <w:lvl w:ilvl="0" w:tplc="CE42536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3">
    <w:nsid w:val="4CA463E1"/>
    <w:multiLevelType w:val="hybridMultilevel"/>
    <w:tmpl w:val="93FE1D74"/>
    <w:lvl w:ilvl="0" w:tplc="66E609B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4">
    <w:nsid w:val="4DF2129A"/>
    <w:multiLevelType w:val="hybridMultilevel"/>
    <w:tmpl w:val="B978E242"/>
    <w:lvl w:ilvl="0" w:tplc="31CA68B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4FD03472"/>
    <w:multiLevelType w:val="hybridMultilevel"/>
    <w:tmpl w:val="602A8BDA"/>
    <w:lvl w:ilvl="0" w:tplc="509870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12B308D"/>
    <w:multiLevelType w:val="hybridMultilevel"/>
    <w:tmpl w:val="4058C598"/>
    <w:lvl w:ilvl="0" w:tplc="A4DE694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56733647"/>
    <w:multiLevelType w:val="hybridMultilevel"/>
    <w:tmpl w:val="25904A40"/>
    <w:lvl w:ilvl="0" w:tplc="9D6826D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8">
    <w:nsid w:val="5815672B"/>
    <w:multiLevelType w:val="hybridMultilevel"/>
    <w:tmpl w:val="0EDC7DC4"/>
    <w:lvl w:ilvl="0" w:tplc="7C5A14E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9">
    <w:nsid w:val="5A7E63C3"/>
    <w:multiLevelType w:val="hybridMultilevel"/>
    <w:tmpl w:val="F3F25526"/>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30">
    <w:nsid w:val="5F325423"/>
    <w:multiLevelType w:val="multilevel"/>
    <w:tmpl w:val="29F05D84"/>
    <w:lvl w:ilvl="0">
      <w:start w:val="1"/>
      <w:numFmt w:val="decimal"/>
      <w:lvlText w:val="%1."/>
      <w:lvlJc w:val="left"/>
      <w:pPr>
        <w:ind w:left="720"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1">
    <w:nsid w:val="61026662"/>
    <w:multiLevelType w:val="hybridMultilevel"/>
    <w:tmpl w:val="5C82562E"/>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2">
    <w:nsid w:val="64722BDD"/>
    <w:multiLevelType w:val="hybridMultilevel"/>
    <w:tmpl w:val="164A81F8"/>
    <w:lvl w:ilvl="0" w:tplc="8F08A3A8">
      <w:start w:val="3"/>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B9043D4"/>
    <w:multiLevelType w:val="hybridMultilevel"/>
    <w:tmpl w:val="336C3D20"/>
    <w:lvl w:ilvl="0" w:tplc="FE12BDF6">
      <w:start w:val="2"/>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4">
    <w:nsid w:val="70D567CA"/>
    <w:multiLevelType w:val="hybridMultilevel"/>
    <w:tmpl w:val="13C004BE"/>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5">
    <w:nsid w:val="730C610E"/>
    <w:multiLevelType w:val="hybridMultilevel"/>
    <w:tmpl w:val="3F2CE05C"/>
    <w:lvl w:ilvl="0" w:tplc="3C34FD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7314A3"/>
    <w:multiLevelType w:val="hybridMultilevel"/>
    <w:tmpl w:val="5CBE439E"/>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C56473B"/>
    <w:multiLevelType w:val="hybridMultilevel"/>
    <w:tmpl w:val="0CBAB5AA"/>
    <w:lvl w:ilvl="0" w:tplc="2E84EC70">
      <w:start w:val="1"/>
      <w:numFmt w:val="decimal"/>
      <w:lvlText w:val="%1."/>
      <w:lvlJc w:val="left"/>
      <w:pPr>
        <w:ind w:left="1050" w:hanging="39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8">
    <w:nsid w:val="7FCC1C28"/>
    <w:multiLevelType w:val="hybridMultilevel"/>
    <w:tmpl w:val="F8C2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6"/>
  </w:num>
  <w:num w:numId="6">
    <w:abstractNumId w:val="2"/>
  </w:num>
  <w:num w:numId="7">
    <w:abstractNumId w:val="17"/>
  </w:num>
  <w:num w:numId="8">
    <w:abstractNumId w:val="16"/>
  </w:num>
  <w:num w:numId="9">
    <w:abstractNumId w:val="32"/>
  </w:num>
  <w:num w:numId="10">
    <w:abstractNumId w:val="31"/>
  </w:num>
  <w:num w:numId="11">
    <w:abstractNumId w:val="38"/>
  </w:num>
  <w:num w:numId="12">
    <w:abstractNumId w:val="19"/>
  </w:num>
  <w:num w:numId="13">
    <w:abstractNumId w:val="12"/>
  </w:num>
  <w:num w:numId="14">
    <w:abstractNumId w:val="24"/>
  </w:num>
  <w:num w:numId="15">
    <w:abstractNumId w:val="36"/>
  </w:num>
  <w:num w:numId="16">
    <w:abstractNumId w:val="34"/>
  </w:num>
  <w:num w:numId="17">
    <w:abstractNumId w:val="18"/>
  </w:num>
  <w:num w:numId="18">
    <w:abstractNumId w:val="10"/>
  </w:num>
  <w:num w:numId="19">
    <w:abstractNumId w:val="7"/>
  </w:num>
  <w:num w:numId="20">
    <w:abstractNumId w:val="5"/>
  </w:num>
  <w:num w:numId="21">
    <w:abstractNumId w:val="27"/>
  </w:num>
  <w:num w:numId="22">
    <w:abstractNumId w:val="35"/>
  </w:num>
  <w:num w:numId="23">
    <w:abstractNumId w:val="20"/>
  </w:num>
  <w:num w:numId="24">
    <w:abstractNumId w:val="28"/>
  </w:num>
  <w:num w:numId="25">
    <w:abstractNumId w:val="8"/>
  </w:num>
  <w:num w:numId="26">
    <w:abstractNumId w:val="11"/>
  </w:num>
  <w:num w:numId="27">
    <w:abstractNumId w:val="33"/>
  </w:num>
  <w:num w:numId="28">
    <w:abstractNumId w:val="14"/>
  </w:num>
  <w:num w:numId="29">
    <w:abstractNumId w:val="4"/>
  </w:num>
  <w:num w:numId="30">
    <w:abstractNumId w:val="26"/>
  </w:num>
  <w:num w:numId="31">
    <w:abstractNumId w:val="25"/>
  </w:num>
  <w:num w:numId="32">
    <w:abstractNumId w:val="22"/>
  </w:num>
  <w:num w:numId="33">
    <w:abstractNumId w:val="9"/>
  </w:num>
  <w:num w:numId="34">
    <w:abstractNumId w:val="3"/>
  </w:num>
  <w:num w:numId="35">
    <w:abstractNumId w:val="15"/>
  </w:num>
  <w:num w:numId="36">
    <w:abstractNumId w:val="23"/>
  </w:num>
  <w:num w:numId="37">
    <w:abstractNumId w:val="30"/>
  </w:num>
  <w:num w:numId="38">
    <w:abstractNumId w:val="21"/>
  </w:num>
  <w:num w:numId="39">
    <w:abstractNumId w:val="1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BC"/>
    <w:rsid w:val="00005916"/>
    <w:rsid w:val="000439AC"/>
    <w:rsid w:val="000447EB"/>
    <w:rsid w:val="00056D51"/>
    <w:rsid w:val="0006348A"/>
    <w:rsid w:val="00086724"/>
    <w:rsid w:val="00091E7E"/>
    <w:rsid w:val="00096BA0"/>
    <w:rsid w:val="000A3C45"/>
    <w:rsid w:val="000A4CCE"/>
    <w:rsid w:val="000B0870"/>
    <w:rsid w:val="000B259C"/>
    <w:rsid w:val="000D6F90"/>
    <w:rsid w:val="000E72F6"/>
    <w:rsid w:val="000F4D08"/>
    <w:rsid w:val="00104DD1"/>
    <w:rsid w:val="00123A66"/>
    <w:rsid w:val="001262C2"/>
    <w:rsid w:val="00135ABF"/>
    <w:rsid w:val="001521C0"/>
    <w:rsid w:val="00170877"/>
    <w:rsid w:val="001772D2"/>
    <w:rsid w:val="0019274C"/>
    <w:rsid w:val="001A5A83"/>
    <w:rsid w:val="001A7E7C"/>
    <w:rsid w:val="001C0F1F"/>
    <w:rsid w:val="001C2997"/>
    <w:rsid w:val="001C4725"/>
    <w:rsid w:val="001F3740"/>
    <w:rsid w:val="0020319E"/>
    <w:rsid w:val="002401AC"/>
    <w:rsid w:val="00266FB2"/>
    <w:rsid w:val="002C320B"/>
    <w:rsid w:val="002C6D48"/>
    <w:rsid w:val="002C76D0"/>
    <w:rsid w:val="002D1B63"/>
    <w:rsid w:val="002E0B38"/>
    <w:rsid w:val="00302716"/>
    <w:rsid w:val="00305CB5"/>
    <w:rsid w:val="00323F54"/>
    <w:rsid w:val="00382A6D"/>
    <w:rsid w:val="003D422F"/>
    <w:rsid w:val="003E35D6"/>
    <w:rsid w:val="003E61C3"/>
    <w:rsid w:val="003E7A0C"/>
    <w:rsid w:val="003F13CA"/>
    <w:rsid w:val="0040123E"/>
    <w:rsid w:val="00405CE2"/>
    <w:rsid w:val="004325CD"/>
    <w:rsid w:val="0043642C"/>
    <w:rsid w:val="0045084C"/>
    <w:rsid w:val="00451AC0"/>
    <w:rsid w:val="00472E8D"/>
    <w:rsid w:val="004816FA"/>
    <w:rsid w:val="004D09D0"/>
    <w:rsid w:val="004E4D6B"/>
    <w:rsid w:val="005105EB"/>
    <w:rsid w:val="00531F6D"/>
    <w:rsid w:val="005349DC"/>
    <w:rsid w:val="00550570"/>
    <w:rsid w:val="005578E3"/>
    <w:rsid w:val="005706D1"/>
    <w:rsid w:val="0058224C"/>
    <w:rsid w:val="005908D0"/>
    <w:rsid w:val="005B19D2"/>
    <w:rsid w:val="005B6D5E"/>
    <w:rsid w:val="005C4FBD"/>
    <w:rsid w:val="005E4123"/>
    <w:rsid w:val="0062108B"/>
    <w:rsid w:val="00622F06"/>
    <w:rsid w:val="006234EF"/>
    <w:rsid w:val="006249C9"/>
    <w:rsid w:val="00633326"/>
    <w:rsid w:val="00637643"/>
    <w:rsid w:val="00651D82"/>
    <w:rsid w:val="006527B8"/>
    <w:rsid w:val="00657874"/>
    <w:rsid w:val="00676788"/>
    <w:rsid w:val="00687681"/>
    <w:rsid w:val="006B548A"/>
    <w:rsid w:val="006C439F"/>
    <w:rsid w:val="006E5BB7"/>
    <w:rsid w:val="006F25FA"/>
    <w:rsid w:val="006F27A9"/>
    <w:rsid w:val="007136D6"/>
    <w:rsid w:val="007175D5"/>
    <w:rsid w:val="00737AEA"/>
    <w:rsid w:val="007436AC"/>
    <w:rsid w:val="00750280"/>
    <w:rsid w:val="007663FF"/>
    <w:rsid w:val="00773543"/>
    <w:rsid w:val="00777AE5"/>
    <w:rsid w:val="00786038"/>
    <w:rsid w:val="00791AF3"/>
    <w:rsid w:val="007D0AC1"/>
    <w:rsid w:val="007E33E4"/>
    <w:rsid w:val="00801F97"/>
    <w:rsid w:val="00840BE5"/>
    <w:rsid w:val="008412A1"/>
    <w:rsid w:val="00862BAC"/>
    <w:rsid w:val="00871BDA"/>
    <w:rsid w:val="008739AB"/>
    <w:rsid w:val="00880D88"/>
    <w:rsid w:val="00883FD8"/>
    <w:rsid w:val="008A41B2"/>
    <w:rsid w:val="008A62F2"/>
    <w:rsid w:val="008B073D"/>
    <w:rsid w:val="008B2DB4"/>
    <w:rsid w:val="008F61B5"/>
    <w:rsid w:val="009032E5"/>
    <w:rsid w:val="00912A52"/>
    <w:rsid w:val="00933718"/>
    <w:rsid w:val="00945672"/>
    <w:rsid w:val="00945848"/>
    <w:rsid w:val="00963AF8"/>
    <w:rsid w:val="00980A0A"/>
    <w:rsid w:val="00997886"/>
    <w:rsid w:val="009A6927"/>
    <w:rsid w:val="009B5B08"/>
    <w:rsid w:val="009E575E"/>
    <w:rsid w:val="009F03F7"/>
    <w:rsid w:val="00A01842"/>
    <w:rsid w:val="00A10433"/>
    <w:rsid w:val="00A33A52"/>
    <w:rsid w:val="00A44150"/>
    <w:rsid w:val="00A5178F"/>
    <w:rsid w:val="00A625F9"/>
    <w:rsid w:val="00A83C59"/>
    <w:rsid w:val="00A8501E"/>
    <w:rsid w:val="00A92905"/>
    <w:rsid w:val="00AC19C8"/>
    <w:rsid w:val="00AD281C"/>
    <w:rsid w:val="00AE097F"/>
    <w:rsid w:val="00B012EC"/>
    <w:rsid w:val="00B507C4"/>
    <w:rsid w:val="00B52C99"/>
    <w:rsid w:val="00B629EC"/>
    <w:rsid w:val="00B63757"/>
    <w:rsid w:val="00B706F5"/>
    <w:rsid w:val="00B70F98"/>
    <w:rsid w:val="00B73D8B"/>
    <w:rsid w:val="00B91C1E"/>
    <w:rsid w:val="00B94642"/>
    <w:rsid w:val="00BA732D"/>
    <w:rsid w:val="00BC2138"/>
    <w:rsid w:val="00BC566D"/>
    <w:rsid w:val="00C010E9"/>
    <w:rsid w:val="00C016C4"/>
    <w:rsid w:val="00C10993"/>
    <w:rsid w:val="00C17058"/>
    <w:rsid w:val="00C45010"/>
    <w:rsid w:val="00C45C66"/>
    <w:rsid w:val="00C57C02"/>
    <w:rsid w:val="00C70D5C"/>
    <w:rsid w:val="00C76AFF"/>
    <w:rsid w:val="00C8154F"/>
    <w:rsid w:val="00CA7757"/>
    <w:rsid w:val="00CB3DE4"/>
    <w:rsid w:val="00CF7F42"/>
    <w:rsid w:val="00D05EA8"/>
    <w:rsid w:val="00D2266C"/>
    <w:rsid w:val="00D34657"/>
    <w:rsid w:val="00D35997"/>
    <w:rsid w:val="00D63B2F"/>
    <w:rsid w:val="00DF0A72"/>
    <w:rsid w:val="00E1183C"/>
    <w:rsid w:val="00E1645F"/>
    <w:rsid w:val="00E338BC"/>
    <w:rsid w:val="00E507C0"/>
    <w:rsid w:val="00E73657"/>
    <w:rsid w:val="00E82C6E"/>
    <w:rsid w:val="00E954B2"/>
    <w:rsid w:val="00EA62C7"/>
    <w:rsid w:val="00ED2FDA"/>
    <w:rsid w:val="00F01D33"/>
    <w:rsid w:val="00F02249"/>
    <w:rsid w:val="00F11B86"/>
    <w:rsid w:val="00F40F18"/>
    <w:rsid w:val="00F436CF"/>
    <w:rsid w:val="00F470FB"/>
    <w:rsid w:val="00F71BF1"/>
    <w:rsid w:val="00F731C2"/>
    <w:rsid w:val="00F83990"/>
    <w:rsid w:val="00F9793B"/>
    <w:rsid w:val="00FA1631"/>
    <w:rsid w:val="00FA451B"/>
    <w:rsid w:val="00FB287C"/>
    <w:rsid w:val="00FD62A7"/>
    <w:rsid w:val="00FE1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FDA"/>
    <w:pPr>
      <w:suppressAutoHyphens/>
    </w:pPr>
    <w:rPr>
      <w:sz w:val="24"/>
      <w:szCs w:val="24"/>
      <w:lang w:eastAsia="ar-SA"/>
    </w:rPr>
  </w:style>
  <w:style w:type="paragraph" w:styleId="1">
    <w:name w:val="heading 1"/>
    <w:basedOn w:val="a"/>
    <w:next w:val="a"/>
    <w:qFormat/>
    <w:pPr>
      <w:keepNext/>
      <w:tabs>
        <w:tab w:val="num" w:pos="0"/>
      </w:tabs>
      <w:ind w:left="-540" w:right="-1054"/>
      <w:outlineLvl w:val="0"/>
    </w:pPr>
    <w:rPr>
      <w:sz w:val="28"/>
      <w:lang w:val="uk-UA"/>
    </w:rPr>
  </w:style>
  <w:style w:type="paragraph" w:styleId="2">
    <w:name w:val="heading 2"/>
    <w:basedOn w:val="a"/>
    <w:next w:val="a"/>
    <w:link w:val="20"/>
    <w:semiHidden/>
    <w:unhideWhenUsed/>
    <w:qFormat/>
    <w:rsid w:val="000F4D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000000"/>
    </w:rPr>
  </w:style>
  <w:style w:type="character" w:customStyle="1" w:styleId="WW8Num3z0">
    <w:name w:val="WW8Num3z0"/>
    <w:rPr>
      <w:rFonts w:hint="default"/>
      <w:lang w:val="uk-U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1">
    <w:name w:val="Основной шрифт абзаца2"/>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0">
    <w:name w:val="Основной шрифт абзаца1"/>
  </w:style>
  <w:style w:type="character" w:styleId="a3">
    <w:name w:val="Strong"/>
    <w:qFormat/>
    <w:rPr>
      <w:b/>
      <w:bCs/>
    </w:rPr>
  </w:style>
  <w:style w:type="character" w:customStyle="1" w:styleId="a4">
    <w:name w:val="Маркеры списка"/>
    <w:rPr>
      <w:rFonts w:ascii="OpenSymbol" w:eastAsia="OpenSymbol" w:hAnsi="OpenSymbol" w:cs="OpenSymbol"/>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22">
    <w:name w:val="Название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8">
    <w:name w:val="Title"/>
    <w:basedOn w:val="a"/>
    <w:next w:val="a9"/>
    <w:qFormat/>
    <w:pPr>
      <w:ind w:left="-540" w:right="-1054"/>
      <w:jc w:val="center"/>
    </w:pPr>
    <w:rPr>
      <w:sz w:val="28"/>
      <w:lang w:val="uk-UA"/>
    </w:rPr>
  </w:style>
  <w:style w:type="paragraph" w:styleId="a9">
    <w:name w:val="Subtitle"/>
    <w:basedOn w:val="a5"/>
    <w:next w:val="a6"/>
    <w:qFormat/>
    <w:pPr>
      <w:jc w:val="center"/>
    </w:pPr>
    <w:rPr>
      <w:i/>
      <w:iCs/>
    </w:rPr>
  </w:style>
  <w:style w:type="paragraph" w:customStyle="1" w:styleId="FR2">
    <w:name w:val="FR2"/>
    <w:pPr>
      <w:widowControl w:val="0"/>
      <w:suppressAutoHyphens/>
      <w:autoSpaceDE w:val="0"/>
      <w:ind w:left="40"/>
      <w:jc w:val="center"/>
    </w:pPr>
    <w:rPr>
      <w:rFonts w:ascii="Arial" w:hAnsi="Arial" w:cs="Arial"/>
      <w:sz w:val="24"/>
      <w:szCs w:val="24"/>
      <w:lang w:val="uk-UA" w:eastAsia="ar-SA"/>
    </w:rPr>
  </w:style>
  <w:style w:type="paragraph" w:customStyle="1" w:styleId="aa">
    <w:name w:val="Знак"/>
    <w:basedOn w:val="a"/>
    <w:rPr>
      <w:rFonts w:ascii="Verdana" w:hAnsi="Verdana" w:cs="Verdana"/>
      <w:sz w:val="20"/>
      <w:szCs w:val="20"/>
      <w:lang w:val="en-US"/>
    </w:rPr>
  </w:style>
  <w:style w:type="paragraph" w:customStyle="1" w:styleId="ab">
    <w:name w:val="Знак"/>
    <w:basedOn w:val="a"/>
    <w:rPr>
      <w:rFonts w:ascii="Verdana" w:hAnsi="Verdana" w:cs="Verdana"/>
      <w:sz w:val="20"/>
      <w:szCs w:val="20"/>
      <w:lang w:val="en-US"/>
    </w:rPr>
  </w:style>
  <w:style w:type="paragraph" w:styleId="ac">
    <w:name w:val="Normal (Web)"/>
    <w:basedOn w:val="a"/>
    <w:pPr>
      <w:spacing w:before="280" w:after="280"/>
    </w:pPr>
    <w:rPr>
      <w:lang w:val="uk-U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d">
    <w:name w:val="Знак Знак Знак Знак Знак Знак Знак Знак Знак"/>
    <w:basedOn w:val="a"/>
    <w:rPr>
      <w:rFonts w:ascii="Verdana" w:hAnsi="Verdana" w:cs="Verdana"/>
      <w:sz w:val="20"/>
      <w:szCs w:val="20"/>
      <w:lang w:val="en-US"/>
    </w:rPr>
  </w:style>
  <w:style w:type="paragraph" w:styleId="ae">
    <w:name w:val="List Paragraph"/>
    <w:basedOn w:val="a"/>
    <w:uiPriority w:val="34"/>
    <w:qFormat/>
    <w:pPr>
      <w:spacing w:after="200" w:line="276" w:lineRule="auto"/>
      <w:ind w:left="720"/>
    </w:pPr>
    <w:rPr>
      <w:rFonts w:ascii="Calibri" w:eastAsia="Calibri" w:hAnsi="Calibri" w:cs="Calibri"/>
      <w:sz w:val="22"/>
      <w:szCs w:val="22"/>
      <w:lang w:val="uk-UA"/>
    </w:rPr>
  </w:style>
  <w:style w:type="paragraph" w:styleId="af">
    <w:name w:val="Body Text Indent"/>
    <w:basedOn w:val="a"/>
    <w:pPr>
      <w:spacing w:line="360" w:lineRule="auto"/>
      <w:ind w:firstLine="900"/>
      <w:jc w:val="both"/>
    </w:pPr>
    <w:rPr>
      <w:sz w:val="28"/>
      <w:lang w:val="uk-UA"/>
    </w:rPr>
  </w:style>
  <w:style w:type="character" w:customStyle="1" w:styleId="rvts0">
    <w:name w:val="rvts0"/>
    <w:rsid w:val="00BC566D"/>
  </w:style>
  <w:style w:type="character" w:styleId="af0">
    <w:name w:val="Hyperlink"/>
    <w:uiPriority w:val="99"/>
    <w:unhideWhenUsed/>
    <w:rsid w:val="00A92905"/>
    <w:rPr>
      <w:color w:val="0000FF"/>
      <w:u w:val="single"/>
    </w:rPr>
  </w:style>
  <w:style w:type="paragraph" w:customStyle="1" w:styleId="af1">
    <w:name w:val="Знак Знак"/>
    <w:basedOn w:val="a"/>
    <w:rsid w:val="00D35997"/>
    <w:pPr>
      <w:suppressAutoHyphens w:val="0"/>
    </w:pPr>
    <w:rPr>
      <w:rFonts w:ascii="Verdana" w:hAnsi="Verdana" w:cs="Verdana"/>
      <w:sz w:val="20"/>
      <w:szCs w:val="20"/>
      <w:lang w:val="en-US" w:eastAsia="en-US"/>
    </w:rPr>
  </w:style>
  <w:style w:type="character" w:customStyle="1" w:styleId="rvts9">
    <w:name w:val="rvts9"/>
    <w:rsid w:val="005105EB"/>
  </w:style>
  <w:style w:type="character" w:styleId="af2">
    <w:name w:val="Intense Emphasis"/>
    <w:uiPriority w:val="21"/>
    <w:qFormat/>
    <w:rsid w:val="00B629EC"/>
  </w:style>
  <w:style w:type="paragraph" w:customStyle="1" w:styleId="13">
    <w:name w:val="Знак1"/>
    <w:basedOn w:val="a"/>
    <w:rsid w:val="00DF0A72"/>
    <w:pPr>
      <w:suppressAutoHyphens w:val="0"/>
    </w:pPr>
    <w:rPr>
      <w:rFonts w:ascii="Verdana" w:hAnsi="Verdana" w:cs="Verdana"/>
      <w:sz w:val="20"/>
      <w:szCs w:val="20"/>
      <w:lang w:val="en-US" w:eastAsia="en-US"/>
    </w:rPr>
  </w:style>
  <w:style w:type="paragraph" w:styleId="af3">
    <w:name w:val="Balloon Text"/>
    <w:basedOn w:val="a"/>
    <w:link w:val="af4"/>
    <w:rsid w:val="00135ABF"/>
    <w:rPr>
      <w:rFonts w:ascii="Tahoma" w:hAnsi="Tahoma" w:cs="Tahoma"/>
      <w:sz w:val="16"/>
      <w:szCs w:val="16"/>
    </w:rPr>
  </w:style>
  <w:style w:type="character" w:customStyle="1" w:styleId="af4">
    <w:name w:val="Текст выноски Знак"/>
    <w:link w:val="af3"/>
    <w:rsid w:val="00135ABF"/>
    <w:rPr>
      <w:rFonts w:ascii="Tahoma" w:hAnsi="Tahoma" w:cs="Tahoma"/>
      <w:sz w:val="16"/>
      <w:szCs w:val="16"/>
      <w:lang w:eastAsia="ar-SA"/>
    </w:rPr>
  </w:style>
  <w:style w:type="table" w:styleId="af5">
    <w:name w:val="Table Grid"/>
    <w:basedOn w:val="a1"/>
    <w:rsid w:val="001C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0F4D08"/>
    <w:rPr>
      <w:rFonts w:asciiTheme="majorHAnsi" w:eastAsiaTheme="majorEastAsia" w:hAnsiTheme="majorHAnsi" w:cstheme="majorBidi"/>
      <w:b/>
      <w:bCs/>
      <w:color w:val="4F81BD" w:themeColor="accent1"/>
      <w:sz w:val="26"/>
      <w:szCs w:val="26"/>
      <w:lang w:eastAsia="ar-SA"/>
    </w:rPr>
  </w:style>
  <w:style w:type="paragraph" w:styleId="af6">
    <w:name w:val="header"/>
    <w:basedOn w:val="a"/>
    <w:link w:val="af7"/>
    <w:rsid w:val="000F4D08"/>
    <w:pPr>
      <w:tabs>
        <w:tab w:val="center" w:pos="4819"/>
        <w:tab w:val="right" w:pos="9639"/>
      </w:tabs>
    </w:pPr>
  </w:style>
  <w:style w:type="character" w:customStyle="1" w:styleId="af7">
    <w:name w:val="Верхний колонтитул Знак"/>
    <w:basedOn w:val="a0"/>
    <w:link w:val="af6"/>
    <w:rsid w:val="000F4D08"/>
    <w:rPr>
      <w:sz w:val="24"/>
      <w:szCs w:val="24"/>
      <w:lang w:eastAsia="ar-SA"/>
    </w:rPr>
  </w:style>
  <w:style w:type="paragraph" w:styleId="af8">
    <w:name w:val="footer"/>
    <w:basedOn w:val="a"/>
    <w:link w:val="af9"/>
    <w:rsid w:val="000F4D08"/>
    <w:pPr>
      <w:tabs>
        <w:tab w:val="center" w:pos="4819"/>
        <w:tab w:val="right" w:pos="9639"/>
      </w:tabs>
    </w:pPr>
  </w:style>
  <w:style w:type="character" w:customStyle="1" w:styleId="af9">
    <w:name w:val="Нижний колонтитул Знак"/>
    <w:basedOn w:val="a0"/>
    <w:link w:val="af8"/>
    <w:rsid w:val="000F4D08"/>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FDA"/>
    <w:pPr>
      <w:suppressAutoHyphens/>
    </w:pPr>
    <w:rPr>
      <w:sz w:val="24"/>
      <w:szCs w:val="24"/>
      <w:lang w:eastAsia="ar-SA"/>
    </w:rPr>
  </w:style>
  <w:style w:type="paragraph" w:styleId="1">
    <w:name w:val="heading 1"/>
    <w:basedOn w:val="a"/>
    <w:next w:val="a"/>
    <w:qFormat/>
    <w:pPr>
      <w:keepNext/>
      <w:tabs>
        <w:tab w:val="num" w:pos="0"/>
      </w:tabs>
      <w:ind w:left="-540" w:right="-1054"/>
      <w:outlineLvl w:val="0"/>
    </w:pPr>
    <w:rPr>
      <w:sz w:val="28"/>
      <w:lang w:val="uk-UA"/>
    </w:rPr>
  </w:style>
  <w:style w:type="paragraph" w:styleId="2">
    <w:name w:val="heading 2"/>
    <w:basedOn w:val="a"/>
    <w:next w:val="a"/>
    <w:link w:val="20"/>
    <w:semiHidden/>
    <w:unhideWhenUsed/>
    <w:qFormat/>
    <w:rsid w:val="000F4D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000000"/>
    </w:rPr>
  </w:style>
  <w:style w:type="character" w:customStyle="1" w:styleId="WW8Num3z0">
    <w:name w:val="WW8Num3z0"/>
    <w:rPr>
      <w:rFonts w:hint="default"/>
      <w:lang w:val="uk-U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1">
    <w:name w:val="Основной шрифт абзаца2"/>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0">
    <w:name w:val="Основной шрифт абзаца1"/>
  </w:style>
  <w:style w:type="character" w:styleId="a3">
    <w:name w:val="Strong"/>
    <w:qFormat/>
    <w:rPr>
      <w:b/>
      <w:bCs/>
    </w:rPr>
  </w:style>
  <w:style w:type="character" w:customStyle="1" w:styleId="a4">
    <w:name w:val="Маркеры списка"/>
    <w:rPr>
      <w:rFonts w:ascii="OpenSymbol" w:eastAsia="OpenSymbol" w:hAnsi="OpenSymbol" w:cs="OpenSymbol"/>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22">
    <w:name w:val="Название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8">
    <w:name w:val="Title"/>
    <w:basedOn w:val="a"/>
    <w:next w:val="a9"/>
    <w:qFormat/>
    <w:pPr>
      <w:ind w:left="-540" w:right="-1054"/>
      <w:jc w:val="center"/>
    </w:pPr>
    <w:rPr>
      <w:sz w:val="28"/>
      <w:lang w:val="uk-UA"/>
    </w:rPr>
  </w:style>
  <w:style w:type="paragraph" w:styleId="a9">
    <w:name w:val="Subtitle"/>
    <w:basedOn w:val="a5"/>
    <w:next w:val="a6"/>
    <w:qFormat/>
    <w:pPr>
      <w:jc w:val="center"/>
    </w:pPr>
    <w:rPr>
      <w:i/>
      <w:iCs/>
    </w:rPr>
  </w:style>
  <w:style w:type="paragraph" w:customStyle="1" w:styleId="FR2">
    <w:name w:val="FR2"/>
    <w:pPr>
      <w:widowControl w:val="0"/>
      <w:suppressAutoHyphens/>
      <w:autoSpaceDE w:val="0"/>
      <w:ind w:left="40"/>
      <w:jc w:val="center"/>
    </w:pPr>
    <w:rPr>
      <w:rFonts w:ascii="Arial" w:hAnsi="Arial" w:cs="Arial"/>
      <w:sz w:val="24"/>
      <w:szCs w:val="24"/>
      <w:lang w:val="uk-UA" w:eastAsia="ar-SA"/>
    </w:rPr>
  </w:style>
  <w:style w:type="paragraph" w:customStyle="1" w:styleId="aa">
    <w:name w:val="Знак"/>
    <w:basedOn w:val="a"/>
    <w:rPr>
      <w:rFonts w:ascii="Verdana" w:hAnsi="Verdana" w:cs="Verdana"/>
      <w:sz w:val="20"/>
      <w:szCs w:val="20"/>
      <w:lang w:val="en-US"/>
    </w:rPr>
  </w:style>
  <w:style w:type="paragraph" w:customStyle="1" w:styleId="ab">
    <w:name w:val="Знак"/>
    <w:basedOn w:val="a"/>
    <w:rPr>
      <w:rFonts w:ascii="Verdana" w:hAnsi="Verdana" w:cs="Verdana"/>
      <w:sz w:val="20"/>
      <w:szCs w:val="20"/>
      <w:lang w:val="en-US"/>
    </w:rPr>
  </w:style>
  <w:style w:type="paragraph" w:styleId="ac">
    <w:name w:val="Normal (Web)"/>
    <w:basedOn w:val="a"/>
    <w:pPr>
      <w:spacing w:before="280" w:after="280"/>
    </w:pPr>
    <w:rPr>
      <w:lang w:val="uk-U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d">
    <w:name w:val="Знак Знак Знак Знак Знак Знак Знак Знак Знак"/>
    <w:basedOn w:val="a"/>
    <w:rPr>
      <w:rFonts w:ascii="Verdana" w:hAnsi="Verdana" w:cs="Verdana"/>
      <w:sz w:val="20"/>
      <w:szCs w:val="20"/>
      <w:lang w:val="en-US"/>
    </w:rPr>
  </w:style>
  <w:style w:type="paragraph" w:styleId="ae">
    <w:name w:val="List Paragraph"/>
    <w:basedOn w:val="a"/>
    <w:uiPriority w:val="34"/>
    <w:qFormat/>
    <w:pPr>
      <w:spacing w:after="200" w:line="276" w:lineRule="auto"/>
      <w:ind w:left="720"/>
    </w:pPr>
    <w:rPr>
      <w:rFonts w:ascii="Calibri" w:eastAsia="Calibri" w:hAnsi="Calibri" w:cs="Calibri"/>
      <w:sz w:val="22"/>
      <w:szCs w:val="22"/>
      <w:lang w:val="uk-UA"/>
    </w:rPr>
  </w:style>
  <w:style w:type="paragraph" w:styleId="af">
    <w:name w:val="Body Text Indent"/>
    <w:basedOn w:val="a"/>
    <w:pPr>
      <w:spacing w:line="360" w:lineRule="auto"/>
      <w:ind w:firstLine="900"/>
      <w:jc w:val="both"/>
    </w:pPr>
    <w:rPr>
      <w:sz w:val="28"/>
      <w:lang w:val="uk-UA"/>
    </w:rPr>
  </w:style>
  <w:style w:type="character" w:customStyle="1" w:styleId="rvts0">
    <w:name w:val="rvts0"/>
    <w:rsid w:val="00BC566D"/>
  </w:style>
  <w:style w:type="character" w:styleId="af0">
    <w:name w:val="Hyperlink"/>
    <w:uiPriority w:val="99"/>
    <w:unhideWhenUsed/>
    <w:rsid w:val="00A92905"/>
    <w:rPr>
      <w:color w:val="0000FF"/>
      <w:u w:val="single"/>
    </w:rPr>
  </w:style>
  <w:style w:type="paragraph" w:customStyle="1" w:styleId="af1">
    <w:name w:val="Знак Знак"/>
    <w:basedOn w:val="a"/>
    <w:rsid w:val="00D35997"/>
    <w:pPr>
      <w:suppressAutoHyphens w:val="0"/>
    </w:pPr>
    <w:rPr>
      <w:rFonts w:ascii="Verdana" w:hAnsi="Verdana" w:cs="Verdana"/>
      <w:sz w:val="20"/>
      <w:szCs w:val="20"/>
      <w:lang w:val="en-US" w:eastAsia="en-US"/>
    </w:rPr>
  </w:style>
  <w:style w:type="character" w:customStyle="1" w:styleId="rvts9">
    <w:name w:val="rvts9"/>
    <w:rsid w:val="005105EB"/>
  </w:style>
  <w:style w:type="character" w:styleId="af2">
    <w:name w:val="Intense Emphasis"/>
    <w:uiPriority w:val="21"/>
    <w:qFormat/>
    <w:rsid w:val="00B629EC"/>
  </w:style>
  <w:style w:type="paragraph" w:customStyle="1" w:styleId="13">
    <w:name w:val="Знак1"/>
    <w:basedOn w:val="a"/>
    <w:rsid w:val="00DF0A72"/>
    <w:pPr>
      <w:suppressAutoHyphens w:val="0"/>
    </w:pPr>
    <w:rPr>
      <w:rFonts w:ascii="Verdana" w:hAnsi="Verdana" w:cs="Verdana"/>
      <w:sz w:val="20"/>
      <w:szCs w:val="20"/>
      <w:lang w:val="en-US" w:eastAsia="en-US"/>
    </w:rPr>
  </w:style>
  <w:style w:type="paragraph" w:styleId="af3">
    <w:name w:val="Balloon Text"/>
    <w:basedOn w:val="a"/>
    <w:link w:val="af4"/>
    <w:rsid w:val="00135ABF"/>
    <w:rPr>
      <w:rFonts w:ascii="Tahoma" w:hAnsi="Tahoma" w:cs="Tahoma"/>
      <w:sz w:val="16"/>
      <w:szCs w:val="16"/>
    </w:rPr>
  </w:style>
  <w:style w:type="character" w:customStyle="1" w:styleId="af4">
    <w:name w:val="Текст выноски Знак"/>
    <w:link w:val="af3"/>
    <w:rsid w:val="00135ABF"/>
    <w:rPr>
      <w:rFonts w:ascii="Tahoma" w:hAnsi="Tahoma" w:cs="Tahoma"/>
      <w:sz w:val="16"/>
      <w:szCs w:val="16"/>
      <w:lang w:eastAsia="ar-SA"/>
    </w:rPr>
  </w:style>
  <w:style w:type="table" w:styleId="af5">
    <w:name w:val="Table Grid"/>
    <w:basedOn w:val="a1"/>
    <w:rsid w:val="001C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0F4D08"/>
    <w:rPr>
      <w:rFonts w:asciiTheme="majorHAnsi" w:eastAsiaTheme="majorEastAsia" w:hAnsiTheme="majorHAnsi" w:cstheme="majorBidi"/>
      <w:b/>
      <w:bCs/>
      <w:color w:val="4F81BD" w:themeColor="accent1"/>
      <w:sz w:val="26"/>
      <w:szCs w:val="26"/>
      <w:lang w:eastAsia="ar-SA"/>
    </w:rPr>
  </w:style>
  <w:style w:type="paragraph" w:styleId="af6">
    <w:name w:val="header"/>
    <w:basedOn w:val="a"/>
    <w:link w:val="af7"/>
    <w:rsid w:val="000F4D08"/>
    <w:pPr>
      <w:tabs>
        <w:tab w:val="center" w:pos="4819"/>
        <w:tab w:val="right" w:pos="9639"/>
      </w:tabs>
    </w:pPr>
  </w:style>
  <w:style w:type="character" w:customStyle="1" w:styleId="af7">
    <w:name w:val="Верхний колонтитул Знак"/>
    <w:basedOn w:val="a0"/>
    <w:link w:val="af6"/>
    <w:rsid w:val="000F4D08"/>
    <w:rPr>
      <w:sz w:val="24"/>
      <w:szCs w:val="24"/>
      <w:lang w:eastAsia="ar-SA"/>
    </w:rPr>
  </w:style>
  <w:style w:type="paragraph" w:styleId="af8">
    <w:name w:val="footer"/>
    <w:basedOn w:val="a"/>
    <w:link w:val="af9"/>
    <w:rsid w:val="000F4D08"/>
    <w:pPr>
      <w:tabs>
        <w:tab w:val="center" w:pos="4819"/>
        <w:tab w:val="right" w:pos="9639"/>
      </w:tabs>
    </w:pPr>
  </w:style>
  <w:style w:type="character" w:customStyle="1" w:styleId="af9">
    <w:name w:val="Нижний колонтитул Знак"/>
    <w:basedOn w:val="a0"/>
    <w:link w:val="af8"/>
    <w:rsid w:val="000F4D0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82051">
      <w:bodyDiv w:val="1"/>
      <w:marLeft w:val="0"/>
      <w:marRight w:val="0"/>
      <w:marTop w:val="0"/>
      <w:marBottom w:val="0"/>
      <w:divBdr>
        <w:top w:val="none" w:sz="0" w:space="0" w:color="auto"/>
        <w:left w:val="none" w:sz="0" w:space="0" w:color="auto"/>
        <w:bottom w:val="none" w:sz="0" w:space="0" w:color="auto"/>
        <w:right w:val="none" w:sz="0" w:space="0" w:color="auto"/>
      </w:divBdr>
    </w:div>
    <w:div w:id="921648210">
      <w:bodyDiv w:val="1"/>
      <w:marLeft w:val="0"/>
      <w:marRight w:val="0"/>
      <w:marTop w:val="0"/>
      <w:marBottom w:val="0"/>
      <w:divBdr>
        <w:top w:val="none" w:sz="0" w:space="0" w:color="auto"/>
        <w:left w:val="none" w:sz="0" w:space="0" w:color="auto"/>
        <w:bottom w:val="none" w:sz="0" w:space="0" w:color="auto"/>
        <w:right w:val="none" w:sz="0" w:space="0" w:color="auto"/>
      </w:divBdr>
    </w:div>
    <w:div w:id="1282108506">
      <w:bodyDiv w:val="1"/>
      <w:marLeft w:val="0"/>
      <w:marRight w:val="0"/>
      <w:marTop w:val="0"/>
      <w:marBottom w:val="0"/>
      <w:divBdr>
        <w:top w:val="none" w:sz="0" w:space="0" w:color="auto"/>
        <w:left w:val="none" w:sz="0" w:space="0" w:color="auto"/>
        <w:bottom w:val="none" w:sz="0" w:space="0" w:color="auto"/>
        <w:right w:val="none" w:sz="0" w:space="0" w:color="auto"/>
      </w:divBdr>
    </w:div>
    <w:div w:id="138271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DA102-CDEF-430D-8744-EACEDCD4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10655</Words>
  <Characters>6074</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Про програму реконструкції та відновлення</vt:lpstr>
    </vt:vector>
  </TitlesOfParts>
  <Company>Новоушицька селищна рада</Company>
  <LinksUpToDate>false</LinksUpToDate>
  <CharactersWithSpaces>16696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програму реконструкції та відновлення</dc:title>
  <dc:creator>456</dc:creator>
  <cp:lastModifiedBy>User4366583</cp:lastModifiedBy>
  <cp:revision>4</cp:revision>
  <cp:lastPrinted>2021-08-16T10:22:00Z</cp:lastPrinted>
  <dcterms:created xsi:type="dcterms:W3CDTF">2025-12-01T08:11:00Z</dcterms:created>
  <dcterms:modified xsi:type="dcterms:W3CDTF">2025-12-01T08:26:00Z</dcterms:modified>
</cp:coreProperties>
</file>