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8D53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64AF8E15" wp14:editId="64AF8E16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8D54" w14:textId="77777777"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14:paraId="64AF8D55" w14:textId="77777777"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14:paraId="64AF8D56" w14:textId="77777777"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14:paraId="64AF8D57" w14:textId="77777777"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786"/>
        <w:gridCol w:w="786"/>
        <w:gridCol w:w="3172"/>
        <w:gridCol w:w="791"/>
        <w:gridCol w:w="819"/>
        <w:gridCol w:w="1562"/>
      </w:tblGrid>
      <w:tr w:rsidR="00BB579F" w:rsidRPr="00005A9D" w14:paraId="64AF8D5F" w14:textId="77777777" w:rsidTr="00F002C8">
        <w:trPr>
          <w:jc w:val="center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F8D58" w14:textId="1DA8E476" w:rsidR="00BB579F" w:rsidRPr="00F002C8" w:rsidRDefault="00F002C8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2C8">
              <w:rPr>
                <w:sz w:val="28"/>
                <w:szCs w:val="28"/>
                <w:lang w:val="uk-UA"/>
              </w:rPr>
              <w:t>22.02.2024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8D59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8D5A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8D5B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8D5C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8D5D" w14:textId="77777777"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F8D5E" w14:textId="14364361" w:rsidR="00BB579F" w:rsidRPr="00F002C8" w:rsidRDefault="00F002C8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  <w:bookmarkStart w:id="0" w:name="_GoBack"/>
            <w:bookmarkEnd w:id="0"/>
          </w:p>
        </w:tc>
      </w:tr>
    </w:tbl>
    <w:p w14:paraId="6743BFD2" w14:textId="77777777" w:rsidR="005F1672" w:rsidRDefault="005F1672" w:rsidP="00BB579F">
      <w:pPr>
        <w:spacing w:after="120" w:line="14" w:lineRule="auto"/>
        <w:rPr>
          <w:sz w:val="20"/>
          <w:lang w:val="uk-UA"/>
        </w:rPr>
      </w:pPr>
    </w:p>
    <w:p w14:paraId="099D5779" w14:textId="77777777" w:rsidR="00EC3E49" w:rsidRDefault="00EC3E49" w:rsidP="00BB579F">
      <w:pPr>
        <w:spacing w:after="120" w:line="14" w:lineRule="auto"/>
        <w:rPr>
          <w:sz w:val="20"/>
          <w:lang w:val="uk-UA"/>
        </w:rPr>
      </w:pPr>
    </w:p>
    <w:p w14:paraId="7431639E" w14:textId="77777777" w:rsidR="00EC3E49" w:rsidRDefault="00EC3E49" w:rsidP="00BB579F">
      <w:pPr>
        <w:spacing w:after="120" w:line="14" w:lineRule="auto"/>
        <w:rPr>
          <w:sz w:val="20"/>
          <w:lang w:val="uk-UA"/>
        </w:rPr>
      </w:pPr>
    </w:p>
    <w:p w14:paraId="25C79A1D" w14:textId="77777777" w:rsidR="00EC3E49" w:rsidRDefault="00EC3E49" w:rsidP="00BB579F">
      <w:pPr>
        <w:spacing w:after="120" w:line="14" w:lineRule="auto"/>
        <w:rPr>
          <w:sz w:val="20"/>
          <w:lang w:val="uk-UA"/>
        </w:rPr>
      </w:pPr>
    </w:p>
    <w:p w14:paraId="75700BCB" w14:textId="77777777" w:rsidR="00EC3E49" w:rsidRPr="00005A9D" w:rsidRDefault="00EC3E49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B25745" w14:paraId="64AF8D62" w14:textId="77777777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64AF8D61" w14:textId="424C1265" w:rsidR="00BB579F" w:rsidRPr="00F854B6" w:rsidRDefault="00BB579F" w:rsidP="00F854B6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F854B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61460">
              <w:rPr>
                <w:b/>
                <w:bCs/>
                <w:sz w:val="28"/>
                <w:szCs w:val="28"/>
                <w:lang w:val="uk-UA"/>
              </w:rPr>
              <w:t xml:space="preserve">надання дозволу на вчинення правочину щодо нерухомого майна </w:t>
            </w:r>
            <w:proofErr w:type="spellStart"/>
            <w:r w:rsidR="00B61460">
              <w:rPr>
                <w:b/>
                <w:bCs/>
                <w:sz w:val="28"/>
                <w:szCs w:val="28"/>
                <w:lang w:val="uk-UA"/>
              </w:rPr>
              <w:t>К</w:t>
            </w:r>
            <w:r w:rsidR="00E27D43">
              <w:rPr>
                <w:b/>
                <w:bCs/>
                <w:sz w:val="28"/>
                <w:szCs w:val="28"/>
                <w:lang w:val="uk-UA"/>
              </w:rPr>
              <w:t>азівій</w:t>
            </w:r>
            <w:proofErr w:type="spellEnd"/>
            <w:r w:rsidR="00E27D43">
              <w:rPr>
                <w:b/>
                <w:bCs/>
                <w:sz w:val="28"/>
                <w:szCs w:val="28"/>
                <w:lang w:val="uk-UA"/>
              </w:rPr>
              <w:t xml:space="preserve"> Вірі Олегівні</w:t>
            </w:r>
          </w:p>
        </w:tc>
      </w:tr>
    </w:tbl>
    <w:p w14:paraId="344F62CA" w14:textId="77777777" w:rsidR="00591786" w:rsidRDefault="00591786" w:rsidP="00F854B6">
      <w:pPr>
        <w:ind w:firstLine="708"/>
        <w:jc w:val="both"/>
        <w:rPr>
          <w:bCs/>
          <w:sz w:val="26"/>
          <w:szCs w:val="26"/>
          <w:lang w:val="uk-UA"/>
        </w:rPr>
      </w:pPr>
    </w:p>
    <w:p w14:paraId="50479E1B" w14:textId="77777777" w:rsidR="005F1672" w:rsidRDefault="005F1672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bookmarkStart w:id="1" w:name="_Hlk131518331"/>
    </w:p>
    <w:p w14:paraId="668172F7" w14:textId="77777777" w:rsidR="00EC3E49" w:rsidRDefault="00EC3E49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6A020CD3" w14:textId="567120F4" w:rsidR="00FF2013" w:rsidRDefault="00FF2013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bCs/>
          <w:sz w:val="28"/>
          <w:szCs w:val="28"/>
          <w:lang w:val="uk-UA"/>
        </w:rPr>
        <w:t>Керуючись статтями 56, 203 Цивільного кодексу України,</w:t>
      </w:r>
      <w:r>
        <w:rPr>
          <w:sz w:val="28"/>
          <w:szCs w:val="28"/>
          <w:lang w:val="uk-UA" w:eastAsia="ru-RU"/>
        </w:rPr>
        <w:t xml:space="preserve"> статтею 177 Сімейного кодексу України, </w:t>
      </w:r>
      <w:r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статтями 17, 18 Закону України «Про охорону дитинства», статтею 12 Закону України «Про основи соціального захисту бездомних осіб і безпритульних дітей», пунктами 66, 67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№866, </w:t>
      </w:r>
      <w:r>
        <w:rPr>
          <w:bCs/>
          <w:sz w:val="28"/>
          <w:szCs w:val="28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 «Про затвердження Правил опіки та піклування»,</w:t>
      </w:r>
      <w:r>
        <w:rPr>
          <w:sz w:val="28"/>
          <w:szCs w:val="28"/>
          <w:lang w:val="uk-UA" w:eastAsia="ru-RU"/>
        </w:rPr>
        <w:t xml:space="preserve"> враховуючи заяву матері дитини</w:t>
      </w:r>
      <w:r w:rsidR="0076374A">
        <w:rPr>
          <w:sz w:val="28"/>
          <w:szCs w:val="28"/>
          <w:lang w:val="uk-UA" w:eastAsia="ru-RU"/>
        </w:rPr>
        <w:t xml:space="preserve">, </w:t>
      </w:r>
      <w:proofErr w:type="spellStart"/>
      <w:r w:rsidR="00E27D43">
        <w:rPr>
          <w:sz w:val="28"/>
          <w:szCs w:val="28"/>
          <w:lang w:val="uk-UA" w:eastAsia="ru-RU"/>
        </w:rPr>
        <w:t>Казівої</w:t>
      </w:r>
      <w:proofErr w:type="spellEnd"/>
      <w:r w:rsidR="00E27D43">
        <w:rPr>
          <w:sz w:val="28"/>
          <w:szCs w:val="28"/>
          <w:lang w:val="uk-UA" w:eastAsia="ru-RU"/>
        </w:rPr>
        <w:t xml:space="preserve"> Віри Олегівни </w:t>
      </w:r>
      <w:r>
        <w:rPr>
          <w:sz w:val="28"/>
          <w:szCs w:val="28"/>
          <w:lang w:val="uk-UA" w:eastAsia="ru-RU"/>
        </w:rPr>
        <w:t xml:space="preserve">та свідоцтво про смерть батька дитини, </w:t>
      </w:r>
      <w:proofErr w:type="spellStart"/>
      <w:r w:rsidR="00E27D43">
        <w:rPr>
          <w:sz w:val="28"/>
          <w:szCs w:val="28"/>
          <w:lang w:val="uk-UA" w:eastAsia="ru-RU"/>
        </w:rPr>
        <w:t>Казіва</w:t>
      </w:r>
      <w:proofErr w:type="spellEnd"/>
      <w:r w:rsidR="00E27D43">
        <w:rPr>
          <w:sz w:val="28"/>
          <w:szCs w:val="28"/>
          <w:lang w:val="uk-UA" w:eastAsia="ru-RU"/>
        </w:rPr>
        <w:t xml:space="preserve"> Олександра Івановича,</w:t>
      </w:r>
      <w:r>
        <w:rPr>
          <w:sz w:val="28"/>
          <w:szCs w:val="28"/>
          <w:lang w:val="uk-UA" w:eastAsia="ru-RU"/>
        </w:rPr>
        <w:t xml:space="preserve">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A22F65">
        <w:rPr>
          <w:sz w:val="28"/>
          <w:szCs w:val="28"/>
          <w:lang w:val="uk-UA" w:eastAsia="ru-RU"/>
        </w:rPr>
        <w:t xml:space="preserve"> </w:t>
      </w:r>
      <w:r w:rsidR="001C06B3">
        <w:rPr>
          <w:sz w:val="28"/>
          <w:szCs w:val="28"/>
          <w:lang w:val="uk-UA" w:eastAsia="ru-RU"/>
        </w:rPr>
        <w:t>та належне померлому</w:t>
      </w:r>
      <w:r w:rsidR="00E27D43">
        <w:rPr>
          <w:sz w:val="28"/>
          <w:szCs w:val="28"/>
          <w:lang w:val="uk-UA" w:eastAsia="ru-RU"/>
        </w:rPr>
        <w:t xml:space="preserve"> дідові дитини, </w:t>
      </w:r>
      <w:proofErr w:type="spellStart"/>
      <w:r w:rsidR="00E27D43">
        <w:rPr>
          <w:sz w:val="28"/>
          <w:szCs w:val="28"/>
          <w:lang w:val="uk-UA" w:eastAsia="ru-RU"/>
        </w:rPr>
        <w:t>Казіву</w:t>
      </w:r>
      <w:proofErr w:type="spellEnd"/>
      <w:r w:rsidR="00E27D43">
        <w:rPr>
          <w:sz w:val="28"/>
          <w:szCs w:val="28"/>
          <w:lang w:val="uk-UA" w:eastAsia="ru-RU"/>
        </w:rPr>
        <w:t xml:space="preserve"> Івану Івановичу, </w:t>
      </w:r>
      <w:r w:rsidR="001C06B3">
        <w:rPr>
          <w:sz w:val="28"/>
          <w:szCs w:val="28"/>
          <w:lang w:val="uk-UA" w:eastAsia="ru-RU"/>
        </w:rPr>
        <w:t>майно:</w:t>
      </w:r>
      <w:r w:rsidR="00E27D43">
        <w:rPr>
          <w:sz w:val="28"/>
          <w:szCs w:val="28"/>
          <w:lang w:val="uk-UA" w:eastAsia="ru-RU"/>
        </w:rPr>
        <w:t xml:space="preserve"> земельна ділянка, площею 2,0228</w:t>
      </w:r>
      <w:r w:rsidR="001C06B3">
        <w:rPr>
          <w:sz w:val="28"/>
          <w:szCs w:val="28"/>
          <w:lang w:val="uk-UA" w:eastAsia="ru-RU"/>
        </w:rPr>
        <w:t xml:space="preserve"> </w:t>
      </w:r>
      <w:r w:rsidR="00E27D43">
        <w:rPr>
          <w:sz w:val="28"/>
          <w:szCs w:val="28"/>
          <w:lang w:val="uk-UA" w:eastAsia="ru-RU"/>
        </w:rPr>
        <w:t xml:space="preserve">га, кадастровий номер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1C06B3">
        <w:rPr>
          <w:sz w:val="28"/>
          <w:szCs w:val="28"/>
          <w:lang w:val="uk-UA" w:eastAsia="ru-RU"/>
        </w:rPr>
        <w:t>, надана для ведення особ</w:t>
      </w:r>
      <w:r w:rsidR="00E27D43">
        <w:rPr>
          <w:sz w:val="28"/>
          <w:szCs w:val="28"/>
          <w:lang w:val="uk-UA" w:eastAsia="ru-RU"/>
        </w:rPr>
        <w:t xml:space="preserve">истого селянського господарства; </w:t>
      </w:r>
      <w:r w:rsidR="001C06B3">
        <w:rPr>
          <w:sz w:val="28"/>
          <w:szCs w:val="28"/>
          <w:lang w:val="uk-UA" w:eastAsia="ru-RU"/>
        </w:rPr>
        <w:t xml:space="preserve"> зем</w:t>
      </w:r>
      <w:r w:rsidR="00E27D43">
        <w:rPr>
          <w:sz w:val="28"/>
          <w:szCs w:val="28"/>
          <w:lang w:val="uk-UA" w:eastAsia="ru-RU"/>
        </w:rPr>
        <w:t>ельна ділянка, площею 0,1955 га</w:t>
      </w:r>
      <w:r w:rsidR="001C06B3">
        <w:rPr>
          <w:sz w:val="28"/>
          <w:szCs w:val="28"/>
          <w:lang w:val="uk-UA" w:eastAsia="ru-RU"/>
        </w:rPr>
        <w:t xml:space="preserve"> кадаст</w:t>
      </w:r>
      <w:r w:rsidR="00E27D43">
        <w:rPr>
          <w:sz w:val="28"/>
          <w:szCs w:val="28"/>
          <w:lang w:val="uk-UA" w:eastAsia="ru-RU"/>
        </w:rPr>
        <w:t xml:space="preserve">ровий номер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1C06B3">
        <w:rPr>
          <w:sz w:val="28"/>
          <w:szCs w:val="28"/>
          <w:lang w:val="uk-UA" w:eastAsia="ru-RU"/>
        </w:rPr>
        <w:t>, надана для ведення товарного сільськогосподарського виробництва</w:t>
      </w:r>
      <w:r w:rsidR="00E27D43">
        <w:rPr>
          <w:sz w:val="28"/>
          <w:szCs w:val="28"/>
          <w:lang w:val="uk-UA" w:eastAsia="ru-RU"/>
        </w:rPr>
        <w:t xml:space="preserve">, </w:t>
      </w:r>
      <w:r w:rsidR="001C06B3">
        <w:rPr>
          <w:sz w:val="28"/>
          <w:szCs w:val="28"/>
          <w:lang w:val="uk-UA" w:eastAsia="ru-RU"/>
        </w:rPr>
        <w:t>враховуючи рішення комісії з питань захисту прав</w:t>
      </w:r>
      <w:r w:rsidR="0057636A">
        <w:rPr>
          <w:sz w:val="28"/>
          <w:szCs w:val="28"/>
          <w:lang w:val="uk-UA" w:eastAsia="ru-RU"/>
        </w:rPr>
        <w:t xml:space="preserve"> дитини при селищній раді від __</w:t>
      </w:r>
      <w:r w:rsidR="00E27D43">
        <w:rPr>
          <w:sz w:val="28"/>
          <w:szCs w:val="28"/>
          <w:lang w:val="uk-UA" w:eastAsia="ru-RU"/>
        </w:rPr>
        <w:t>.02.2024 року №</w:t>
      </w:r>
      <w:r w:rsidR="005F1672">
        <w:rPr>
          <w:sz w:val="28"/>
          <w:szCs w:val="28"/>
          <w:lang w:val="uk-UA" w:eastAsia="ru-RU"/>
        </w:rPr>
        <w:t>2</w:t>
      </w:r>
      <w:r w:rsidR="001C06B3">
        <w:rPr>
          <w:sz w:val="28"/>
          <w:szCs w:val="28"/>
          <w:lang w:val="uk-UA" w:eastAsia="ru-RU"/>
        </w:rPr>
        <w:t xml:space="preserve">, протокол засідання комісії </w:t>
      </w:r>
      <w:r w:rsidR="005F1672">
        <w:rPr>
          <w:sz w:val="28"/>
          <w:szCs w:val="28"/>
          <w:lang w:val="uk-UA" w:eastAsia="ru-RU"/>
        </w:rPr>
        <w:t>№2</w:t>
      </w:r>
      <w:r w:rsidR="001C06B3"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>подання служби у сп</w:t>
      </w:r>
      <w:r w:rsidR="005F1672">
        <w:rPr>
          <w:sz w:val="28"/>
          <w:szCs w:val="28"/>
          <w:lang w:val="uk-UA" w:eastAsia="ru-RU"/>
        </w:rPr>
        <w:t>равах дітей селищної ради від 09.02.2024</w:t>
      </w:r>
      <w:r>
        <w:rPr>
          <w:sz w:val="28"/>
          <w:szCs w:val="28"/>
          <w:lang w:val="uk-UA" w:eastAsia="ru-RU"/>
        </w:rPr>
        <w:t xml:space="preserve"> року №</w:t>
      </w:r>
      <w:r w:rsidR="00E24ADD">
        <w:rPr>
          <w:sz w:val="28"/>
          <w:szCs w:val="28"/>
          <w:lang w:val="uk-UA" w:eastAsia="ru-RU"/>
        </w:rPr>
        <w:t>02-09</w:t>
      </w:r>
      <w:r w:rsidR="00B21BAE">
        <w:rPr>
          <w:sz w:val="28"/>
          <w:szCs w:val="28"/>
          <w:lang w:val="uk-UA" w:eastAsia="ru-RU"/>
        </w:rPr>
        <w:t>/</w:t>
      </w:r>
      <w:r w:rsidR="005F1672">
        <w:rPr>
          <w:sz w:val="28"/>
          <w:szCs w:val="28"/>
          <w:lang w:val="uk-UA" w:eastAsia="ru-RU"/>
        </w:rPr>
        <w:t>22</w:t>
      </w:r>
      <w:r>
        <w:rPr>
          <w:sz w:val="28"/>
          <w:szCs w:val="28"/>
          <w:lang w:val="uk-UA" w:eastAsia="ru-RU"/>
        </w:rPr>
        <w:t>, вик</w:t>
      </w:r>
      <w:r w:rsidR="0084169D">
        <w:rPr>
          <w:sz w:val="28"/>
          <w:szCs w:val="28"/>
          <w:lang w:val="uk-UA" w:eastAsia="ru-RU"/>
        </w:rPr>
        <w:t>онавчий комітет</w:t>
      </w:r>
      <w:r w:rsidR="009A14F1">
        <w:rPr>
          <w:sz w:val="28"/>
          <w:szCs w:val="28"/>
          <w:lang w:val="uk-UA" w:eastAsia="ru-RU"/>
        </w:rPr>
        <w:t xml:space="preserve"> </w:t>
      </w:r>
      <w:r w:rsidR="0077323E">
        <w:rPr>
          <w:sz w:val="28"/>
          <w:szCs w:val="28"/>
          <w:lang w:val="uk-UA" w:eastAsia="ru-RU"/>
        </w:rPr>
        <w:t>селищної ради</w:t>
      </w:r>
    </w:p>
    <w:p w14:paraId="61D2A101" w14:textId="4BE6012F" w:rsidR="0084169D" w:rsidRDefault="0084169D" w:rsidP="0084169D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bCs/>
          <w:sz w:val="28"/>
          <w:szCs w:val="28"/>
          <w:lang w:val="uk-UA" w:eastAsia="ru-RU"/>
        </w:rPr>
      </w:pPr>
      <w:r w:rsidRPr="0084169D">
        <w:rPr>
          <w:b/>
          <w:bCs/>
          <w:sz w:val="28"/>
          <w:szCs w:val="28"/>
          <w:lang w:val="uk-UA" w:eastAsia="ru-RU"/>
        </w:rPr>
        <w:t>ВИРІШИВ:</w:t>
      </w:r>
    </w:p>
    <w:p w14:paraId="668954DD" w14:textId="77777777" w:rsidR="005F1672" w:rsidRPr="0084169D" w:rsidRDefault="005F1672" w:rsidP="0084169D">
      <w:pPr>
        <w:widowControl w:val="0"/>
        <w:autoSpaceDE w:val="0"/>
        <w:autoSpaceDN w:val="0"/>
        <w:adjustRightInd w:val="0"/>
        <w:spacing w:before="120"/>
        <w:ind w:firstLine="567"/>
        <w:jc w:val="center"/>
        <w:rPr>
          <w:b/>
          <w:bCs/>
          <w:sz w:val="28"/>
          <w:szCs w:val="28"/>
          <w:lang w:val="uk-UA"/>
        </w:rPr>
      </w:pPr>
    </w:p>
    <w:p w14:paraId="6B30FDBF" w14:textId="61AF3E4E" w:rsidR="001C7DBD" w:rsidRPr="001C7DBD" w:rsidRDefault="001C06B3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FF2013">
        <w:rPr>
          <w:sz w:val="28"/>
          <w:szCs w:val="28"/>
          <w:lang w:val="uk-UA" w:eastAsia="ru-RU"/>
        </w:rPr>
        <w:t xml:space="preserve">1. Надати </w:t>
      </w:r>
      <w:r w:rsidR="001C7DBD">
        <w:rPr>
          <w:sz w:val="28"/>
          <w:szCs w:val="28"/>
          <w:lang w:val="uk-UA" w:eastAsia="ru-RU"/>
        </w:rPr>
        <w:t xml:space="preserve">КАЗІВІЙ Вірі Олегівні,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FF2013">
        <w:rPr>
          <w:sz w:val="28"/>
          <w:szCs w:val="28"/>
          <w:lang w:val="uk-UA" w:eastAsia="ru-RU"/>
        </w:rPr>
        <w:t>, дозвіл на вчинення правочину щодо нерухомого майна, а саме поділу спадщини, за я</w:t>
      </w:r>
      <w:r w:rsidR="001C7DBD">
        <w:rPr>
          <w:sz w:val="28"/>
          <w:szCs w:val="28"/>
          <w:lang w:val="uk-UA" w:eastAsia="ru-RU"/>
        </w:rPr>
        <w:t>ким у власність її малолітнього сина</w:t>
      </w:r>
      <w:r w:rsidR="00FF2013">
        <w:rPr>
          <w:sz w:val="28"/>
          <w:szCs w:val="28"/>
          <w:lang w:val="uk-UA" w:eastAsia="ru-RU"/>
        </w:rPr>
        <w:t xml:space="preserve">, </w:t>
      </w:r>
      <w:proofErr w:type="spellStart"/>
      <w:r w:rsidR="001C7DBD">
        <w:rPr>
          <w:sz w:val="28"/>
          <w:szCs w:val="28"/>
          <w:lang w:val="uk-UA" w:eastAsia="ru-RU"/>
        </w:rPr>
        <w:t>Казіва</w:t>
      </w:r>
      <w:proofErr w:type="spellEnd"/>
      <w:r w:rsidR="001C7DBD">
        <w:rPr>
          <w:sz w:val="28"/>
          <w:szCs w:val="28"/>
          <w:lang w:val="uk-UA" w:eastAsia="ru-RU"/>
        </w:rPr>
        <w:t xml:space="preserve"> Юрія Олександровича,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1C7DBD">
        <w:rPr>
          <w:sz w:val="28"/>
          <w:szCs w:val="28"/>
          <w:lang w:val="uk-UA" w:eastAsia="ru-RU"/>
        </w:rPr>
        <w:t xml:space="preserve">, </w:t>
      </w:r>
      <w:r w:rsidR="00FF2013">
        <w:rPr>
          <w:sz w:val="28"/>
          <w:szCs w:val="28"/>
          <w:lang w:val="uk-UA" w:eastAsia="ru-RU"/>
        </w:rPr>
        <w:t xml:space="preserve">перейде </w:t>
      </w:r>
      <w:r w:rsidR="001C7DBD">
        <w:rPr>
          <w:sz w:val="28"/>
          <w:szCs w:val="28"/>
          <w:lang w:val="uk-UA" w:eastAsia="ru-RU"/>
        </w:rPr>
        <w:t xml:space="preserve">земельна ділянка, площею 2,0228 га, кадастровий номер </w:t>
      </w:r>
      <w:r w:rsidR="00A22F65" w:rsidRPr="00A22F65">
        <w:rPr>
          <w:i/>
          <w:sz w:val="28"/>
          <w:szCs w:val="28"/>
          <w:lang w:val="uk-UA" w:eastAsia="ru-RU"/>
        </w:rPr>
        <w:t>(персональні дані)</w:t>
      </w:r>
      <w:r w:rsidR="001C7DBD">
        <w:rPr>
          <w:sz w:val="28"/>
          <w:szCs w:val="28"/>
          <w:lang w:val="uk-UA" w:eastAsia="ru-RU"/>
        </w:rPr>
        <w:t xml:space="preserve">, надана для ведення особистого селянського господарства, яка розташована на території колишньої </w:t>
      </w:r>
      <w:proofErr w:type="spellStart"/>
      <w:r w:rsidR="001C7DBD">
        <w:rPr>
          <w:sz w:val="28"/>
          <w:szCs w:val="28"/>
          <w:lang w:val="uk-UA" w:eastAsia="ru-RU"/>
        </w:rPr>
        <w:t>Браїлівської</w:t>
      </w:r>
      <w:proofErr w:type="spellEnd"/>
      <w:r w:rsidR="001C7DBD">
        <w:rPr>
          <w:sz w:val="28"/>
          <w:szCs w:val="28"/>
          <w:lang w:val="uk-UA" w:eastAsia="ru-RU"/>
        </w:rPr>
        <w:t xml:space="preserve"> сільської ради Кам</w:t>
      </w:r>
      <w:r w:rsidR="001C7DBD" w:rsidRPr="00A22F65">
        <w:rPr>
          <w:sz w:val="28"/>
          <w:szCs w:val="28"/>
          <w:lang w:val="uk-UA" w:eastAsia="ru-RU"/>
        </w:rPr>
        <w:t>’</w:t>
      </w:r>
      <w:r w:rsidR="001C7DBD">
        <w:rPr>
          <w:sz w:val="28"/>
          <w:szCs w:val="28"/>
          <w:lang w:val="uk-UA" w:eastAsia="ru-RU"/>
        </w:rPr>
        <w:t xml:space="preserve">янець-Подільського (колишнього </w:t>
      </w:r>
      <w:proofErr w:type="spellStart"/>
      <w:r w:rsidR="001C7DBD">
        <w:rPr>
          <w:sz w:val="28"/>
          <w:szCs w:val="28"/>
          <w:lang w:val="uk-UA" w:eastAsia="ru-RU"/>
        </w:rPr>
        <w:t>Новоушицького</w:t>
      </w:r>
      <w:proofErr w:type="spellEnd"/>
      <w:r w:rsidR="001C7DBD">
        <w:rPr>
          <w:sz w:val="28"/>
          <w:szCs w:val="28"/>
          <w:lang w:val="uk-UA" w:eastAsia="ru-RU"/>
        </w:rPr>
        <w:t>) району Хмельницької області.</w:t>
      </w:r>
    </w:p>
    <w:p w14:paraId="6BB2E952" w14:textId="75EF0DD9" w:rsidR="00FF2013" w:rsidRDefault="000752D1" w:rsidP="00FF201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="000D4201">
        <w:rPr>
          <w:sz w:val="28"/>
          <w:szCs w:val="28"/>
          <w:lang w:val="uk-UA" w:eastAsia="ru-RU"/>
        </w:rPr>
        <w:t>Права малолітнього</w:t>
      </w:r>
      <w:r w:rsidR="00FF2013">
        <w:rPr>
          <w:sz w:val="28"/>
          <w:szCs w:val="28"/>
          <w:lang w:val="uk-UA" w:eastAsia="ru-RU"/>
        </w:rPr>
        <w:t xml:space="preserve"> </w:t>
      </w:r>
      <w:proofErr w:type="spellStart"/>
      <w:r w:rsidR="000D4201">
        <w:rPr>
          <w:sz w:val="28"/>
          <w:szCs w:val="28"/>
          <w:lang w:val="uk-UA" w:eastAsia="ru-RU"/>
        </w:rPr>
        <w:t>Казіва</w:t>
      </w:r>
      <w:proofErr w:type="spellEnd"/>
      <w:r w:rsidR="000D4201">
        <w:rPr>
          <w:sz w:val="28"/>
          <w:szCs w:val="28"/>
          <w:lang w:val="uk-UA" w:eastAsia="ru-RU"/>
        </w:rPr>
        <w:t xml:space="preserve"> Юрія Олександровича </w:t>
      </w:r>
      <w:r w:rsidR="00FF2013">
        <w:rPr>
          <w:sz w:val="28"/>
          <w:szCs w:val="28"/>
          <w:lang w:val="uk-UA" w:eastAsia="ru-RU"/>
        </w:rPr>
        <w:t>не порушуються, так як н</w:t>
      </w:r>
      <w:r w:rsidR="000D4201">
        <w:rPr>
          <w:sz w:val="28"/>
          <w:szCs w:val="28"/>
          <w:lang w:val="uk-UA" w:eastAsia="ru-RU"/>
        </w:rPr>
        <w:t>ерухоме майно переходить у  його</w:t>
      </w:r>
      <w:r w:rsidR="00FF2013">
        <w:rPr>
          <w:sz w:val="28"/>
          <w:szCs w:val="28"/>
          <w:lang w:val="uk-UA" w:eastAsia="ru-RU"/>
        </w:rPr>
        <w:t xml:space="preserve"> власність.</w:t>
      </w:r>
    </w:p>
    <w:p w14:paraId="49ADD37E" w14:textId="2614DE35" w:rsidR="00FF2013" w:rsidRDefault="00EC3E49" w:rsidP="00FF2013">
      <w:pPr>
        <w:widowControl w:val="0"/>
        <w:spacing w:line="115" w:lineRule="atLeast"/>
        <w:ind w:firstLine="708"/>
        <w:jc w:val="both"/>
        <w:rPr>
          <w:color w:val="000000"/>
          <w:kern w:val="2"/>
          <w:sz w:val="28"/>
          <w:szCs w:val="28"/>
          <w:lang w:val="uk-UA" w:eastAsia="ru-RU"/>
        </w:rPr>
      </w:pPr>
      <w:r>
        <w:rPr>
          <w:color w:val="000000"/>
          <w:kern w:val="2"/>
          <w:sz w:val="28"/>
          <w:szCs w:val="28"/>
          <w:lang w:val="uk-UA" w:eastAsia="ru-RU"/>
        </w:rPr>
        <w:t>2</w:t>
      </w:r>
      <w:r w:rsidR="00FF2013">
        <w:rPr>
          <w:color w:val="000000"/>
          <w:kern w:val="2"/>
          <w:sz w:val="28"/>
          <w:szCs w:val="28"/>
          <w:lang w:val="uk-UA" w:eastAsia="ru-RU"/>
        </w:rPr>
        <w:t>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14:paraId="2C976769" w14:textId="77777777" w:rsidR="00FF2013" w:rsidRDefault="00FF2013" w:rsidP="00FF2013">
      <w:pPr>
        <w:widowControl w:val="0"/>
        <w:spacing w:line="115" w:lineRule="atLeast"/>
        <w:ind w:firstLine="708"/>
        <w:jc w:val="both"/>
        <w:rPr>
          <w:color w:val="000000"/>
          <w:kern w:val="2"/>
          <w:sz w:val="28"/>
          <w:szCs w:val="28"/>
          <w:lang w:val="uk-UA" w:eastAsia="ru-RU"/>
        </w:rPr>
      </w:pPr>
    </w:p>
    <w:bookmarkEnd w:id="1"/>
    <w:p w14:paraId="47E8F806" w14:textId="77777777" w:rsidR="00F854B6" w:rsidRDefault="00F854B6" w:rsidP="00F854B6">
      <w:pPr>
        <w:suppressAutoHyphens w:val="0"/>
        <w:ind w:firstLine="90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</w:p>
    <w:p w14:paraId="326D32ED" w14:textId="77777777" w:rsidR="00F854B6" w:rsidRDefault="00F854B6" w:rsidP="00F854B6">
      <w:pPr>
        <w:suppressAutoHyphens w:val="0"/>
        <w:ind w:firstLine="900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</w:p>
    <w:p w14:paraId="64AF8D66" w14:textId="4F7FCD61" w:rsidR="00320D99" w:rsidRPr="00886758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886758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14:paraId="16123DC7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1A75CD8E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375A4F20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3127577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325CCB9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08425359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FDE778E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30F5D5C" w14:textId="77777777" w:rsidR="0084169D" w:rsidRDefault="0084169D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53D4C57B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24A8DAF3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CE458E4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5F332101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47861F12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7F62CB1B" w14:textId="77777777" w:rsidR="00E27D43" w:rsidRDefault="00E27D43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7"/>
          <w:szCs w:val="27"/>
          <w:lang w:val="uk-UA"/>
        </w:rPr>
      </w:pPr>
    </w:p>
    <w:p w14:paraId="16AB1210" w14:textId="3BE0B4AC" w:rsidR="00E27D43" w:rsidRDefault="00A22F65" w:rsidP="00A22F65">
      <w:pPr>
        <w:suppressAutoHyphens w:val="0"/>
        <w:spacing w:after="200" w:line="276" w:lineRule="auto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br w:type="page"/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571"/>
      </w:tblGrid>
      <w:tr w:rsidR="006A0D23" w:rsidRPr="004B43BE" w14:paraId="64AF8DD7" w14:textId="77777777" w:rsidTr="006666AE">
        <w:trPr>
          <w:jc w:val="right"/>
        </w:trPr>
        <w:tc>
          <w:tcPr>
            <w:tcW w:w="9571" w:type="dxa"/>
          </w:tcPr>
          <w:p w14:paraId="07130E99" w14:textId="47E4C20C" w:rsidR="00AC79BD" w:rsidRPr="00AC79BD" w:rsidRDefault="00AC79BD" w:rsidP="00AC79BD">
            <w:pPr>
              <w:widowControl w:val="0"/>
              <w:autoSpaceDE w:val="0"/>
              <w:spacing w:line="200" w:lineRule="atLeast"/>
              <w:jc w:val="center"/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</w:pPr>
            <w:r w:rsidRPr="00AC79BD">
              <w:rPr>
                <w:rFonts w:eastAsia="DejaVu Sans"/>
                <w:noProof/>
                <w:kern w:val="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108EC60" wp14:editId="2E27CCB3">
                  <wp:extent cx="333375" cy="438150"/>
                  <wp:effectExtent l="0" t="0" r="9525" b="0"/>
                  <wp:docPr id="136281403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23C23A" w14:textId="77777777" w:rsidR="00AC79BD" w:rsidRPr="00AC79BD" w:rsidRDefault="00AC79BD" w:rsidP="00AC79BD">
            <w:pPr>
              <w:widowControl w:val="0"/>
              <w:spacing w:before="120" w:after="120"/>
              <w:jc w:val="center"/>
              <w:rPr>
                <w:rFonts w:eastAsia="DejaVu Sans" w:cs="FreeSans"/>
                <w:b/>
                <w:kern w:val="1"/>
                <w:lang w:val="uk-UA" w:eastAsia="zh-CN" w:bidi="hi-IN"/>
              </w:rPr>
            </w:pPr>
            <w:r w:rsidRPr="00AC79BD">
              <w:rPr>
                <w:rFonts w:eastAsia="DejaVu Sans" w:cs="FreeSans"/>
                <w:b/>
                <w:kern w:val="1"/>
                <w:lang w:val="uk-UA" w:eastAsia="zh-CN" w:bidi="hi-IN"/>
              </w:rPr>
              <w:t>НОВОУШИЦЬКА СЕЛИЩНА РАДА</w:t>
            </w:r>
          </w:p>
          <w:p w14:paraId="53DED8DA" w14:textId="77777777" w:rsidR="00AC79BD" w:rsidRPr="00AC79BD" w:rsidRDefault="00AC79BD" w:rsidP="00AC79BD">
            <w:pPr>
              <w:widowControl w:val="0"/>
              <w:spacing w:before="120" w:after="120"/>
              <w:jc w:val="center"/>
              <w:rPr>
                <w:rFonts w:eastAsia="DejaVu Sans" w:cs="FreeSans"/>
                <w:b/>
                <w:kern w:val="1"/>
                <w:lang w:val="uk-UA" w:eastAsia="zh-CN" w:bidi="hi-IN"/>
              </w:rPr>
            </w:pPr>
            <w:r w:rsidRPr="00AC79BD">
              <w:rPr>
                <w:rFonts w:eastAsia="DejaVu Sans" w:cs="FreeSans"/>
                <w:b/>
                <w:kern w:val="1"/>
                <w:lang w:val="uk-UA" w:eastAsia="zh-CN" w:bidi="hi-IN"/>
              </w:rPr>
              <w:t>СЛУЖБА У СПРАВАХ ДІТЕЙ</w:t>
            </w:r>
          </w:p>
          <w:p w14:paraId="2731FC5D" w14:textId="77777777" w:rsidR="00AC79BD" w:rsidRPr="00AC79BD" w:rsidRDefault="00AC79BD" w:rsidP="00AC79BD">
            <w:pPr>
              <w:widowControl w:val="0"/>
              <w:spacing w:before="49" w:line="207" w:lineRule="exact"/>
              <w:ind w:right="12"/>
              <w:jc w:val="center"/>
              <w:rPr>
                <w:rFonts w:eastAsia="DejaVu Sans" w:cs="FreeSans"/>
                <w:kern w:val="1"/>
                <w:sz w:val="18"/>
                <w:lang w:eastAsia="zh-CN" w:bidi="hi-IN"/>
              </w:rPr>
            </w:pPr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вул. Подільська, 17, смт Нова Ушиця Хмельницької області, 32600,</w:t>
            </w:r>
          </w:p>
          <w:p w14:paraId="43AB4092" w14:textId="77777777" w:rsidR="00AC79BD" w:rsidRPr="00AC79BD" w:rsidRDefault="00AC79BD" w:rsidP="00AC79BD">
            <w:pPr>
              <w:widowControl w:val="0"/>
              <w:tabs>
                <w:tab w:val="left" w:pos="254"/>
                <w:tab w:val="left" w:pos="9373"/>
              </w:tabs>
              <w:spacing w:line="207" w:lineRule="exact"/>
              <w:ind w:right="12"/>
              <w:jc w:val="center"/>
              <w:rPr>
                <w:rFonts w:eastAsia="DejaVu Sans" w:cs="FreeSans"/>
                <w:kern w:val="1"/>
                <w:sz w:val="18"/>
                <w:lang w:val="uk-UA" w:eastAsia="zh-CN" w:bidi="hi-IN"/>
              </w:rPr>
            </w:pPr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тел. (03847) 21474, e-</w:t>
            </w:r>
            <w:proofErr w:type="spellStart"/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mail</w:t>
            </w:r>
            <w:proofErr w:type="spellEnd"/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: 25993321@</w:t>
            </w:r>
            <w:r w:rsidRPr="00AC79BD">
              <w:rPr>
                <w:rFonts w:eastAsia="DejaVu Sans" w:cs="FreeSans"/>
                <w:kern w:val="1"/>
                <w:sz w:val="18"/>
                <w:lang w:val="en-US" w:eastAsia="zh-CN" w:bidi="hi-IN"/>
              </w:rPr>
              <w:t>mail.gov.ua</w:t>
            </w:r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, ЄДРПОУ</w:t>
            </w:r>
            <w:r w:rsidRPr="00AC79BD">
              <w:rPr>
                <w:rFonts w:eastAsia="DejaVu Sans" w:cs="FreeSans"/>
                <w:spacing w:val="-33"/>
                <w:kern w:val="1"/>
                <w:sz w:val="18"/>
                <w:lang w:val="uk-UA" w:eastAsia="zh-CN" w:bidi="hi-IN"/>
              </w:rPr>
              <w:t xml:space="preserve"> </w:t>
            </w:r>
            <w:r w:rsidRPr="00AC79BD">
              <w:rPr>
                <w:rFonts w:eastAsia="DejaVu Sans" w:cs="FreeSans"/>
                <w:kern w:val="1"/>
                <w:sz w:val="18"/>
                <w:lang w:val="uk-UA" w:eastAsia="zh-CN" w:bidi="hi-IN"/>
              </w:rPr>
              <w:t>44411459</w:t>
            </w:r>
          </w:p>
          <w:p w14:paraId="1BD8F124" w14:textId="639A9905" w:rsidR="00AC79BD" w:rsidRPr="00AC79BD" w:rsidRDefault="00AC79BD" w:rsidP="00AC79BD">
            <w:pPr>
              <w:widowControl w:val="0"/>
              <w:tabs>
                <w:tab w:val="left" w:pos="254"/>
                <w:tab w:val="left" w:pos="9373"/>
              </w:tabs>
              <w:spacing w:line="207" w:lineRule="exact"/>
              <w:ind w:right="12"/>
              <w:jc w:val="center"/>
              <w:rPr>
                <w:rFonts w:eastAsia="DejaVu Sans" w:cs="FreeSans"/>
                <w:kern w:val="1"/>
                <w:sz w:val="18"/>
                <w:lang w:val="uk-UA" w:eastAsia="zh-CN" w:bidi="hi-IN"/>
              </w:rPr>
            </w:pPr>
            <w:r w:rsidRPr="00AC79BD">
              <w:rPr>
                <w:rFonts w:eastAsia="DejaVu Sans" w:cs="FreeSans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 wp14:anchorId="1E60EA8E" wp14:editId="2418B9BF">
                  <wp:extent cx="5940425" cy="46355"/>
                  <wp:effectExtent l="0" t="0" r="0" b="0"/>
                  <wp:docPr id="7181628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7AC38" w14:textId="070584F8" w:rsidR="00AC79BD" w:rsidRPr="00A375AC" w:rsidRDefault="008646C3" w:rsidP="00AC79BD">
            <w:pPr>
              <w:widowControl w:val="0"/>
              <w:tabs>
                <w:tab w:val="left" w:pos="2042"/>
                <w:tab w:val="left" w:pos="4176"/>
              </w:tabs>
              <w:ind w:left="338"/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</w:pPr>
            <w:r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09</w:t>
            </w:r>
            <w:r w:rsidR="00AC79BD"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.</w:t>
            </w:r>
            <w:r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02</w:t>
            </w:r>
            <w:r w:rsidR="00AC79BD"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.202</w:t>
            </w:r>
            <w:r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4</w:t>
            </w:r>
            <w:r w:rsidR="00AC79BD"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 xml:space="preserve"> № 02-</w:t>
            </w:r>
            <w:r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09/2</w:t>
            </w:r>
            <w:r w:rsidR="000752D1" w:rsidRPr="00A375AC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>2</w:t>
            </w:r>
          </w:p>
          <w:p w14:paraId="7786DEBF" w14:textId="77777777" w:rsidR="00AC79BD" w:rsidRPr="00AC79BD" w:rsidRDefault="00AC79BD" w:rsidP="00AC79BD">
            <w:pPr>
              <w:widowControl w:val="0"/>
              <w:tabs>
                <w:tab w:val="left" w:pos="2042"/>
                <w:tab w:val="left" w:pos="4176"/>
              </w:tabs>
              <w:ind w:left="338"/>
              <w:rPr>
                <w:rFonts w:eastAsia="DejaVu Sans" w:cs="FreeSans"/>
                <w:kern w:val="1"/>
                <w:lang w:val="uk-UA" w:eastAsia="zh-CN" w:bidi="hi-IN"/>
              </w:rPr>
            </w:pPr>
          </w:p>
          <w:p w14:paraId="0C1C2FB7" w14:textId="77777777" w:rsidR="00AC79BD" w:rsidRPr="00AC79BD" w:rsidRDefault="00AC79BD" w:rsidP="00AC79BD">
            <w:pPr>
              <w:widowControl w:val="0"/>
              <w:tabs>
                <w:tab w:val="left" w:pos="2042"/>
                <w:tab w:val="left" w:pos="4176"/>
              </w:tabs>
              <w:ind w:left="338"/>
              <w:rPr>
                <w:rFonts w:eastAsia="DejaVu Sans" w:cs="FreeSans"/>
                <w:kern w:val="1"/>
                <w:sz w:val="22"/>
                <w:lang w:eastAsia="zh-CN" w:bidi="hi-IN"/>
              </w:rPr>
            </w:pPr>
          </w:p>
          <w:p w14:paraId="305F295E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  <w:r w:rsidRPr="00AC79BD">
              <w:rPr>
                <w:rFonts w:cs="Tahoma"/>
                <w:sz w:val="28"/>
                <w:szCs w:val="28"/>
                <w:lang w:val="uk-UA"/>
              </w:rPr>
              <w:t xml:space="preserve">                                                               ВИКОНАВЧОМУ КОМІТЕТУ</w:t>
            </w:r>
          </w:p>
          <w:p w14:paraId="4DC2C33B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  <w:r w:rsidRPr="00AC79BD">
              <w:rPr>
                <w:rFonts w:cs="Tahoma"/>
                <w:sz w:val="28"/>
                <w:szCs w:val="28"/>
                <w:lang w:val="uk-UA"/>
              </w:rPr>
              <w:t xml:space="preserve">                                                               НОВОУШИЦЬКОЇ СЕЛИЩНОЇ </w:t>
            </w:r>
          </w:p>
          <w:p w14:paraId="43C87E3B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  <w:r w:rsidRPr="00AC79BD">
              <w:rPr>
                <w:rFonts w:cs="Tahoma"/>
                <w:sz w:val="28"/>
                <w:szCs w:val="28"/>
                <w:lang w:val="uk-UA"/>
              </w:rPr>
              <w:t xml:space="preserve">                                                               РАДИ  </w:t>
            </w:r>
          </w:p>
          <w:p w14:paraId="7D9F886E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  <w:r w:rsidRPr="00AC79BD">
              <w:rPr>
                <w:rFonts w:cs="Tahoma"/>
                <w:sz w:val="28"/>
                <w:szCs w:val="28"/>
                <w:lang w:val="uk-UA"/>
              </w:rPr>
              <w:t xml:space="preserve">                                                                </w:t>
            </w:r>
          </w:p>
          <w:p w14:paraId="6C41CC7C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</w:p>
          <w:p w14:paraId="334E99DF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jc w:val="center"/>
              <w:rPr>
                <w:rFonts w:cs="Tahoma"/>
                <w:sz w:val="28"/>
                <w:szCs w:val="28"/>
                <w:lang w:val="uk-UA"/>
              </w:rPr>
            </w:pPr>
            <w:r w:rsidRPr="00AC79BD">
              <w:rPr>
                <w:rFonts w:cs="Tahoma"/>
                <w:sz w:val="28"/>
                <w:szCs w:val="28"/>
                <w:lang w:val="uk-UA"/>
              </w:rPr>
              <w:t>ПОДАННЯ</w:t>
            </w:r>
          </w:p>
          <w:p w14:paraId="6971DE58" w14:textId="77777777" w:rsidR="00AC79BD" w:rsidRPr="00AC79BD" w:rsidRDefault="00AC79BD" w:rsidP="00AC79BD">
            <w:pPr>
              <w:tabs>
                <w:tab w:val="left" w:pos="7530"/>
              </w:tabs>
              <w:ind w:right="375"/>
              <w:rPr>
                <w:rFonts w:cs="Tahoma"/>
                <w:sz w:val="28"/>
                <w:szCs w:val="28"/>
                <w:lang w:val="uk-UA"/>
              </w:rPr>
            </w:pPr>
          </w:p>
          <w:p w14:paraId="41F5EB40" w14:textId="5EF99759" w:rsidR="008646C3" w:rsidRPr="001C7DBD" w:rsidRDefault="00AC79BD" w:rsidP="008646C3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 w:rsidRPr="00AC79BD">
              <w:rPr>
                <w:rFonts w:eastAsia="DejaVu Sans" w:cs="FreeSans"/>
                <w:kern w:val="1"/>
                <w:sz w:val="28"/>
                <w:szCs w:val="28"/>
                <w:lang w:val="uk-UA" w:eastAsia="zh-CN" w:bidi="hi-IN"/>
              </w:rPr>
              <w:tab/>
              <w:t>Прошу розглянути заяву</w:t>
            </w:r>
            <w:r w:rsidRPr="00AC79BD">
              <w:rPr>
                <w:sz w:val="28"/>
                <w:szCs w:val="28"/>
                <w:lang w:val="uk-UA" w:eastAsia="ru-RU"/>
              </w:rPr>
              <w:t xml:space="preserve"> </w:t>
            </w:r>
            <w:r w:rsidR="008646C3">
              <w:rPr>
                <w:sz w:val="28"/>
                <w:szCs w:val="28"/>
                <w:lang w:val="uk-UA" w:eastAsia="ru-RU"/>
              </w:rPr>
              <w:t xml:space="preserve">КАЗІВОЇ Віри Олегівни,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8646C3">
              <w:rPr>
                <w:sz w:val="28"/>
                <w:szCs w:val="28"/>
                <w:lang w:val="uk-UA" w:eastAsia="ru-RU"/>
              </w:rPr>
              <w:t xml:space="preserve">, про надання дозволу на вчинення правочину щодо нерухомого майна, а саме поділу спадщини, за яким у власність її малолітнього сина, </w:t>
            </w:r>
            <w:proofErr w:type="spellStart"/>
            <w:r w:rsidR="008646C3">
              <w:rPr>
                <w:sz w:val="28"/>
                <w:szCs w:val="28"/>
                <w:lang w:val="uk-UA" w:eastAsia="ru-RU"/>
              </w:rPr>
              <w:t>Казіва</w:t>
            </w:r>
            <w:proofErr w:type="spellEnd"/>
            <w:r w:rsidR="008646C3">
              <w:rPr>
                <w:sz w:val="28"/>
                <w:szCs w:val="28"/>
                <w:lang w:val="uk-UA" w:eastAsia="ru-RU"/>
              </w:rPr>
              <w:t xml:space="preserve"> Юрія Олександровича,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8646C3">
              <w:rPr>
                <w:sz w:val="28"/>
                <w:szCs w:val="28"/>
                <w:lang w:val="uk-UA" w:eastAsia="ru-RU"/>
              </w:rPr>
              <w:t xml:space="preserve">, перейде земельна ділянка, площею 2,0228 га, кадастровий номер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8646C3">
              <w:rPr>
                <w:sz w:val="28"/>
                <w:szCs w:val="28"/>
                <w:lang w:val="uk-UA" w:eastAsia="ru-RU"/>
              </w:rPr>
              <w:t xml:space="preserve">, надана для ведення особистого селянського господарства, яка розташована на території колишньої </w:t>
            </w:r>
            <w:proofErr w:type="spellStart"/>
            <w:r w:rsidR="008646C3">
              <w:rPr>
                <w:sz w:val="28"/>
                <w:szCs w:val="28"/>
                <w:lang w:val="uk-UA" w:eastAsia="ru-RU"/>
              </w:rPr>
              <w:t>Браїлівської</w:t>
            </w:r>
            <w:proofErr w:type="spellEnd"/>
            <w:r w:rsidR="008646C3">
              <w:rPr>
                <w:sz w:val="28"/>
                <w:szCs w:val="28"/>
                <w:lang w:val="uk-UA" w:eastAsia="ru-RU"/>
              </w:rPr>
              <w:t xml:space="preserve"> сільської ради Кам</w:t>
            </w:r>
            <w:r w:rsidR="008646C3" w:rsidRPr="00A63AD6">
              <w:rPr>
                <w:sz w:val="28"/>
                <w:szCs w:val="28"/>
                <w:lang w:val="uk-UA" w:eastAsia="ru-RU"/>
              </w:rPr>
              <w:t>’</w:t>
            </w:r>
            <w:r w:rsidR="008646C3">
              <w:rPr>
                <w:sz w:val="28"/>
                <w:szCs w:val="28"/>
                <w:lang w:val="uk-UA" w:eastAsia="ru-RU"/>
              </w:rPr>
              <w:t xml:space="preserve">янець-Подільського (колишнього </w:t>
            </w:r>
            <w:proofErr w:type="spellStart"/>
            <w:r w:rsidR="008646C3">
              <w:rPr>
                <w:sz w:val="28"/>
                <w:szCs w:val="28"/>
                <w:lang w:val="uk-UA" w:eastAsia="ru-RU"/>
              </w:rPr>
              <w:t>Новоушицько</w:t>
            </w:r>
            <w:r w:rsidR="00A63AD6">
              <w:rPr>
                <w:sz w:val="28"/>
                <w:szCs w:val="28"/>
                <w:lang w:val="uk-UA" w:eastAsia="ru-RU"/>
              </w:rPr>
              <w:t>го</w:t>
            </w:r>
            <w:proofErr w:type="spellEnd"/>
            <w:r w:rsidR="00A63AD6">
              <w:rPr>
                <w:sz w:val="28"/>
                <w:szCs w:val="28"/>
                <w:lang w:val="uk-UA" w:eastAsia="ru-RU"/>
              </w:rPr>
              <w:t xml:space="preserve">) району Хмельницької області, беручи до уваги свідоцтво про смерть батька дитини, </w:t>
            </w:r>
            <w:proofErr w:type="spellStart"/>
            <w:r w:rsidR="00A63AD6">
              <w:rPr>
                <w:sz w:val="28"/>
                <w:szCs w:val="28"/>
                <w:lang w:val="uk-UA" w:eastAsia="ru-RU"/>
              </w:rPr>
              <w:t>Казіва</w:t>
            </w:r>
            <w:proofErr w:type="spellEnd"/>
            <w:r w:rsidR="00A63AD6">
              <w:rPr>
                <w:sz w:val="28"/>
                <w:szCs w:val="28"/>
                <w:lang w:val="uk-UA" w:eastAsia="ru-RU"/>
              </w:rPr>
              <w:t xml:space="preserve"> Олександра Івановича,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A63AD6">
              <w:rPr>
                <w:sz w:val="28"/>
                <w:szCs w:val="28"/>
                <w:lang w:val="uk-UA" w:eastAsia="ru-RU"/>
              </w:rPr>
              <w:t xml:space="preserve"> та належне померлому дідові дитини, </w:t>
            </w:r>
            <w:proofErr w:type="spellStart"/>
            <w:r w:rsidR="00A63AD6">
              <w:rPr>
                <w:sz w:val="28"/>
                <w:szCs w:val="28"/>
                <w:lang w:val="uk-UA" w:eastAsia="ru-RU"/>
              </w:rPr>
              <w:t>Казіву</w:t>
            </w:r>
            <w:proofErr w:type="spellEnd"/>
            <w:r w:rsidR="00A63AD6">
              <w:rPr>
                <w:sz w:val="28"/>
                <w:szCs w:val="28"/>
                <w:lang w:val="uk-UA" w:eastAsia="ru-RU"/>
              </w:rPr>
              <w:t xml:space="preserve"> Івану Івановичу, майно: земельна ділянка, площею 2,0228 га, кадастровий номер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A63AD6">
              <w:rPr>
                <w:sz w:val="28"/>
                <w:szCs w:val="28"/>
                <w:lang w:val="uk-UA" w:eastAsia="ru-RU"/>
              </w:rPr>
              <w:t xml:space="preserve">, надана для ведення особистого селянського господарства;  земельна ділянка, площею 0,1955 га кадастровий номер </w:t>
            </w:r>
            <w:r w:rsidR="00A22F65" w:rsidRPr="00A22F65">
              <w:rPr>
                <w:i/>
                <w:sz w:val="28"/>
                <w:szCs w:val="28"/>
                <w:lang w:val="uk-UA" w:eastAsia="ru-RU"/>
              </w:rPr>
              <w:t>(персональні дані)</w:t>
            </w:r>
            <w:r w:rsidR="00A63AD6">
              <w:rPr>
                <w:sz w:val="28"/>
                <w:szCs w:val="28"/>
                <w:lang w:val="uk-UA" w:eastAsia="ru-RU"/>
              </w:rPr>
              <w:t>, надана для ведення товарного сільськогосподарського виробництва.</w:t>
            </w:r>
          </w:p>
          <w:p w14:paraId="124ED8B5" w14:textId="77777777" w:rsidR="008646C3" w:rsidRDefault="008646C3" w:rsidP="008646C3">
            <w:pPr>
              <w:widowControl w:val="0"/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Права малолітнього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Казіва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Юрія Олександровича не порушуються, так як нерухоме майно переходить у  його власність.</w:t>
            </w:r>
          </w:p>
          <w:p w14:paraId="52355C7A" w14:textId="72B8D3F3" w:rsidR="00AC79BD" w:rsidRPr="00AC79BD" w:rsidRDefault="00AC79BD" w:rsidP="007B2666">
            <w:pPr>
              <w:tabs>
                <w:tab w:val="left" w:pos="180"/>
                <w:tab w:val="left" w:pos="540"/>
                <w:tab w:val="num" w:pos="900"/>
              </w:tabs>
              <w:suppressAutoHyphens w:val="0"/>
              <w:ind w:left="-357"/>
              <w:jc w:val="both"/>
              <w:rPr>
                <w:sz w:val="28"/>
                <w:szCs w:val="28"/>
                <w:lang w:val="uk-UA" w:eastAsia="ru-RU"/>
              </w:rPr>
            </w:pPr>
          </w:p>
          <w:p w14:paraId="64299906" w14:textId="77777777" w:rsidR="00AC79BD" w:rsidRPr="00AC79BD" w:rsidRDefault="00AC79BD" w:rsidP="00AC79BD">
            <w:pPr>
              <w:tabs>
                <w:tab w:val="left" w:pos="180"/>
                <w:tab w:val="left" w:pos="540"/>
                <w:tab w:val="num" w:pos="900"/>
              </w:tabs>
              <w:suppressAutoHyphens w:val="0"/>
              <w:ind w:left="-357"/>
              <w:jc w:val="both"/>
              <w:rPr>
                <w:sz w:val="28"/>
                <w:szCs w:val="28"/>
                <w:lang w:val="uk-UA" w:eastAsia="ru-RU"/>
              </w:rPr>
            </w:pPr>
          </w:p>
          <w:p w14:paraId="27077245" w14:textId="705336C9" w:rsidR="00AC79BD" w:rsidRPr="00AC79BD" w:rsidRDefault="00AC79BD" w:rsidP="00AC79BD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C79BD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AC79BD">
              <w:rPr>
                <w:color w:val="000000"/>
                <w:sz w:val="28"/>
                <w:szCs w:val="28"/>
              </w:rPr>
              <w:t>служб</w:t>
            </w:r>
            <w:r w:rsidRPr="00AC79BD">
              <w:rPr>
                <w:color w:val="000000"/>
                <w:sz w:val="28"/>
                <w:szCs w:val="28"/>
                <w:lang w:val="uk-UA"/>
              </w:rPr>
              <w:t>и</w:t>
            </w:r>
            <w:r w:rsidRPr="00AC79BD">
              <w:rPr>
                <w:color w:val="000000"/>
                <w:sz w:val="28"/>
                <w:szCs w:val="28"/>
              </w:rPr>
              <w:t xml:space="preserve"> </w:t>
            </w:r>
            <w:r w:rsidRPr="00AC79BD">
              <w:rPr>
                <w:color w:val="000000"/>
                <w:sz w:val="28"/>
                <w:szCs w:val="28"/>
                <w:lang w:val="uk-UA"/>
              </w:rPr>
              <w:tab/>
              <w:t xml:space="preserve">  </w:t>
            </w:r>
            <w:r w:rsidRPr="00AC79BD">
              <w:rPr>
                <w:color w:val="000000"/>
                <w:sz w:val="28"/>
                <w:szCs w:val="28"/>
                <w:lang w:val="uk-UA"/>
              </w:rPr>
              <w:tab/>
            </w:r>
            <w:r w:rsidRPr="00AC79BD">
              <w:rPr>
                <w:color w:val="000000"/>
                <w:sz w:val="28"/>
                <w:szCs w:val="28"/>
                <w:lang w:val="uk-UA"/>
              </w:rPr>
              <w:tab/>
            </w:r>
            <w:r w:rsidRPr="00AC79BD">
              <w:rPr>
                <w:color w:val="000000"/>
                <w:sz w:val="28"/>
                <w:szCs w:val="28"/>
                <w:lang w:val="uk-UA"/>
              </w:rPr>
              <w:tab/>
            </w:r>
            <w:r w:rsidRPr="00AC79BD">
              <w:rPr>
                <w:color w:val="000000"/>
                <w:sz w:val="28"/>
                <w:szCs w:val="28"/>
                <w:lang w:val="uk-UA"/>
              </w:rPr>
              <w:tab/>
              <w:t>Наталія МЕЛЬНИК</w:t>
            </w:r>
          </w:p>
          <w:p w14:paraId="64AF8DD6" w14:textId="72B83B51" w:rsidR="00AC79BD" w:rsidRPr="004B43BE" w:rsidRDefault="00AC79B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14:paraId="64AF8DDC" w14:textId="77777777" w:rsidR="001D0C8C" w:rsidRDefault="001D0C8C" w:rsidP="00A22F65">
      <w:pPr>
        <w:tabs>
          <w:tab w:val="left" w:pos="0"/>
          <w:tab w:val="left" w:pos="7530"/>
        </w:tabs>
        <w:suppressAutoHyphens w:val="0"/>
        <w:ind w:right="-180"/>
        <w:rPr>
          <w:b/>
          <w:i/>
          <w:sz w:val="28"/>
          <w:szCs w:val="28"/>
          <w:lang w:val="uk-UA" w:eastAsia="ru-RU"/>
        </w:rPr>
      </w:pPr>
    </w:p>
    <w:sectPr w:rsidR="001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F5FC6C66"/>
    <w:lvl w:ilvl="0" w:tplc="2B385B62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2C0F"/>
    <w:rsid w:val="00020147"/>
    <w:rsid w:val="00025601"/>
    <w:rsid w:val="00044725"/>
    <w:rsid w:val="00050461"/>
    <w:rsid w:val="000630B5"/>
    <w:rsid w:val="00063FE4"/>
    <w:rsid w:val="00067916"/>
    <w:rsid w:val="000752D1"/>
    <w:rsid w:val="00085FCD"/>
    <w:rsid w:val="000D4201"/>
    <w:rsid w:val="001112F2"/>
    <w:rsid w:val="00117CB6"/>
    <w:rsid w:val="001337ED"/>
    <w:rsid w:val="00167794"/>
    <w:rsid w:val="00187DE1"/>
    <w:rsid w:val="001A1F36"/>
    <w:rsid w:val="001C06B3"/>
    <w:rsid w:val="001C7DBD"/>
    <w:rsid w:val="001D0C8C"/>
    <w:rsid w:val="001D5862"/>
    <w:rsid w:val="001F18B5"/>
    <w:rsid w:val="001F242C"/>
    <w:rsid w:val="00202C78"/>
    <w:rsid w:val="00210ECB"/>
    <w:rsid w:val="002116E8"/>
    <w:rsid w:val="00237058"/>
    <w:rsid w:val="00246D09"/>
    <w:rsid w:val="0025035F"/>
    <w:rsid w:val="00277848"/>
    <w:rsid w:val="002A3A35"/>
    <w:rsid w:val="002F1AE4"/>
    <w:rsid w:val="00320727"/>
    <w:rsid w:val="00320D99"/>
    <w:rsid w:val="003345A3"/>
    <w:rsid w:val="003352E7"/>
    <w:rsid w:val="003506DB"/>
    <w:rsid w:val="00363759"/>
    <w:rsid w:val="003C1C3F"/>
    <w:rsid w:val="003C697D"/>
    <w:rsid w:val="004006A5"/>
    <w:rsid w:val="00403B44"/>
    <w:rsid w:val="004450DA"/>
    <w:rsid w:val="00461F12"/>
    <w:rsid w:val="00495A07"/>
    <w:rsid w:val="004B43BE"/>
    <w:rsid w:val="004C0121"/>
    <w:rsid w:val="0050676F"/>
    <w:rsid w:val="005111D3"/>
    <w:rsid w:val="00530C64"/>
    <w:rsid w:val="0054523A"/>
    <w:rsid w:val="0057636A"/>
    <w:rsid w:val="00591786"/>
    <w:rsid w:val="00595B34"/>
    <w:rsid w:val="00597011"/>
    <w:rsid w:val="005A5BFA"/>
    <w:rsid w:val="005B1016"/>
    <w:rsid w:val="005E10AA"/>
    <w:rsid w:val="005E1B86"/>
    <w:rsid w:val="005E41D9"/>
    <w:rsid w:val="005E61B2"/>
    <w:rsid w:val="005F1672"/>
    <w:rsid w:val="006666AE"/>
    <w:rsid w:val="0067252B"/>
    <w:rsid w:val="00680691"/>
    <w:rsid w:val="00682DF6"/>
    <w:rsid w:val="006A03F3"/>
    <w:rsid w:val="006A0D23"/>
    <w:rsid w:val="006C41C8"/>
    <w:rsid w:val="006C6E4E"/>
    <w:rsid w:val="006D6942"/>
    <w:rsid w:val="006E31B6"/>
    <w:rsid w:val="006E6488"/>
    <w:rsid w:val="006E6CCC"/>
    <w:rsid w:val="007262FE"/>
    <w:rsid w:val="00753DCC"/>
    <w:rsid w:val="0076374A"/>
    <w:rsid w:val="0077323E"/>
    <w:rsid w:val="0077385E"/>
    <w:rsid w:val="0078250C"/>
    <w:rsid w:val="0079059D"/>
    <w:rsid w:val="007A4493"/>
    <w:rsid w:val="007B2666"/>
    <w:rsid w:val="007B56FC"/>
    <w:rsid w:val="007E048B"/>
    <w:rsid w:val="00812285"/>
    <w:rsid w:val="0084169D"/>
    <w:rsid w:val="008577A8"/>
    <w:rsid w:val="00857A5C"/>
    <w:rsid w:val="008646C3"/>
    <w:rsid w:val="00886758"/>
    <w:rsid w:val="00891C01"/>
    <w:rsid w:val="00897ACB"/>
    <w:rsid w:val="008B00C8"/>
    <w:rsid w:val="008B7D7C"/>
    <w:rsid w:val="008D48A3"/>
    <w:rsid w:val="00904307"/>
    <w:rsid w:val="00905965"/>
    <w:rsid w:val="009110C0"/>
    <w:rsid w:val="00930CB1"/>
    <w:rsid w:val="00944CFF"/>
    <w:rsid w:val="0096013C"/>
    <w:rsid w:val="00994771"/>
    <w:rsid w:val="009961EC"/>
    <w:rsid w:val="009A14F1"/>
    <w:rsid w:val="009A273C"/>
    <w:rsid w:val="009B1A0B"/>
    <w:rsid w:val="009B4C81"/>
    <w:rsid w:val="009D30A2"/>
    <w:rsid w:val="009E11C1"/>
    <w:rsid w:val="009E1294"/>
    <w:rsid w:val="009E527C"/>
    <w:rsid w:val="00A056C8"/>
    <w:rsid w:val="00A11DD9"/>
    <w:rsid w:val="00A17A2C"/>
    <w:rsid w:val="00A22F65"/>
    <w:rsid w:val="00A36630"/>
    <w:rsid w:val="00A375AC"/>
    <w:rsid w:val="00A62004"/>
    <w:rsid w:val="00A63AD6"/>
    <w:rsid w:val="00A65CEB"/>
    <w:rsid w:val="00AA544D"/>
    <w:rsid w:val="00AB0492"/>
    <w:rsid w:val="00AB37A5"/>
    <w:rsid w:val="00AC79BD"/>
    <w:rsid w:val="00B21BAE"/>
    <w:rsid w:val="00B24AFA"/>
    <w:rsid w:val="00B25745"/>
    <w:rsid w:val="00B559EA"/>
    <w:rsid w:val="00B61460"/>
    <w:rsid w:val="00B7073E"/>
    <w:rsid w:val="00B72932"/>
    <w:rsid w:val="00BB3A24"/>
    <w:rsid w:val="00BB579F"/>
    <w:rsid w:val="00C73175"/>
    <w:rsid w:val="00C7436B"/>
    <w:rsid w:val="00C82637"/>
    <w:rsid w:val="00C904A8"/>
    <w:rsid w:val="00C9200A"/>
    <w:rsid w:val="00CD2671"/>
    <w:rsid w:val="00CE22FB"/>
    <w:rsid w:val="00D07C01"/>
    <w:rsid w:val="00D414C6"/>
    <w:rsid w:val="00D5574F"/>
    <w:rsid w:val="00D57C78"/>
    <w:rsid w:val="00DC2384"/>
    <w:rsid w:val="00DC45C7"/>
    <w:rsid w:val="00DC4E49"/>
    <w:rsid w:val="00DE7F0B"/>
    <w:rsid w:val="00DF3A42"/>
    <w:rsid w:val="00E171A3"/>
    <w:rsid w:val="00E24ADD"/>
    <w:rsid w:val="00E27D43"/>
    <w:rsid w:val="00E44DFA"/>
    <w:rsid w:val="00E61B17"/>
    <w:rsid w:val="00E62719"/>
    <w:rsid w:val="00E764C7"/>
    <w:rsid w:val="00E8068A"/>
    <w:rsid w:val="00E8766D"/>
    <w:rsid w:val="00E87B70"/>
    <w:rsid w:val="00EC3E49"/>
    <w:rsid w:val="00F002C8"/>
    <w:rsid w:val="00F10C6D"/>
    <w:rsid w:val="00F51460"/>
    <w:rsid w:val="00F7115B"/>
    <w:rsid w:val="00F854B6"/>
    <w:rsid w:val="00FB0DD3"/>
    <w:rsid w:val="00FC202A"/>
    <w:rsid w:val="00FE0EBA"/>
    <w:rsid w:val="00FE4C49"/>
    <w:rsid w:val="00FF2013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8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  <w:style w:type="character" w:styleId="a7">
    <w:name w:val="Hyperlink"/>
    <w:basedOn w:val="a0"/>
    <w:uiPriority w:val="99"/>
    <w:unhideWhenUsed/>
    <w:rsid w:val="00F854B6"/>
    <w:rPr>
      <w:color w:val="0000FF" w:themeColor="hyperlink"/>
      <w:u w:val="single"/>
    </w:rPr>
  </w:style>
  <w:style w:type="paragraph" w:customStyle="1" w:styleId="rvps2">
    <w:name w:val="rvps2"/>
    <w:basedOn w:val="a"/>
    <w:rsid w:val="00530C6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  <w:style w:type="character" w:styleId="a7">
    <w:name w:val="Hyperlink"/>
    <w:basedOn w:val="a0"/>
    <w:uiPriority w:val="99"/>
    <w:unhideWhenUsed/>
    <w:rsid w:val="00F854B6"/>
    <w:rPr>
      <w:color w:val="0000FF" w:themeColor="hyperlink"/>
      <w:u w:val="single"/>
    </w:rPr>
  </w:style>
  <w:style w:type="paragraph" w:customStyle="1" w:styleId="rvps2">
    <w:name w:val="rvps2"/>
    <w:basedOn w:val="a"/>
    <w:rsid w:val="00530C64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2024-02-09T12:24:00Z</cp:lastPrinted>
  <dcterms:created xsi:type="dcterms:W3CDTF">2024-02-14T09:27:00Z</dcterms:created>
  <dcterms:modified xsi:type="dcterms:W3CDTF">2024-02-28T09:38:00Z</dcterms:modified>
</cp:coreProperties>
</file>