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F5D8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72C3363C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Calibri" w:eastAsia="Calibri" w:hAnsi="Calibri" w:cs="Calibri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0041C2C9" wp14:editId="75DA55EF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82AC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3615E976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01AA19B4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КАМ</w:t>
      </w:r>
      <w:r w:rsidRPr="00A31F5D">
        <w:rPr>
          <w:rFonts w:ascii="Segoe UI" w:eastAsia="Times New Roman CYR" w:hAnsi="Segoe UI" w:cs="Segoe UI"/>
          <w:color w:val="000000"/>
          <w:kern w:val="1"/>
          <w:sz w:val="24"/>
          <w:szCs w:val="24"/>
          <w:lang w:eastAsia="hi-IN" w:bidi="hi-IN"/>
          <w14:ligatures w14:val="none"/>
        </w:rPr>
        <w:t>'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ЯНЕЦЬ-ПОДІЛЬСЬКИЙ РАЙОН</w:t>
      </w:r>
    </w:p>
    <w:p w14:paraId="75A8CCF4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67CBA02E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09CCED8A" w14:textId="4F02EBE5" w:rsidR="001C2634" w:rsidRPr="002C01D3" w:rsidRDefault="001C2634" w:rsidP="001C2634">
      <w:pPr>
        <w:widowControl w:val="0"/>
        <w:suppressAutoHyphens/>
        <w:autoSpaceDE w:val="0"/>
        <w:spacing w:after="0" w:line="276" w:lineRule="auto"/>
        <w:jc w:val="center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ПРОТОКОЛ  №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>111</w:t>
      </w:r>
    </w:p>
    <w:p w14:paraId="15C17F08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3B331CB7" w14:textId="03C98C84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14 листопада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року                                                                          </w:t>
      </w:r>
    </w:p>
    <w:p w14:paraId="32E164E9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BE8FC9D" w14:textId="77777777" w:rsidR="001C2634" w:rsidRDefault="001C2634" w:rsidP="001C2634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042FCED5" w14:textId="77777777" w:rsidR="001C2634" w:rsidRPr="00A31F5D" w:rsidRDefault="001C2634" w:rsidP="001C2634">
      <w:pPr>
        <w:widowControl w:val="0"/>
        <w:suppressAutoHyphens/>
        <w:autoSpaceDE w:val="0"/>
        <w:spacing w:after="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1C2634" w:rsidRPr="00A31F5D" w14:paraId="7DD1769A" w14:textId="77777777" w:rsidTr="003B43A9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1E72E8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602B0A97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E423AAA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C2634" w:rsidRPr="00A31F5D" w14:paraId="1B962F67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370EAD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123AB773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9C7DE2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1C2634" w:rsidRPr="00A31F5D" w14:paraId="3B0E4869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A55643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0EB2BF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039F98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1C2634" w:rsidRPr="00A31F5D" w14:paraId="04DF98CA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FCB4D8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295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52B28DF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FE4D13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bookmarkEnd w:id="0"/>
      <w:tr w:rsidR="001C2634" w:rsidRPr="00A31F5D" w14:paraId="32D41E76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F52A6B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286904B8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E6C302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1C2634" w:rsidRPr="00A31F5D" w14:paraId="5ADCFC11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A15C94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67718318"/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F6946B9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CB0072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bookmarkEnd w:id="1"/>
      <w:tr w:rsidR="001C2634" w:rsidRPr="00A31F5D" w14:paraId="29F5428B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BEEC2B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771F37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F16982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1C2634" w:rsidRPr="00A31F5D" w14:paraId="28DD5E97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06A5DD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15E12F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  <w:p w14:paraId="5D6C9001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C2634" w:rsidRPr="00A31F5D" w14:paraId="01693C01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8293BB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5F6A54B5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40938D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1C2634" w:rsidRPr="00A31F5D" w14:paraId="525E3A86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2F932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652E3AFB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998A5F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1C2634" w:rsidRPr="00A31F5D" w14:paraId="3064EBE0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8029F" w14:textId="77777777" w:rsidR="001C2634" w:rsidRPr="009B14F9" w:rsidRDefault="001C2634" w:rsidP="003B43A9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5C893C5E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DDBB3E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9B14F9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C2634" w:rsidRPr="00A31F5D" w14:paraId="20D97269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B9CC9D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34EB6D84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D5298F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AA82D29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C2634" w:rsidRPr="00A31F5D" w14:paraId="148962C0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06EB01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11725C6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50C458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1C2634" w:rsidRPr="00A31F5D" w14:paraId="69628E59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9E201C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4E42D37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B89CC1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C2634" w:rsidRPr="00A31F5D" w14:paraId="34C3FC28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FBDE74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D91ADC1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C3A5FE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Мала Стружка, села Балабанівка, </w:t>
            </w: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села Щербівці</w:t>
            </w:r>
          </w:p>
        </w:tc>
      </w:tr>
      <w:tr w:rsidR="001C2634" w:rsidRPr="00A31F5D" w14:paraId="1695DE1B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AD602C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Московчук </w:t>
            </w:r>
          </w:p>
          <w:p w14:paraId="5F4F696D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8C5497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C2634" w:rsidRPr="00A31F5D" w14:paraId="0634E695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765C99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6DCB0231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1FFCE0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1C2634" w:rsidRPr="00A31F5D" w14:paraId="37A531B2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7EA75D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33E76E55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807AA9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6BEE7FAE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C2634" w:rsidRPr="00A31F5D" w14:paraId="00805EE6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703A53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7A78FE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1C2634" w:rsidRPr="00A31F5D" w14:paraId="4A223A54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C560FD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26B608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1C2634" w:rsidRPr="00A31F5D" w14:paraId="57AB7381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249829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EE2918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1C2634" w:rsidRPr="00A31F5D" w14:paraId="15FB8507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7B0A61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4A285E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C2634" w:rsidRPr="00A31F5D" w14:paraId="7AA6C1A7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2B2027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2A7D645E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8028B7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1C2634" w:rsidRPr="00A31F5D" w14:paraId="10DDFA2D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602751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05D12DD0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D740CE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1C2634" w:rsidRPr="00A31F5D" w14:paraId="5D4AC251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D353EF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7C47CB84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578308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1C2634" w:rsidRPr="00A31F5D" w14:paraId="249C7910" w14:textId="77777777" w:rsidTr="003B43A9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0D734C" w14:textId="77777777" w:rsidR="001C2634" w:rsidRPr="00A31F5D" w:rsidRDefault="001C2634" w:rsidP="003B43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0CE43A" w14:textId="77777777" w:rsidR="001C2634" w:rsidRPr="00A31F5D" w:rsidRDefault="001C2634" w:rsidP="003B43A9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</w:tbl>
    <w:p w14:paraId="74DE6963" w14:textId="77777777" w:rsidR="001C2634" w:rsidRPr="00A31F5D" w:rsidRDefault="001C2634" w:rsidP="001C2634">
      <w:pPr>
        <w:widowControl w:val="0"/>
        <w:suppressAutoHyphens/>
        <w:autoSpaceDE w:val="0"/>
        <w:spacing w:after="200" w:line="276" w:lineRule="auto"/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1C2634" w:rsidRPr="00A31F5D" w14:paraId="550535A3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2B5B6B78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6D36A0E0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63" w:type="dxa"/>
            <w:shd w:val="clear" w:color="auto" w:fill="FFFFFF"/>
          </w:tcPr>
          <w:p w14:paraId="63C699C0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1C2634" w:rsidRPr="00A31F5D" w14:paraId="04E8C625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43E794B8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26411CE7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63" w:type="dxa"/>
            <w:shd w:val="clear" w:color="auto" w:fill="FFFFFF"/>
          </w:tcPr>
          <w:p w14:paraId="2AFE9D64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C2634" w:rsidRPr="00A31F5D" w14:paraId="03F38BCB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7106317C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15A55D28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1C2634" w:rsidRPr="00A31F5D" w14:paraId="2E95FBFD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3146B06E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7FEB42F3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7F74600E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1C2634" w:rsidRPr="00A31F5D" w14:paraId="3EDC9B3C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4AF0D8F9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14C0ADEA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1C2634" w:rsidRPr="00A31F5D" w14:paraId="7C7487DC" w14:textId="77777777" w:rsidTr="003B43A9">
        <w:trPr>
          <w:trHeight w:val="23"/>
        </w:trPr>
        <w:tc>
          <w:tcPr>
            <w:tcW w:w="4290" w:type="dxa"/>
            <w:shd w:val="clear" w:color="auto" w:fill="FFFFFF"/>
          </w:tcPr>
          <w:p w14:paraId="303C339A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0945684" w14:textId="77777777" w:rsidR="001C2634" w:rsidRPr="00A31F5D" w:rsidRDefault="001C2634" w:rsidP="001C26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63" w:type="dxa"/>
            <w:shd w:val="clear" w:color="auto" w:fill="FFFFFF"/>
          </w:tcPr>
          <w:p w14:paraId="25C7C8F1" w14:textId="77777777" w:rsidR="001C2634" w:rsidRPr="00A31F5D" w:rsidRDefault="001C2634" w:rsidP="001C2634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A31F5D">
              <w:rPr>
                <w:rFonts w:ascii="Times New Roman CYR" w:eastAsia="Times New Roman CYR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624FB872" w14:textId="77777777" w:rsidR="001C2634" w:rsidRPr="00A31F5D" w:rsidRDefault="001C2634" w:rsidP="001C2634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cap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4D7CD69B" w14:textId="6C92CFC3" w:rsidR="001C2634" w:rsidRDefault="001C2634" w:rsidP="001C2634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A31F5D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A31F5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07DF48D7" w14:textId="573953C4" w:rsidR="001F2CED" w:rsidRPr="00A31F5D" w:rsidRDefault="001F2CED" w:rsidP="001C2634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1F2CED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.</w:t>
      </w:r>
    </w:p>
    <w:p w14:paraId="78C85BCE" w14:textId="77777777" w:rsidR="001F2CED" w:rsidRDefault="001F2CED" w:rsidP="001C263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</w:p>
    <w:p w14:paraId="7EF698A7" w14:textId="4D4F5DA5" w:rsidR="001C2634" w:rsidRDefault="001C2634" w:rsidP="001C263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:</w:t>
      </w:r>
    </w:p>
    <w:p w14:paraId="554B331B" w14:textId="77777777" w:rsidR="001C2634" w:rsidRPr="00A80833" w:rsidRDefault="001C2634" w:rsidP="001C263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sz w:val="28"/>
          <w:szCs w:val="28"/>
          <w:lang w:val="az-Cyrl-AZ"/>
        </w:rPr>
        <w:t>Про перерозподіл видатків бюджету селищної територіальної громади на 2024 рік</w:t>
      </w:r>
    </w:p>
    <w:p w14:paraId="40F47723" w14:textId="77777777" w:rsidR="001C2634" w:rsidRPr="00A80833" w:rsidRDefault="001C2634" w:rsidP="001C26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i/>
          <w:sz w:val="28"/>
          <w:szCs w:val="28"/>
        </w:rPr>
      </w:pPr>
      <w:r w:rsidRPr="00A80833">
        <w:rPr>
          <w:rFonts w:ascii="Times New Roman CYR" w:eastAsia="Times New Roman" w:hAnsi="Times New Roman CYR" w:cs="Times New Roman CYR"/>
          <w:i/>
          <w:iCs/>
        </w:rPr>
        <w:lastRenderedPageBreak/>
        <w:t xml:space="preserve">Інформує:  </w:t>
      </w:r>
      <w:r w:rsidRPr="00A80833">
        <w:rPr>
          <w:rFonts w:ascii="Times New Roman CYR" w:eastAsia="Times New Roman CYR" w:hAnsi="Times New Roman CYR" w:cs="Times New Roman CYR"/>
          <w:i/>
          <w:iCs/>
        </w:rPr>
        <w:t xml:space="preserve">начальник відділу фінансів </w:t>
      </w:r>
      <w:r w:rsidRPr="00A80833">
        <w:rPr>
          <w:rFonts w:ascii="Times New Roman CYR" w:eastAsia="Times New Roman" w:hAnsi="Times New Roman CYR" w:cs="Times New Roman CYR"/>
          <w:i/>
          <w:iCs/>
        </w:rPr>
        <w:t>Новоушицької селищної ради Ліля Петрівна ГРОМЯК</w:t>
      </w:r>
    </w:p>
    <w:p w14:paraId="17B7B9A1" w14:textId="51231424" w:rsidR="001C2634" w:rsidRDefault="001C2634" w:rsidP="001C263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7E59176C" w14:textId="77777777" w:rsidR="001C2634" w:rsidRPr="00A31F5D" w:rsidRDefault="001C2634" w:rsidP="001C2634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AE48471" w14:textId="524464CC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BB9C6C7" w14:textId="3976D803" w:rsidR="001C2634" w:rsidRDefault="001F2CED" w:rsidP="001C263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 керуючий справами (секретар) виконавчого комітету селищної ради Валерій Володимирович ЗВАРИЧУК, який запропонував включити до порядку денного засідання питання «</w:t>
      </w:r>
      <w:bookmarkStart w:id="2" w:name="_Hlk182810181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проекту рішення селищної ради «Про внесення змін до програми енергозбереження та енергоефективності Новоушицької територіальної громади на 2023-2024 роки»</w:t>
      </w:r>
      <w:bookmarkEnd w:id="2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інформує </w:t>
      </w:r>
      <w:r w:rsidRPr="001F2CE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BF011BE" w14:textId="50790655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 доповнення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3E56E68" w14:textId="2E832538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доповнення підтримано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88E18BD" w14:textId="77777777" w:rsidR="001F2CED" w:rsidRPr="00A31F5D" w:rsidRDefault="001F2CED" w:rsidP="001C263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10BB76E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3" w:name="_Hlk182810131"/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88C99B" w14:textId="79CC194D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порядок денний затверджено вцілому одноголосно.</w:t>
      </w:r>
    </w:p>
    <w:bookmarkEnd w:id="3"/>
    <w:p w14:paraId="1FAB2690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3F32155" w14:textId="77777777" w:rsidR="001C2634" w:rsidRDefault="001C2634" w:rsidP="001C2634">
      <w:pPr>
        <w:tabs>
          <w:tab w:val="left" w:pos="993"/>
          <w:tab w:val="left" w:pos="1701"/>
        </w:tabs>
        <w:autoSpaceDE w:val="0"/>
        <w:ind w:firstLine="567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1526424" w14:textId="77777777" w:rsidR="001C2634" w:rsidRPr="001B4805" w:rsidRDefault="001C2634" w:rsidP="001C263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1B4805">
        <w:rPr>
          <w:rFonts w:cs="Times New Roman"/>
          <w:sz w:val="28"/>
          <w:szCs w:val="28"/>
          <w:lang w:val="az-Cyrl-AZ"/>
        </w:rPr>
        <w:t>Про перерозподіл видатків бюджету селищної територіальної громади на 2024 рік</w:t>
      </w:r>
    </w:p>
    <w:p w14:paraId="70D87DA3" w14:textId="77777777" w:rsidR="001C2634" w:rsidRPr="001B4805" w:rsidRDefault="001C2634" w:rsidP="001C263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805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1B4805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1B4805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4987B80E" w14:textId="3D92A84F" w:rsidR="001F2CED" w:rsidRDefault="001F2CED" w:rsidP="001C263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1F2CED">
        <w:rPr>
          <w:rFonts w:cs="Times New Roman"/>
          <w:sz w:val="28"/>
          <w:szCs w:val="28"/>
        </w:rPr>
        <w:t>Про схвалення проекту рішення селищної ради «Про внесення змін до програми енергозбереження та енергоефективності Новоушицької територіальної громади на 2023-2024 роки»</w:t>
      </w:r>
    </w:p>
    <w:p w14:paraId="651D5B77" w14:textId="25883AEE" w:rsidR="001F2CED" w:rsidRPr="001F2CED" w:rsidRDefault="001F2CED" w:rsidP="001F2CED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/>
        </w:rPr>
      </w:pPr>
      <w:r w:rsidRPr="001F2CED">
        <w:rPr>
          <w:rFonts w:ascii="Times New Roman" w:hAnsi="Times New Roman" w:cs="Times New Roman"/>
          <w:i/>
        </w:rPr>
        <w:t xml:space="preserve">    </w:t>
      </w:r>
      <w:r w:rsidRPr="001F2CED">
        <w:rPr>
          <w:rFonts w:ascii="Times New Roman" w:hAnsi="Times New Roman" w:cs="Times New Roman"/>
          <w:i/>
        </w:rPr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54F36F55" w14:textId="0BE0C8E5" w:rsidR="001C2634" w:rsidRDefault="001C2634" w:rsidP="001C263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2323B1">
        <w:rPr>
          <w:rFonts w:cs="Times New Roman"/>
          <w:sz w:val="28"/>
          <w:szCs w:val="28"/>
        </w:rPr>
        <w:t>Різне</w:t>
      </w:r>
    </w:p>
    <w:p w14:paraId="1A0303F2" w14:textId="77777777" w:rsidR="001C2634" w:rsidRPr="00F16982" w:rsidRDefault="001C2634" w:rsidP="001C2634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cs="Times New Roman"/>
          <w:sz w:val="28"/>
          <w:szCs w:val="28"/>
        </w:rPr>
      </w:pPr>
    </w:p>
    <w:p w14:paraId="00BB1C41" w14:textId="77777777" w:rsidR="001C2634" w:rsidRPr="00A31F5D" w:rsidRDefault="001C2634" w:rsidP="001C2634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2537AC14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63D13329" w14:textId="77777777" w:rsidR="001C2634" w:rsidRDefault="001C2634" w:rsidP="001C2634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eastAsia="Times New Roman CYR" w:cs="Times New Roman"/>
          <w:color w:val="000000"/>
          <w:sz w:val="28"/>
          <w:szCs w:val="28"/>
        </w:rPr>
        <w:t xml:space="preserve">   </w:t>
      </w: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bookmarkStart w:id="4" w:name="_Hlk148703508"/>
      <w:r w:rsidRPr="00F16982">
        <w:rPr>
          <w:rFonts w:eastAsia="Times New Roman" w:cs="Times New Roman"/>
          <w:sz w:val="28"/>
          <w:szCs w:val="28"/>
        </w:rPr>
        <w:t xml:space="preserve"> </w:t>
      </w:r>
      <w:r w:rsidRPr="009F44E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bookmarkEnd w:id="4"/>
      <w:r w:rsidRPr="005F74F8">
        <w:t xml:space="preserve"> </w:t>
      </w:r>
      <w:r w:rsidRPr="005F74F8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BA4A490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5F74F8">
        <w:rPr>
          <w:rFonts w:ascii="Times New Roman" w:hAnsi="Times New Roman" w:cs="Times New Roman"/>
          <w:sz w:val="28"/>
          <w:szCs w:val="28"/>
        </w:rPr>
        <w:t>Про перерозподіл видатків бюджету селищної територіальної громади на 2024 рік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64A29CA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631FF6E" w14:textId="751E9DEE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720D8A8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522479A0" w14:textId="63A11981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C5ACBBC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7FFE6547" w14:textId="591D6AAC" w:rsidR="001F2CED" w:rsidRDefault="001F2CED" w:rsidP="001F2CE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8C2DC2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F16982">
        <w:rPr>
          <w:rFonts w:eastAsia="Times New Roman" w:cs="Times New Roman"/>
          <w:sz w:val="28"/>
          <w:szCs w:val="28"/>
        </w:rPr>
        <w:t xml:space="preserve"> </w:t>
      </w:r>
      <w:r w:rsidR="007C0BF7" w:rsidRP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7C0BF7" w:rsidRP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7C0BF7" w:rsidRP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Володимирович</w:t>
      </w:r>
      <w:r w:rsid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7C0BF7" w:rsidRP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7C0BF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eastAsia="Times New Roman" w:cs="Times New Roman"/>
          <w:color w:val="000000"/>
          <w:sz w:val="28"/>
          <w:szCs w:val="28"/>
        </w:rPr>
        <w:t>”</w:t>
      </w:r>
      <w:r w:rsidR="007C0BF7" w:rsidRPr="007C0BF7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внесення змін до програми енергозбереження та енергоефективності Новоушицької територіальної громади на 2023-2024 роки»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D804555" w14:textId="0919D952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C0BF7" w:rsidRPr="007C0BF7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внесення змін до програми енергозбереження та енергоефективності Новоушицької територіальної громади на 2023-2024 роки»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CF0C77D" w14:textId="77777777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C21D8AE" w14:textId="77777777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98275FD" w14:textId="77777777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CF5182B" w14:textId="77777777" w:rsidR="001F2CED" w:rsidRPr="00A31F5D" w:rsidRDefault="001F2CED" w:rsidP="001F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ПРИЙНЯЛИ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A31F5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579E2CC" w14:textId="03C12AAF" w:rsidR="001F2CED" w:rsidRDefault="001F2CED" w:rsidP="001C263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752569B9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3755E6CD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5842567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699BE5F0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CD11C67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1D3B6AB2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0B78E8E3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388B051D" w14:textId="77777777" w:rsidR="001C2634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484FE94D" w14:textId="77777777" w:rsidR="001C2634" w:rsidRPr="00A31F5D" w:rsidRDefault="001C2634" w:rsidP="001C263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0EC345EA" w14:textId="108F14AC" w:rsidR="001C2634" w:rsidRDefault="001C2634" w:rsidP="001C2634">
      <w:pPr>
        <w:widowControl w:val="0"/>
        <w:suppressAutoHyphens/>
        <w:autoSpaceDE w:val="0"/>
        <w:spacing w:after="0" w:line="240" w:lineRule="auto"/>
      </w:pPr>
      <w:r w:rsidRPr="00A31F5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745DEBA9" w14:textId="77777777" w:rsidR="001C2634" w:rsidRDefault="001C2634" w:rsidP="001C2634"/>
    <w:p w14:paraId="5226A170" w14:textId="77777777" w:rsidR="001C2634" w:rsidRDefault="001C2634" w:rsidP="001C2634"/>
    <w:p w14:paraId="2F0C2705" w14:textId="77777777" w:rsidR="001C2634" w:rsidRDefault="001C2634" w:rsidP="001C2634"/>
    <w:p w14:paraId="62EAB5AD" w14:textId="77777777" w:rsidR="00CD3B73" w:rsidRDefault="00CD3B73"/>
    <w:sectPr w:rsidR="00CD3B73" w:rsidSect="001C2634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C39"/>
    <w:multiLevelType w:val="hybridMultilevel"/>
    <w:tmpl w:val="8E36340A"/>
    <w:lvl w:ilvl="0" w:tplc="8FC4E91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4A05A1"/>
    <w:multiLevelType w:val="hybridMultilevel"/>
    <w:tmpl w:val="0662183C"/>
    <w:lvl w:ilvl="0" w:tplc="6158CC08">
      <w:start w:val="4"/>
      <w:numFmt w:val="decimal"/>
      <w:lvlText w:val="%1."/>
      <w:lvlJc w:val="left"/>
      <w:pPr>
        <w:ind w:left="786" w:hanging="360"/>
      </w:pPr>
      <w:rPr>
        <w:rFonts w:cstheme="minorBid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2498">
    <w:abstractNumId w:val="2"/>
  </w:num>
  <w:num w:numId="2" w16cid:durableId="1012682871">
    <w:abstractNumId w:val="1"/>
  </w:num>
  <w:num w:numId="3" w16cid:durableId="210961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34"/>
    <w:rsid w:val="001C2634"/>
    <w:rsid w:val="001F2CED"/>
    <w:rsid w:val="00471CF0"/>
    <w:rsid w:val="007C0BF7"/>
    <w:rsid w:val="008B56B5"/>
    <w:rsid w:val="00C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A1EB"/>
  <w15:chartTrackingRefBased/>
  <w15:docId w15:val="{7062D408-FD27-4E7A-9219-AE7C2FD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6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4100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2024-11-14T07:36:00Z</dcterms:created>
  <dcterms:modified xsi:type="dcterms:W3CDTF">2024-11-18T06:19:00Z</dcterms:modified>
</cp:coreProperties>
</file>