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67" w:rsidRDefault="00106F67" w:rsidP="00106F67">
      <w:pPr>
        <w:jc w:val="center"/>
        <w:rPr>
          <w:b/>
        </w:rPr>
      </w:pPr>
      <w:r>
        <w:rPr>
          <w:b/>
        </w:rPr>
        <w:t>ІНФОРМАЦІЙНА КАРТКА</w:t>
      </w:r>
    </w:p>
    <w:p w:rsidR="00106F67" w:rsidRDefault="00106F67" w:rsidP="00106F67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106F67" w:rsidRDefault="00106F67" w:rsidP="00106F67">
      <w:pPr>
        <w:jc w:val="center"/>
        <w:rPr>
          <w:b/>
          <w:i/>
          <w:lang w:val="uk-UA"/>
        </w:rPr>
      </w:pPr>
    </w:p>
    <w:p w:rsidR="00106F67" w:rsidRPr="006C04C1" w:rsidRDefault="00106F67" w:rsidP="00106F67">
      <w:pPr>
        <w:jc w:val="center"/>
        <w:rPr>
          <w:b/>
          <w:i/>
          <w:szCs w:val="28"/>
          <w:lang w:val="uk-UA" w:eastAsia="ru-RU"/>
        </w:rPr>
      </w:pPr>
      <w:r w:rsidRPr="003F02D8">
        <w:rPr>
          <w:b/>
          <w:i/>
          <w:szCs w:val="28"/>
          <w:lang w:val="uk-UA" w:eastAsia="ru-RU"/>
        </w:rPr>
        <w:t>Видача довідки про адресу об’єкта нерухомого майна</w:t>
      </w:r>
    </w:p>
    <w:p w:rsidR="00106F67" w:rsidRPr="00E224DA" w:rsidRDefault="00106F67" w:rsidP="00106F67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комунальної власності та житлово-комунального господарства</w:t>
      </w:r>
    </w:p>
    <w:p w:rsidR="00106F67" w:rsidRDefault="00106F67" w:rsidP="00106F67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106F67" w:rsidRPr="00A8670F" w:rsidRDefault="00106F67" w:rsidP="00106F67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106F67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0C7464" w:rsidRDefault="00106F67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0C7464">
              <w:rPr>
                <w:spacing w:val="5"/>
                <w:sz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0C7464" w:rsidRDefault="00106F67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0C7464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67" w:rsidRPr="000C7464" w:rsidRDefault="00106F67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0C7464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106F67" w:rsidRPr="006100D3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0C7464" w:rsidRDefault="00106F67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0C7464">
              <w:rPr>
                <w:spacing w:val="5"/>
                <w:sz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0C7464" w:rsidRDefault="00106F67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0C7464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106F67" w:rsidRPr="000C7464" w:rsidRDefault="00106F67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67" w:rsidRPr="000C7464" w:rsidRDefault="00106F67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0C7464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0C7464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0C7464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0C7464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0C7464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106F67" w:rsidRPr="000C7464" w:rsidRDefault="00106F67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0C7464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106F67" w:rsidRPr="006100D3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0C7464" w:rsidRDefault="00106F67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0C7464">
              <w:rPr>
                <w:spacing w:val="5"/>
                <w:sz w:val="24"/>
                <w:lang w:val="uk-UA" w:eastAsia="ru-RU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0C7464" w:rsidRDefault="00106F67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0C7464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106F67" w:rsidRPr="000C7464" w:rsidRDefault="00106F67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0C7464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106F67" w:rsidRPr="000C7464" w:rsidRDefault="00106F67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67" w:rsidRPr="000C7464" w:rsidRDefault="00106F67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0C7464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106F67" w:rsidRPr="000C7464" w:rsidRDefault="00106F67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0C7464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106F67" w:rsidRPr="000C7464" w:rsidRDefault="00106F67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0C7464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106F67" w:rsidRPr="000C7464" w:rsidRDefault="00106F67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0C7464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106F67" w:rsidRPr="000C7464" w:rsidRDefault="00106F67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0C7464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106F67" w:rsidRPr="006100D3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0C7464" w:rsidRDefault="00106F67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0C7464">
              <w:rPr>
                <w:spacing w:val="5"/>
                <w:sz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0C7464" w:rsidRDefault="00106F67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0C7464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106F67" w:rsidRPr="000C7464" w:rsidRDefault="00106F67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0C7464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106F67" w:rsidRPr="000C7464" w:rsidRDefault="00106F67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0C7464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106F67" w:rsidRPr="000C7464" w:rsidRDefault="00106F67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0C7464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67" w:rsidRPr="000C7464" w:rsidRDefault="00106F67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0C7464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106F67" w:rsidRPr="000C7464" w:rsidRDefault="00106F67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0C7464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0C7464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0C7464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0C7464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106F67" w:rsidRPr="000C7464" w:rsidRDefault="00106F67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0C7464">
              <w:rPr>
                <w:bCs/>
                <w:sz w:val="24"/>
                <w:lang w:val="uk-UA" w:eastAsia="uk-UA"/>
              </w:rPr>
              <w:t>cnap_nu_otg@ukr.net</w:t>
            </w:r>
          </w:p>
          <w:p w:rsidR="00106F67" w:rsidRPr="000C7464" w:rsidRDefault="00106F67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106F67" w:rsidRPr="00514850" w:rsidTr="00F43114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5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67" w:rsidRPr="00514850" w:rsidRDefault="00106F67" w:rsidP="00106F67">
            <w:pPr>
              <w:numPr>
                <w:ilvl w:val="0"/>
                <w:numId w:val="1"/>
              </w:num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Заява </w:t>
            </w:r>
          </w:p>
          <w:p w:rsidR="00106F67" w:rsidRPr="00514850" w:rsidRDefault="00106F67" w:rsidP="00106F67">
            <w:pPr>
              <w:numPr>
                <w:ilvl w:val="0"/>
                <w:numId w:val="1"/>
              </w:num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Паспорт власника об’єкта нерухомого майна.</w:t>
            </w:r>
          </w:p>
          <w:p w:rsidR="00106F67" w:rsidRPr="00514850" w:rsidRDefault="00106F67" w:rsidP="00106F67">
            <w:pPr>
              <w:numPr>
                <w:ilvl w:val="0"/>
                <w:numId w:val="1"/>
              </w:num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Правовстановлюючий документ на об’єкт (декларація про готовність об’єкта до експлуатації, акт прийняття в експлуатацію об’єктів нерухомого майна, сертифікат відповідності і т. д.) (для новозбудованих, реконструйованих об’єктів) (копія).</w:t>
            </w:r>
          </w:p>
          <w:p w:rsidR="00106F67" w:rsidRPr="00514850" w:rsidRDefault="00106F67" w:rsidP="00106F67">
            <w:pPr>
              <w:numPr>
                <w:ilvl w:val="0"/>
                <w:numId w:val="1"/>
              </w:num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Технічний паспорт об’єкта нерухомого майна (копія).</w:t>
            </w:r>
          </w:p>
        </w:tc>
      </w:tr>
      <w:tr w:rsidR="00106F67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6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tabs>
                <w:tab w:val="left" w:pos="372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Безоплатно</w:t>
            </w:r>
          </w:p>
        </w:tc>
      </w:tr>
      <w:tr w:rsidR="00106F67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7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tabs>
                <w:tab w:val="left" w:pos="372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Довідка</w:t>
            </w:r>
          </w:p>
        </w:tc>
      </w:tr>
      <w:tr w:rsidR="00106F67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8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snapToGrid w:val="0"/>
              <w:jc w:val="both"/>
              <w:rPr>
                <w:spacing w:val="-4"/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tabs>
                <w:tab w:val="left" w:pos="372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>10 робочих днів</w:t>
            </w:r>
          </w:p>
        </w:tc>
      </w:tr>
      <w:tr w:rsidR="00106F67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9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tabs>
                <w:tab w:val="left" w:pos="372"/>
                <w:tab w:val="left" w:pos="6264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 вибір особи:</w:t>
            </w:r>
          </w:p>
          <w:p w:rsidR="00106F67" w:rsidRPr="00514850" w:rsidRDefault="00106F67" w:rsidP="00106F67">
            <w:pPr>
              <w:numPr>
                <w:ilvl w:val="0"/>
                <w:numId w:val="2"/>
              </w:numPr>
              <w:tabs>
                <w:tab w:val="left" w:pos="372"/>
                <w:tab w:val="left" w:pos="6264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Особисто, в тому числі через представника за нотаріально завіреною довіреністю.</w:t>
            </w:r>
          </w:p>
          <w:p w:rsidR="00106F67" w:rsidRPr="00514850" w:rsidRDefault="00106F67" w:rsidP="00106F67">
            <w:pPr>
              <w:numPr>
                <w:ilvl w:val="0"/>
                <w:numId w:val="2"/>
              </w:numPr>
              <w:tabs>
                <w:tab w:val="left" w:pos="372"/>
                <w:tab w:val="left" w:pos="6264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Поштою.</w:t>
            </w:r>
          </w:p>
          <w:p w:rsidR="00106F67" w:rsidRPr="00514850" w:rsidRDefault="00106F67" w:rsidP="00106F67">
            <w:pPr>
              <w:numPr>
                <w:ilvl w:val="0"/>
                <w:numId w:val="2"/>
              </w:numPr>
              <w:tabs>
                <w:tab w:val="left" w:pos="372"/>
                <w:tab w:val="left" w:pos="6264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Електронною поштою за клопотанням суб’єкта звернення.</w:t>
            </w:r>
          </w:p>
        </w:tc>
      </w:tr>
      <w:tr w:rsidR="00106F67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10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F67" w:rsidRPr="00514850" w:rsidRDefault="00106F67" w:rsidP="00F43114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F67" w:rsidRPr="00514850" w:rsidRDefault="00106F67" w:rsidP="00106F67">
            <w:pPr>
              <w:numPr>
                <w:ilvl w:val="0"/>
                <w:numId w:val="3"/>
              </w:numPr>
              <w:tabs>
                <w:tab w:val="left" w:pos="372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 України «Про регулювання містобудівної діяльності» (ст. 39);</w:t>
            </w:r>
          </w:p>
          <w:p w:rsidR="00106F67" w:rsidRPr="00514850" w:rsidRDefault="00106F67" w:rsidP="00106F67">
            <w:pPr>
              <w:numPr>
                <w:ilvl w:val="0"/>
                <w:numId w:val="3"/>
              </w:numPr>
              <w:tabs>
                <w:tab w:val="left" w:pos="372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 України «Про державну реєстрацію речових прав на нерухоме майно та їх обтяжень» (ст. 4, 5);</w:t>
            </w:r>
          </w:p>
          <w:p w:rsidR="00106F67" w:rsidRPr="00514850" w:rsidRDefault="00106F67" w:rsidP="00106F67">
            <w:pPr>
              <w:numPr>
                <w:ilvl w:val="0"/>
                <w:numId w:val="3"/>
              </w:numPr>
              <w:tabs>
                <w:tab w:val="left" w:pos="372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Постанова Кабінет Міністрів України від 25.05.2011 р. № </w:t>
            </w:r>
            <w:r w:rsidRPr="00514850">
              <w:rPr>
                <w:sz w:val="24"/>
                <w:lang w:val="uk-UA" w:eastAsia="ru-RU"/>
              </w:rPr>
              <w:lastRenderedPageBreak/>
              <w:t>559 «Про містобудівний кадастр»;</w:t>
            </w:r>
          </w:p>
          <w:p w:rsidR="00106F67" w:rsidRPr="00514850" w:rsidRDefault="00106F67" w:rsidP="00106F67">
            <w:pPr>
              <w:numPr>
                <w:ilvl w:val="0"/>
                <w:numId w:val="3"/>
              </w:numPr>
              <w:tabs>
                <w:tab w:val="left" w:pos="372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Порядок державної реєстрації речових прав на нерухоме майно та їх обтяжень, затверджений Постановою Кабінету Міністрів України від </w:t>
            </w:r>
            <w:r w:rsidRPr="00514850">
              <w:rPr>
                <w:bCs/>
                <w:sz w:val="24"/>
                <w:lang w:val="uk-UA" w:eastAsia="ru-RU"/>
              </w:rPr>
              <w:t>25.12.2015 № 1127.</w:t>
            </w:r>
          </w:p>
        </w:tc>
      </w:tr>
    </w:tbl>
    <w:p w:rsidR="002C01D2" w:rsidRDefault="002C01D2">
      <w:bookmarkStart w:id="0" w:name="_GoBack"/>
      <w:bookmarkEnd w:id="0"/>
    </w:p>
    <w:sectPr w:rsidR="002C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67"/>
    <w:rsid w:val="00106F67"/>
    <w:rsid w:val="002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6F67"/>
    <w:rPr>
      <w:color w:val="0000FF"/>
      <w:u w:val="single"/>
    </w:rPr>
  </w:style>
  <w:style w:type="character" w:styleId="a4">
    <w:name w:val="Strong"/>
    <w:qFormat/>
    <w:rsid w:val="00106F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6F67"/>
    <w:rPr>
      <w:color w:val="0000FF"/>
      <w:u w:val="single"/>
    </w:rPr>
  </w:style>
  <w:style w:type="character" w:styleId="a4">
    <w:name w:val="Strong"/>
    <w:qFormat/>
    <w:rsid w:val="00106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2023-03-24T07:05:00Z</dcterms:created>
  <dcterms:modified xsi:type="dcterms:W3CDTF">2023-03-24T07:06:00Z</dcterms:modified>
</cp:coreProperties>
</file>