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48" w:rsidRDefault="00814348" w:rsidP="00814348">
      <w:pPr>
        <w:jc w:val="center"/>
        <w:rPr>
          <w:b/>
        </w:rPr>
      </w:pPr>
      <w:r>
        <w:rPr>
          <w:b/>
        </w:rPr>
        <w:t>ІНФОРМАЦІЙНА КАРТКА</w:t>
      </w:r>
    </w:p>
    <w:p w:rsidR="00814348" w:rsidRDefault="00814348" w:rsidP="00814348">
      <w:pPr>
        <w:jc w:val="center"/>
        <w:rPr>
          <w:b/>
          <w:i/>
          <w:lang w:val="uk-UA"/>
        </w:rPr>
      </w:pPr>
      <w:r>
        <w:rPr>
          <w:b/>
        </w:rPr>
        <w:t xml:space="preserve"> </w:t>
      </w:r>
      <w:proofErr w:type="spellStart"/>
      <w:proofErr w:type="gramStart"/>
      <w:r>
        <w:rPr>
          <w:b/>
          <w:i/>
        </w:rPr>
        <w:t>адм</w:t>
      </w:r>
      <w:proofErr w:type="gramEnd"/>
      <w:r>
        <w:rPr>
          <w:b/>
          <w:i/>
        </w:rPr>
        <w:t>іністративн</w:t>
      </w:r>
      <w:r>
        <w:rPr>
          <w:b/>
          <w:i/>
          <w:lang w:val="uk-UA"/>
        </w:rPr>
        <w:t>ої</w:t>
      </w:r>
      <w:proofErr w:type="spellEnd"/>
      <w:r>
        <w:rPr>
          <w:b/>
          <w:i/>
        </w:rPr>
        <w:t xml:space="preserve"> </w:t>
      </w:r>
      <w:proofErr w:type="spellStart"/>
      <w:r>
        <w:rPr>
          <w:b/>
          <w:i/>
        </w:rPr>
        <w:t>послуг</w:t>
      </w:r>
      <w:proofErr w:type="spellEnd"/>
      <w:r>
        <w:rPr>
          <w:b/>
          <w:i/>
          <w:lang w:val="uk-UA"/>
        </w:rPr>
        <w:t>и</w:t>
      </w:r>
    </w:p>
    <w:p w:rsidR="00814348" w:rsidRPr="00C123BF" w:rsidRDefault="00814348" w:rsidP="00814348">
      <w:pPr>
        <w:jc w:val="center"/>
        <w:rPr>
          <w:b/>
          <w:i/>
          <w:lang w:val="uk-UA"/>
        </w:rPr>
      </w:pPr>
      <w:r>
        <w:rPr>
          <w:b/>
          <w:i/>
          <w:lang w:val="uk-UA"/>
        </w:rPr>
        <w:t>Реєстрація місця проживання дитини до 14 років</w:t>
      </w:r>
    </w:p>
    <w:p w:rsidR="00814348" w:rsidRPr="00A8670F" w:rsidRDefault="00814348" w:rsidP="00814348">
      <w:pPr>
        <w:jc w:val="center"/>
        <w:rPr>
          <w:i/>
          <w:spacing w:val="-10"/>
          <w:sz w:val="24"/>
          <w:u w:val="single"/>
          <w:shd w:val="clear" w:color="auto" w:fill="FFFFFF"/>
        </w:rPr>
      </w:pPr>
      <w:proofErr w:type="spellStart"/>
      <w:r w:rsidRPr="00A8670F">
        <w:rPr>
          <w:i/>
          <w:spacing w:val="-10"/>
          <w:sz w:val="24"/>
          <w:u w:val="single"/>
          <w:shd w:val="clear" w:color="auto" w:fill="FFFFFF"/>
        </w:rPr>
        <w:t>Відділом</w:t>
      </w:r>
      <w:proofErr w:type="spellEnd"/>
      <w:r w:rsidRPr="00A8670F">
        <w:rPr>
          <w:i/>
          <w:spacing w:val="-10"/>
          <w:sz w:val="24"/>
          <w:u w:val="single"/>
          <w:shd w:val="clear" w:color="auto" w:fill="FFFFFF"/>
        </w:rPr>
        <w:t xml:space="preserve"> «Центр </w:t>
      </w:r>
      <w:proofErr w:type="spellStart"/>
      <w:r w:rsidRPr="00A8670F">
        <w:rPr>
          <w:i/>
          <w:spacing w:val="-10"/>
          <w:sz w:val="24"/>
          <w:u w:val="single"/>
          <w:shd w:val="clear" w:color="auto" w:fill="FFFFFF"/>
        </w:rPr>
        <w:t>надання</w:t>
      </w:r>
      <w:proofErr w:type="spellEnd"/>
      <w:r w:rsidRPr="00A8670F">
        <w:rPr>
          <w:i/>
          <w:spacing w:val="-10"/>
          <w:sz w:val="24"/>
          <w:u w:val="single"/>
          <w:shd w:val="clear" w:color="auto" w:fill="FFFFFF"/>
        </w:rPr>
        <w:t xml:space="preserve"> </w:t>
      </w:r>
      <w:proofErr w:type="spellStart"/>
      <w:proofErr w:type="gramStart"/>
      <w:r w:rsidRPr="00A8670F">
        <w:rPr>
          <w:i/>
          <w:spacing w:val="-10"/>
          <w:sz w:val="24"/>
          <w:u w:val="single"/>
          <w:shd w:val="clear" w:color="auto" w:fill="FFFFFF"/>
        </w:rPr>
        <w:t>адм</w:t>
      </w:r>
      <w:proofErr w:type="gramEnd"/>
      <w:r w:rsidRPr="00A8670F">
        <w:rPr>
          <w:i/>
          <w:spacing w:val="-10"/>
          <w:sz w:val="24"/>
          <w:u w:val="single"/>
          <w:shd w:val="clear" w:color="auto" w:fill="FFFFFF"/>
        </w:rPr>
        <w:t>іністративних</w:t>
      </w:r>
      <w:proofErr w:type="spellEnd"/>
      <w:r w:rsidRPr="00A8670F">
        <w:rPr>
          <w:i/>
          <w:spacing w:val="-10"/>
          <w:sz w:val="24"/>
          <w:u w:val="single"/>
          <w:shd w:val="clear" w:color="auto" w:fill="FFFFFF"/>
        </w:rPr>
        <w:t xml:space="preserve"> </w:t>
      </w:r>
      <w:proofErr w:type="spellStart"/>
      <w:r w:rsidRPr="00A8670F">
        <w:rPr>
          <w:i/>
          <w:spacing w:val="-10"/>
          <w:sz w:val="24"/>
          <w:u w:val="single"/>
          <w:shd w:val="clear" w:color="auto" w:fill="FFFFFF"/>
        </w:rPr>
        <w:t>послуг»Новоушицької</w:t>
      </w:r>
      <w:proofErr w:type="spellEnd"/>
      <w:r w:rsidRPr="00A8670F">
        <w:rPr>
          <w:i/>
          <w:spacing w:val="-10"/>
          <w:sz w:val="24"/>
          <w:u w:val="single"/>
          <w:shd w:val="clear" w:color="auto" w:fill="FFFFFF"/>
        </w:rPr>
        <w:t xml:space="preserve"> </w:t>
      </w:r>
      <w:proofErr w:type="spellStart"/>
      <w:r w:rsidRPr="00A8670F">
        <w:rPr>
          <w:i/>
          <w:spacing w:val="-10"/>
          <w:sz w:val="24"/>
          <w:u w:val="single"/>
          <w:shd w:val="clear" w:color="auto" w:fill="FFFFFF"/>
        </w:rPr>
        <w:t>селищної</w:t>
      </w:r>
      <w:proofErr w:type="spellEnd"/>
      <w:r w:rsidRPr="00A8670F">
        <w:rPr>
          <w:i/>
          <w:spacing w:val="-10"/>
          <w:sz w:val="24"/>
          <w:u w:val="single"/>
          <w:shd w:val="clear" w:color="auto" w:fill="FFFFFF"/>
        </w:rPr>
        <w:t xml:space="preserve"> ради</w:t>
      </w:r>
    </w:p>
    <w:p w:rsidR="00814348" w:rsidRPr="00A8670F" w:rsidRDefault="00814348" w:rsidP="00814348">
      <w:pPr>
        <w:jc w:val="center"/>
        <w:rPr>
          <w:sz w:val="20"/>
          <w:szCs w:val="20"/>
          <w:shd w:val="clear" w:color="auto" w:fill="FFFFFF"/>
        </w:rPr>
      </w:pPr>
      <w:r w:rsidRPr="00A8670F">
        <w:rPr>
          <w:spacing w:val="-10"/>
          <w:sz w:val="20"/>
          <w:szCs w:val="20"/>
          <w:shd w:val="clear" w:color="auto" w:fill="FFFFFF"/>
        </w:rPr>
        <w:t>(</w:t>
      </w:r>
      <w:proofErr w:type="spellStart"/>
      <w:r w:rsidRPr="00A8670F">
        <w:rPr>
          <w:spacing w:val="-10"/>
          <w:sz w:val="20"/>
          <w:szCs w:val="20"/>
          <w:shd w:val="clear" w:color="auto" w:fill="FFFFFF"/>
        </w:rPr>
        <w:t>найменування</w:t>
      </w:r>
      <w:proofErr w:type="spellEnd"/>
      <w:r w:rsidRPr="00A8670F">
        <w:rPr>
          <w:spacing w:val="-10"/>
          <w:sz w:val="20"/>
          <w:szCs w:val="20"/>
          <w:shd w:val="clear" w:color="auto" w:fill="FFFFFF"/>
        </w:rPr>
        <w:t xml:space="preserve"> </w:t>
      </w:r>
      <w:proofErr w:type="spellStart"/>
      <w:r w:rsidRPr="00A8670F">
        <w:rPr>
          <w:spacing w:val="-10"/>
          <w:sz w:val="20"/>
          <w:szCs w:val="20"/>
          <w:shd w:val="clear" w:color="auto" w:fill="FFFFFF"/>
        </w:rPr>
        <w:t>суб'єкта</w:t>
      </w:r>
      <w:proofErr w:type="spellEnd"/>
      <w:r w:rsidRPr="00A8670F">
        <w:rPr>
          <w:spacing w:val="-10"/>
          <w:sz w:val="20"/>
          <w:szCs w:val="20"/>
          <w:shd w:val="clear" w:color="auto" w:fill="FFFFFF"/>
        </w:rPr>
        <w:t xml:space="preserve"> </w:t>
      </w:r>
      <w:proofErr w:type="spellStart"/>
      <w:r w:rsidRPr="00A8670F">
        <w:rPr>
          <w:spacing w:val="-10"/>
          <w:sz w:val="20"/>
          <w:szCs w:val="20"/>
          <w:shd w:val="clear" w:color="auto" w:fill="FFFFFF"/>
        </w:rPr>
        <w:t>надання</w:t>
      </w:r>
      <w:proofErr w:type="spellEnd"/>
      <w:r w:rsidRPr="00A8670F">
        <w:rPr>
          <w:spacing w:val="-10"/>
          <w:sz w:val="20"/>
          <w:szCs w:val="20"/>
          <w:shd w:val="clear" w:color="auto" w:fill="FFFFFF"/>
        </w:rPr>
        <w:t xml:space="preserve"> </w:t>
      </w:r>
      <w:proofErr w:type="spellStart"/>
      <w:proofErr w:type="gramStart"/>
      <w:r w:rsidRPr="00A8670F">
        <w:rPr>
          <w:spacing w:val="-10"/>
          <w:sz w:val="20"/>
          <w:szCs w:val="20"/>
          <w:shd w:val="clear" w:color="auto" w:fill="FFFFFF"/>
        </w:rPr>
        <w:t>адм</w:t>
      </w:r>
      <w:proofErr w:type="gramEnd"/>
      <w:r w:rsidRPr="00A8670F">
        <w:rPr>
          <w:spacing w:val="-10"/>
          <w:sz w:val="20"/>
          <w:szCs w:val="20"/>
          <w:shd w:val="clear" w:color="auto" w:fill="FFFFFF"/>
        </w:rPr>
        <w:t>іністративної</w:t>
      </w:r>
      <w:proofErr w:type="spellEnd"/>
      <w:r w:rsidRPr="00A8670F">
        <w:rPr>
          <w:spacing w:val="-10"/>
          <w:sz w:val="20"/>
          <w:szCs w:val="20"/>
          <w:shd w:val="clear" w:color="auto" w:fill="FFFFFF"/>
        </w:rPr>
        <w:t xml:space="preserve"> </w:t>
      </w:r>
      <w:proofErr w:type="spellStart"/>
      <w:r w:rsidRPr="00A8670F">
        <w:rPr>
          <w:spacing w:val="-10"/>
          <w:sz w:val="20"/>
          <w:szCs w:val="20"/>
          <w:shd w:val="clear" w:color="auto" w:fill="FFFFFF"/>
        </w:rPr>
        <w:t>послуги</w:t>
      </w:r>
      <w:proofErr w:type="spellEnd"/>
      <w:r w:rsidRPr="00A8670F">
        <w:rPr>
          <w:spacing w:val="-10"/>
          <w:sz w:val="20"/>
          <w:szCs w:val="20"/>
          <w:shd w:val="clear" w:color="auto" w:fill="FFFFFF"/>
        </w:rPr>
        <w:t>)</w:t>
      </w:r>
    </w:p>
    <w:p w:rsidR="00814348" w:rsidRPr="00D35E2C" w:rsidRDefault="00814348" w:rsidP="00814348">
      <w:pPr>
        <w:jc w:val="center"/>
        <w:rPr>
          <w:b/>
          <w:szCs w:val="28"/>
        </w:rPr>
      </w:pPr>
    </w:p>
    <w:tbl>
      <w:tblPr>
        <w:tblW w:w="10201" w:type="dxa"/>
        <w:jc w:val="center"/>
        <w:tblLayout w:type="fixed"/>
        <w:tblLook w:val="0000" w:firstRow="0" w:lastRow="0" w:firstColumn="0" w:lastColumn="0" w:noHBand="0" w:noVBand="0"/>
      </w:tblPr>
      <w:tblGrid>
        <w:gridCol w:w="491"/>
        <w:gridCol w:w="2680"/>
        <w:gridCol w:w="7030"/>
      </w:tblGrid>
      <w:tr w:rsidR="00814348"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1.</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highlight w:val="white"/>
                <w:lang w:val="uk-UA"/>
              </w:rPr>
            </w:pPr>
            <w:r w:rsidRPr="0015703E">
              <w:rPr>
                <w:spacing w:val="-1"/>
                <w:sz w:val="24"/>
                <w:highlight w:val="white"/>
                <w:lang w:val="uk-UA"/>
              </w:rPr>
              <w:t>Місцезнаходження</w:t>
            </w:r>
          </w:p>
          <w:p w:rsidR="00814348" w:rsidRPr="0015703E" w:rsidRDefault="00814348" w:rsidP="00D34574">
            <w:pPr>
              <w:autoSpaceDE w:val="0"/>
              <w:autoSpaceDN w:val="0"/>
              <w:adjustRightInd w:val="0"/>
              <w:rPr>
                <w:sz w:val="24"/>
                <w:lang w:val="en-US"/>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rPr>
                <w:sz w:val="24"/>
              </w:rPr>
            </w:pPr>
            <w:r w:rsidRPr="0015703E">
              <w:rPr>
                <w:sz w:val="24"/>
              </w:rPr>
              <w:t xml:space="preserve">Адреса: </w:t>
            </w:r>
            <w:proofErr w:type="spellStart"/>
            <w:r w:rsidRPr="0015703E">
              <w:rPr>
                <w:sz w:val="24"/>
              </w:rPr>
              <w:t>вул</w:t>
            </w:r>
            <w:proofErr w:type="spellEnd"/>
            <w:r w:rsidRPr="0015703E">
              <w:rPr>
                <w:sz w:val="24"/>
              </w:rPr>
              <w:t xml:space="preserve">. </w:t>
            </w:r>
            <w:proofErr w:type="spellStart"/>
            <w:r w:rsidRPr="0015703E">
              <w:rPr>
                <w:sz w:val="24"/>
              </w:rPr>
              <w:t>Подільська</w:t>
            </w:r>
            <w:proofErr w:type="spellEnd"/>
            <w:r w:rsidRPr="0015703E">
              <w:rPr>
                <w:sz w:val="24"/>
              </w:rPr>
              <w:t xml:space="preserve"> буд.12, </w:t>
            </w:r>
            <w:proofErr w:type="spellStart"/>
            <w:r w:rsidRPr="0015703E">
              <w:rPr>
                <w:sz w:val="24"/>
              </w:rPr>
              <w:t>смт</w:t>
            </w:r>
            <w:proofErr w:type="spellEnd"/>
            <w:r w:rsidRPr="0015703E">
              <w:rPr>
                <w:sz w:val="24"/>
              </w:rPr>
              <w:t xml:space="preserve">. </w:t>
            </w:r>
            <w:proofErr w:type="gramStart"/>
            <w:r w:rsidRPr="0015703E">
              <w:rPr>
                <w:sz w:val="24"/>
              </w:rPr>
              <w:t>Нова</w:t>
            </w:r>
            <w:proofErr w:type="gramEnd"/>
            <w:r w:rsidRPr="0015703E">
              <w:rPr>
                <w:sz w:val="24"/>
              </w:rPr>
              <w:t xml:space="preserve"> </w:t>
            </w:r>
            <w:proofErr w:type="spellStart"/>
            <w:r w:rsidRPr="0015703E">
              <w:rPr>
                <w:sz w:val="24"/>
              </w:rPr>
              <w:t>Ушиця</w:t>
            </w:r>
            <w:proofErr w:type="spellEnd"/>
            <w:r w:rsidRPr="0015703E">
              <w:rPr>
                <w:sz w:val="24"/>
                <w:lang w:val="uk-UA"/>
              </w:rPr>
              <w:t>,</w:t>
            </w:r>
            <w:r w:rsidRPr="0015703E">
              <w:rPr>
                <w:sz w:val="24"/>
              </w:rPr>
              <w:t xml:space="preserve"> </w:t>
            </w:r>
            <w:proofErr w:type="spellStart"/>
            <w:r w:rsidRPr="0015703E">
              <w:rPr>
                <w:sz w:val="24"/>
                <w:lang w:val="uk-UA"/>
              </w:rPr>
              <w:t>Кам</w:t>
            </w:r>
            <w:proofErr w:type="spellEnd"/>
            <w:r w:rsidRPr="0015703E">
              <w:rPr>
                <w:sz w:val="24"/>
              </w:rPr>
              <w:t>’</w:t>
            </w:r>
            <w:proofErr w:type="spellStart"/>
            <w:r w:rsidRPr="0015703E">
              <w:rPr>
                <w:sz w:val="24"/>
                <w:lang w:val="uk-UA"/>
              </w:rPr>
              <w:t>янець-Подільського</w:t>
            </w:r>
            <w:proofErr w:type="spellEnd"/>
            <w:r w:rsidRPr="0015703E">
              <w:rPr>
                <w:sz w:val="24"/>
                <w:lang w:val="uk-UA"/>
              </w:rPr>
              <w:t xml:space="preserve"> району,</w:t>
            </w:r>
            <w:r w:rsidRPr="0015703E">
              <w:rPr>
                <w:sz w:val="24"/>
              </w:rPr>
              <w:t xml:space="preserve"> Хмельницької області,</w:t>
            </w:r>
            <w:r>
              <w:rPr>
                <w:sz w:val="24"/>
              </w:rPr>
              <w:t xml:space="preserve"> </w:t>
            </w:r>
            <w:r w:rsidRPr="0015703E">
              <w:rPr>
                <w:sz w:val="24"/>
              </w:rPr>
              <w:t>32600</w:t>
            </w:r>
          </w:p>
          <w:p w:rsidR="00814348" w:rsidRPr="0015703E" w:rsidRDefault="00814348" w:rsidP="00D34574">
            <w:pPr>
              <w:rPr>
                <w:sz w:val="24"/>
              </w:rPr>
            </w:pPr>
            <w:r w:rsidRPr="0015703E">
              <w:rPr>
                <w:sz w:val="24"/>
              </w:rPr>
              <w:t>Тел.: (03847) 3-00-51</w:t>
            </w:r>
            <w:r w:rsidRPr="0015703E">
              <w:rPr>
                <w:sz w:val="24"/>
                <w:lang w:val="uk-UA"/>
              </w:rPr>
              <w:t>, 0973569203</w:t>
            </w:r>
          </w:p>
        </w:tc>
      </w:tr>
      <w:tr w:rsidR="00814348"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2.</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highlight w:val="white"/>
                <w:lang w:val="uk-UA"/>
              </w:rPr>
            </w:pPr>
            <w:r w:rsidRPr="0015703E">
              <w:rPr>
                <w:spacing w:val="-1"/>
                <w:sz w:val="24"/>
                <w:highlight w:val="white"/>
                <w:lang w:val="uk-UA"/>
              </w:rPr>
              <w:t>Інформація щодо</w:t>
            </w:r>
          </w:p>
          <w:p w:rsidR="00814348" w:rsidRPr="0015703E" w:rsidRDefault="00814348" w:rsidP="00D34574">
            <w:pPr>
              <w:autoSpaceDE w:val="0"/>
              <w:autoSpaceDN w:val="0"/>
              <w:adjustRightInd w:val="0"/>
              <w:rPr>
                <w:sz w:val="24"/>
                <w:highlight w:val="white"/>
                <w:lang w:val="uk-UA"/>
              </w:rPr>
            </w:pPr>
            <w:r w:rsidRPr="0015703E">
              <w:rPr>
                <w:spacing w:val="-1"/>
                <w:sz w:val="24"/>
                <w:highlight w:val="white"/>
                <w:lang w:val="uk-UA"/>
              </w:rPr>
              <w:t>режиму роботи</w:t>
            </w:r>
          </w:p>
          <w:p w:rsidR="00814348" w:rsidRPr="0015703E" w:rsidRDefault="00814348" w:rsidP="00D34574">
            <w:pPr>
              <w:autoSpaceDE w:val="0"/>
              <w:autoSpaceDN w:val="0"/>
              <w:adjustRightInd w:val="0"/>
              <w:rPr>
                <w:sz w:val="24"/>
                <w:lang w:val="en-US"/>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rPr>
                <w:sz w:val="24"/>
                <w:lang w:val="uk-UA"/>
              </w:rPr>
            </w:pPr>
            <w:proofErr w:type="spellStart"/>
            <w:r w:rsidRPr="0015703E">
              <w:rPr>
                <w:sz w:val="24"/>
              </w:rPr>
              <w:t>Понеділок</w:t>
            </w:r>
            <w:proofErr w:type="spellEnd"/>
            <w:r w:rsidRPr="0015703E">
              <w:rPr>
                <w:sz w:val="24"/>
              </w:rPr>
              <w:t>,</w:t>
            </w:r>
            <w:r>
              <w:rPr>
                <w:sz w:val="24"/>
              </w:rPr>
              <w:t xml:space="preserve"> </w:t>
            </w:r>
            <w:proofErr w:type="spellStart"/>
            <w:r w:rsidRPr="0015703E">
              <w:rPr>
                <w:sz w:val="24"/>
              </w:rPr>
              <w:t>вівторок</w:t>
            </w:r>
            <w:proofErr w:type="spellEnd"/>
            <w:r w:rsidRPr="0015703E">
              <w:rPr>
                <w:sz w:val="24"/>
              </w:rPr>
              <w:t>, середа,</w:t>
            </w:r>
            <w:r>
              <w:rPr>
                <w:sz w:val="24"/>
              </w:rPr>
              <w:t xml:space="preserve"> </w:t>
            </w:r>
            <w:r w:rsidRPr="0015703E">
              <w:rPr>
                <w:sz w:val="24"/>
              </w:rPr>
              <w:t>з 8:00 до 16:00,</w:t>
            </w:r>
            <w:r>
              <w:rPr>
                <w:sz w:val="24"/>
              </w:rPr>
              <w:t xml:space="preserve"> </w:t>
            </w:r>
          </w:p>
          <w:p w:rsidR="00814348" w:rsidRPr="0015703E" w:rsidRDefault="00814348" w:rsidP="00D34574">
            <w:pPr>
              <w:rPr>
                <w:sz w:val="24"/>
                <w:lang w:val="uk-UA"/>
              </w:rPr>
            </w:pPr>
            <w:proofErr w:type="spellStart"/>
            <w:r w:rsidRPr="0015703E">
              <w:rPr>
                <w:sz w:val="24"/>
              </w:rPr>
              <w:t>четвер</w:t>
            </w:r>
            <w:proofErr w:type="spellEnd"/>
            <w:r w:rsidRPr="0015703E">
              <w:rPr>
                <w:sz w:val="24"/>
              </w:rPr>
              <w:t xml:space="preserve"> з 8:00 до </w:t>
            </w:r>
            <w:r w:rsidRPr="0015703E">
              <w:rPr>
                <w:sz w:val="24"/>
                <w:lang w:val="uk-UA"/>
              </w:rPr>
              <w:t>20</w:t>
            </w:r>
            <w:r w:rsidRPr="0015703E">
              <w:rPr>
                <w:sz w:val="24"/>
              </w:rPr>
              <w:t>:00</w:t>
            </w:r>
            <w:r w:rsidRPr="0015703E">
              <w:rPr>
                <w:sz w:val="24"/>
                <w:lang w:val="uk-UA"/>
              </w:rPr>
              <w:t xml:space="preserve"> (</w:t>
            </w:r>
            <w:proofErr w:type="gramStart"/>
            <w:r w:rsidRPr="0015703E">
              <w:rPr>
                <w:sz w:val="24"/>
                <w:lang w:val="uk-UA"/>
              </w:rPr>
              <w:t>п</w:t>
            </w:r>
            <w:proofErr w:type="gramEnd"/>
            <w:r w:rsidRPr="0015703E">
              <w:rPr>
                <w:sz w:val="24"/>
                <w:lang w:val="uk-UA"/>
              </w:rPr>
              <w:t>ід час військового стану до 16:00)</w:t>
            </w:r>
            <w:r w:rsidRPr="0015703E">
              <w:rPr>
                <w:sz w:val="24"/>
              </w:rPr>
              <w:t xml:space="preserve">, </w:t>
            </w:r>
          </w:p>
          <w:p w:rsidR="00814348" w:rsidRPr="0015703E" w:rsidRDefault="00814348" w:rsidP="00D34574">
            <w:pPr>
              <w:rPr>
                <w:sz w:val="24"/>
              </w:rPr>
            </w:pPr>
            <w:proofErr w:type="spellStart"/>
            <w:r w:rsidRPr="0015703E">
              <w:rPr>
                <w:sz w:val="24"/>
              </w:rPr>
              <w:t>п’ятниця</w:t>
            </w:r>
            <w:proofErr w:type="spellEnd"/>
            <w:r w:rsidRPr="0015703E">
              <w:rPr>
                <w:sz w:val="24"/>
                <w:lang w:val="uk-UA"/>
              </w:rPr>
              <w:t xml:space="preserve"> з 8:00 до 15:00</w:t>
            </w:r>
            <w:r>
              <w:rPr>
                <w:sz w:val="24"/>
              </w:rPr>
              <w:t xml:space="preserve"> </w:t>
            </w:r>
          </w:p>
          <w:p w:rsidR="00814348" w:rsidRPr="0015703E" w:rsidRDefault="00814348" w:rsidP="00D34574">
            <w:pPr>
              <w:rPr>
                <w:sz w:val="24"/>
              </w:rPr>
            </w:pPr>
            <w:proofErr w:type="gramStart"/>
            <w:r w:rsidRPr="0015703E">
              <w:rPr>
                <w:sz w:val="24"/>
              </w:rPr>
              <w:t>без перерви</w:t>
            </w:r>
            <w:proofErr w:type="gramEnd"/>
            <w:r w:rsidRPr="0015703E">
              <w:rPr>
                <w:sz w:val="24"/>
              </w:rPr>
              <w:t xml:space="preserve"> на </w:t>
            </w:r>
            <w:proofErr w:type="spellStart"/>
            <w:r w:rsidRPr="0015703E">
              <w:rPr>
                <w:sz w:val="24"/>
              </w:rPr>
              <w:t>обід</w:t>
            </w:r>
            <w:proofErr w:type="spellEnd"/>
            <w:r w:rsidRPr="0015703E">
              <w:rPr>
                <w:sz w:val="24"/>
              </w:rPr>
              <w:t xml:space="preserve"> </w:t>
            </w:r>
          </w:p>
          <w:p w:rsidR="00814348" w:rsidRPr="0015703E" w:rsidRDefault="00814348" w:rsidP="00D34574">
            <w:pPr>
              <w:rPr>
                <w:sz w:val="24"/>
              </w:rPr>
            </w:pPr>
            <w:proofErr w:type="spellStart"/>
            <w:r w:rsidRPr="0015703E">
              <w:rPr>
                <w:sz w:val="24"/>
              </w:rPr>
              <w:t>вихідний</w:t>
            </w:r>
            <w:proofErr w:type="spellEnd"/>
            <w:r w:rsidRPr="0015703E">
              <w:rPr>
                <w:sz w:val="24"/>
              </w:rPr>
              <w:t xml:space="preserve"> – </w:t>
            </w:r>
            <w:proofErr w:type="spellStart"/>
            <w:r w:rsidRPr="0015703E">
              <w:rPr>
                <w:sz w:val="24"/>
              </w:rPr>
              <w:t>субота</w:t>
            </w:r>
            <w:proofErr w:type="spellEnd"/>
            <w:r w:rsidRPr="0015703E">
              <w:rPr>
                <w:sz w:val="24"/>
              </w:rPr>
              <w:t>,</w:t>
            </w:r>
            <w:r>
              <w:rPr>
                <w:sz w:val="24"/>
              </w:rPr>
              <w:t xml:space="preserve"> </w:t>
            </w:r>
            <w:proofErr w:type="spellStart"/>
            <w:r w:rsidRPr="0015703E">
              <w:rPr>
                <w:sz w:val="24"/>
              </w:rPr>
              <w:t>неділя</w:t>
            </w:r>
            <w:proofErr w:type="spellEnd"/>
          </w:p>
        </w:tc>
      </w:tr>
      <w:tr w:rsidR="00814348"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3.</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highlight w:val="white"/>
                <w:lang w:val="uk-UA"/>
              </w:rPr>
            </w:pPr>
            <w:r w:rsidRPr="0015703E">
              <w:rPr>
                <w:sz w:val="24"/>
                <w:highlight w:val="white"/>
                <w:lang w:val="uk-UA"/>
              </w:rPr>
              <w:t>Телефон/факс</w:t>
            </w:r>
          </w:p>
          <w:p w:rsidR="00814348" w:rsidRPr="0015703E" w:rsidRDefault="00814348" w:rsidP="00D34574">
            <w:pPr>
              <w:autoSpaceDE w:val="0"/>
              <w:autoSpaceDN w:val="0"/>
              <w:adjustRightInd w:val="0"/>
              <w:rPr>
                <w:sz w:val="24"/>
                <w:highlight w:val="white"/>
                <w:lang w:val="uk-UA"/>
              </w:rPr>
            </w:pPr>
            <w:r w:rsidRPr="0015703E">
              <w:rPr>
                <w:spacing w:val="-1"/>
                <w:sz w:val="24"/>
                <w:highlight w:val="white"/>
              </w:rPr>
              <w:t>(</w:t>
            </w:r>
            <w:r w:rsidRPr="0015703E">
              <w:rPr>
                <w:spacing w:val="-1"/>
                <w:sz w:val="24"/>
                <w:highlight w:val="white"/>
                <w:lang w:val="uk-UA"/>
              </w:rPr>
              <w:t>довідки), адреса</w:t>
            </w:r>
          </w:p>
          <w:p w:rsidR="00814348" w:rsidRPr="0015703E" w:rsidRDefault="00814348" w:rsidP="00D34574">
            <w:pPr>
              <w:autoSpaceDE w:val="0"/>
              <w:autoSpaceDN w:val="0"/>
              <w:adjustRightInd w:val="0"/>
              <w:rPr>
                <w:sz w:val="24"/>
                <w:highlight w:val="white"/>
                <w:lang w:val="uk-UA"/>
              </w:rPr>
            </w:pPr>
            <w:r w:rsidRPr="0015703E">
              <w:rPr>
                <w:spacing w:val="-3"/>
                <w:sz w:val="24"/>
                <w:highlight w:val="white"/>
                <w:lang w:val="uk-UA"/>
              </w:rPr>
              <w:t>електронної пошти,</w:t>
            </w:r>
          </w:p>
          <w:p w:rsidR="00814348" w:rsidRPr="0015703E" w:rsidRDefault="00814348" w:rsidP="00D34574">
            <w:pPr>
              <w:autoSpaceDE w:val="0"/>
              <w:autoSpaceDN w:val="0"/>
              <w:adjustRightInd w:val="0"/>
              <w:rPr>
                <w:sz w:val="24"/>
                <w:lang w:val="en-US"/>
              </w:rPr>
            </w:pPr>
            <w:r w:rsidRPr="0015703E">
              <w:rPr>
                <w:sz w:val="24"/>
                <w:lang w:val="uk-UA"/>
              </w:rPr>
              <w:t>веб-сайт</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rPr>
                <w:sz w:val="24"/>
                <w:lang w:val="uk-UA"/>
              </w:rPr>
            </w:pPr>
            <w:r w:rsidRPr="0015703E">
              <w:rPr>
                <w:sz w:val="24"/>
              </w:rPr>
              <w:t>Тел.: (03847) 3-00-51</w:t>
            </w:r>
            <w:r w:rsidRPr="0015703E">
              <w:rPr>
                <w:sz w:val="24"/>
                <w:lang w:val="uk-UA"/>
              </w:rPr>
              <w:t>, 0973569203</w:t>
            </w:r>
          </w:p>
          <w:p w:rsidR="00814348" w:rsidRPr="0015703E" w:rsidRDefault="00814348" w:rsidP="00D34574">
            <w:pPr>
              <w:rPr>
                <w:sz w:val="24"/>
              </w:rPr>
            </w:pPr>
            <w:r w:rsidRPr="0015703E">
              <w:rPr>
                <w:sz w:val="24"/>
              </w:rPr>
              <w:t xml:space="preserve">Веб-сайт: </w:t>
            </w:r>
            <w:hyperlink r:id="rId5">
              <w:r w:rsidRPr="0015703E">
                <w:rPr>
                  <w:color w:val="0000FF"/>
                  <w:sz w:val="24"/>
                  <w:u w:val="single"/>
                </w:rPr>
                <w:t>http://www</w:t>
              </w:r>
            </w:hyperlink>
            <w:r w:rsidRPr="0015703E">
              <w:rPr>
                <w:sz w:val="24"/>
                <w:u w:val="single"/>
              </w:rPr>
              <w:t>.</w:t>
            </w:r>
            <w:r w:rsidRPr="0015703E">
              <w:rPr>
                <w:sz w:val="24"/>
              </w:rPr>
              <w:t xml:space="preserve"> </w:t>
            </w:r>
            <w:hyperlink r:id="rId6">
              <w:r w:rsidRPr="0015703E">
                <w:rPr>
                  <w:color w:val="0000FF"/>
                  <w:sz w:val="24"/>
                  <w:u w:val="single"/>
                </w:rPr>
                <w:t>http://novagromada.gov.ua/</w:t>
              </w:r>
            </w:hyperlink>
          </w:p>
          <w:p w:rsidR="00814348" w:rsidRPr="0015703E" w:rsidRDefault="00814348" w:rsidP="00D34574">
            <w:pPr>
              <w:rPr>
                <w:sz w:val="24"/>
              </w:rPr>
            </w:pPr>
            <w:r w:rsidRPr="0015703E">
              <w:rPr>
                <w:sz w:val="24"/>
              </w:rPr>
              <w:t>cnap_nu_otg@ukr.net</w:t>
            </w:r>
          </w:p>
          <w:p w:rsidR="00814348" w:rsidRPr="0015703E" w:rsidRDefault="00814348" w:rsidP="00D34574">
            <w:pPr>
              <w:rPr>
                <w:sz w:val="24"/>
              </w:rPr>
            </w:pPr>
          </w:p>
        </w:tc>
      </w:tr>
      <w:tr w:rsidR="00814348" w:rsidTr="00D34574">
        <w:tblPrEx>
          <w:tblCellMar>
            <w:top w:w="0" w:type="dxa"/>
            <w:bottom w:w="0" w:type="dxa"/>
          </w:tblCellMar>
        </w:tblPrEx>
        <w:trPr>
          <w:trHeight w:val="1"/>
          <w:jc w:val="center"/>
        </w:trPr>
        <w:tc>
          <w:tcPr>
            <w:tcW w:w="1020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center"/>
              <w:rPr>
                <w:sz w:val="24"/>
                <w:highlight w:val="white"/>
                <w:lang w:val="uk-UA"/>
              </w:rPr>
            </w:pPr>
            <w:r w:rsidRPr="0015703E">
              <w:rPr>
                <w:b/>
                <w:bCs/>
                <w:sz w:val="24"/>
                <w:highlight w:val="white"/>
                <w:lang w:val="uk-UA"/>
              </w:rPr>
              <w:t>Нормативні акти, якими регламентується порядок та умови надання</w:t>
            </w:r>
          </w:p>
          <w:p w:rsidR="00814348" w:rsidRPr="0015703E" w:rsidRDefault="00814348" w:rsidP="00D34574">
            <w:pPr>
              <w:autoSpaceDE w:val="0"/>
              <w:autoSpaceDN w:val="0"/>
              <w:adjustRightInd w:val="0"/>
              <w:ind w:hanging="57"/>
              <w:jc w:val="center"/>
              <w:rPr>
                <w:sz w:val="24"/>
                <w:lang w:val="en-US"/>
              </w:rPr>
            </w:pPr>
            <w:r w:rsidRPr="0015703E">
              <w:rPr>
                <w:b/>
                <w:bCs/>
                <w:sz w:val="24"/>
                <w:lang w:val="uk-UA"/>
              </w:rPr>
              <w:t>адміністративної послуги</w:t>
            </w:r>
          </w:p>
        </w:tc>
      </w:tr>
      <w:tr w:rsidR="00814348" w:rsidRPr="0059131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4.</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lang w:val="en-US"/>
              </w:rPr>
            </w:pPr>
            <w:r w:rsidRPr="0015703E">
              <w:rPr>
                <w:spacing w:val="-3"/>
                <w:sz w:val="24"/>
                <w:lang w:val="uk-UA"/>
              </w:rPr>
              <w:t>Закони України,Кодекси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tabs>
                <w:tab w:val="left" w:pos="142"/>
                <w:tab w:val="left" w:pos="645"/>
              </w:tabs>
              <w:autoSpaceDE w:val="0"/>
              <w:autoSpaceDN w:val="0"/>
              <w:adjustRightInd w:val="0"/>
              <w:jc w:val="both"/>
              <w:rPr>
                <w:color w:val="000000"/>
                <w:sz w:val="24"/>
                <w:lang w:val="uk-UA"/>
              </w:rPr>
            </w:pPr>
            <w:proofErr w:type="spellStart"/>
            <w:r w:rsidRPr="0015703E">
              <w:rPr>
                <w:color w:val="000000"/>
                <w:sz w:val="24"/>
                <w:lang w:val="uk-UA"/>
              </w:rPr>
              <w:t>Кодекс України про адміністративні правопо</w:t>
            </w:r>
            <w:proofErr w:type="spellEnd"/>
            <w:r w:rsidRPr="0015703E">
              <w:rPr>
                <w:color w:val="000000"/>
                <w:sz w:val="24"/>
                <w:lang w:val="uk-UA"/>
              </w:rPr>
              <w:t>рушення, Сімейний кодекс України.</w:t>
            </w:r>
          </w:p>
          <w:p w:rsidR="00814348" w:rsidRPr="0015703E" w:rsidRDefault="00814348" w:rsidP="00D34574">
            <w:pPr>
              <w:autoSpaceDE w:val="0"/>
              <w:autoSpaceDN w:val="0"/>
              <w:adjustRightInd w:val="0"/>
              <w:jc w:val="both"/>
              <w:rPr>
                <w:sz w:val="24"/>
                <w:lang w:val="uk-UA"/>
              </w:rPr>
            </w:pPr>
            <w:r w:rsidRPr="0015703E">
              <w:rPr>
                <w:color w:val="000000"/>
                <w:sz w:val="24"/>
                <w:highlight w:val="white"/>
                <w:lang w:val="uk-UA"/>
              </w:rPr>
              <w:t>Закони України «Про свободу пересування та вільний вибір місця проживання в Україні», «Про місцеве самоврядування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Pr>
                <w:color w:val="000000"/>
                <w:sz w:val="24"/>
                <w:highlight w:val="white"/>
                <w:lang w:val="uk-UA"/>
              </w:rPr>
              <w:t xml:space="preserve"> </w:t>
            </w:r>
            <w:r w:rsidRPr="0015703E">
              <w:rPr>
                <w:color w:val="000000"/>
                <w:sz w:val="24"/>
                <w:highlight w:val="white"/>
                <w:lang w:val="uk-UA"/>
              </w:rPr>
              <w:t xml:space="preserve">«Про адміністративні послуги», «Про порядок виїзду з України і в’їзду в Україну громадян України», «Про військовий обов’язок і військову службу», </w:t>
            </w:r>
            <w:r w:rsidRPr="0015703E">
              <w:rPr>
                <w:sz w:val="24"/>
                <w:highlight w:val="white"/>
                <w:lang w:val="uk-UA"/>
              </w:rPr>
              <w:t>«Про надання публічних (електронних публічних) послуг щодо декларування та реєстрації місця проживання в Україні», «</w:t>
            </w:r>
            <w:r w:rsidRPr="0015703E">
              <w:rPr>
                <w:color w:val="000000"/>
                <w:sz w:val="24"/>
                <w:highlight w:val="white"/>
                <w:lang w:val="uk-UA"/>
              </w:rPr>
              <w:t>Про електронні комунікації», «Про захист інформації в інформаційно-комунікаційних системах», «Про електронні довірчі послуги», «Про Єдиний держ</w:t>
            </w:r>
            <w:r w:rsidRPr="0015703E">
              <w:rPr>
                <w:sz w:val="24"/>
                <w:highlight w:val="white"/>
                <w:lang w:val="uk-UA"/>
              </w:rPr>
              <w:t>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«Про біженців та осіб, які потребують додаткового або тимчасового захисту»</w:t>
            </w:r>
          </w:p>
        </w:tc>
      </w:tr>
      <w:tr w:rsidR="00814348" w:rsidRPr="002F0DA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5.</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lang w:val="en-US"/>
              </w:rPr>
            </w:pPr>
            <w:r w:rsidRPr="0015703E">
              <w:rPr>
                <w:sz w:val="24"/>
                <w:lang w:val="uk-UA"/>
              </w:rPr>
              <w:t xml:space="preserve">Акти Кабінету </w:t>
            </w:r>
            <w:r w:rsidRPr="0015703E">
              <w:rPr>
                <w:spacing w:val="-2"/>
                <w:sz w:val="24"/>
                <w:lang w:val="uk-UA"/>
              </w:rPr>
              <w:t>Міністрів України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en-US"/>
              </w:rPr>
            </w:pPr>
            <w:r w:rsidRPr="0015703E">
              <w:rPr>
                <w:sz w:val="24"/>
                <w:lang w:val="uk-UA"/>
              </w:rPr>
              <w:t>Постанови Кабінету Міністрів України від 07</w:t>
            </w:r>
            <w:r>
              <w:rPr>
                <w:sz w:val="24"/>
                <w:lang w:val="uk-UA"/>
              </w:rPr>
              <w:t xml:space="preserve"> </w:t>
            </w:r>
            <w:r w:rsidRPr="0015703E">
              <w:rPr>
                <w:sz w:val="24"/>
                <w:lang w:val="uk-UA"/>
              </w:rPr>
              <w:t>лютого 2022 року №</w:t>
            </w:r>
            <w:r w:rsidRPr="0015703E">
              <w:rPr>
                <w:sz w:val="24"/>
                <w:lang w:val="en-US"/>
              </w:rPr>
              <w:t>265 «</w:t>
            </w:r>
            <w:r w:rsidRPr="0015703E">
              <w:rPr>
                <w:sz w:val="24"/>
                <w:lang w:val="uk-UA"/>
              </w:rPr>
              <w:t>Деякі питання декларування та реєстрації місця проживання (перебування) та ведення реєстрів територіальних громад</w:t>
            </w:r>
            <w:r w:rsidRPr="0015703E">
              <w:rPr>
                <w:sz w:val="24"/>
                <w:lang w:val="en-US"/>
              </w:rPr>
              <w:t xml:space="preserve">», 24 </w:t>
            </w:r>
            <w:r w:rsidRPr="0015703E">
              <w:rPr>
                <w:sz w:val="24"/>
                <w:lang w:val="uk-UA"/>
              </w:rPr>
              <w:t>грудня 2019 року №</w:t>
            </w:r>
            <w:r w:rsidRPr="0015703E">
              <w:rPr>
                <w:sz w:val="24"/>
                <w:lang w:val="en-US"/>
              </w:rPr>
              <w:t>1113 «</w:t>
            </w:r>
            <w:r w:rsidRPr="0015703E">
              <w:rPr>
                <w:sz w:val="24"/>
                <w:lang w:val="uk-UA"/>
              </w:rPr>
              <w:t>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proofErr w:type="spellStart"/>
            <w:r w:rsidRPr="0015703E">
              <w:rPr>
                <w:sz w:val="24"/>
                <w:lang w:val="uk-UA"/>
              </w:rPr>
              <w:t>check</w:t>
            </w:r>
            <w:proofErr w:type="spellEnd"/>
            <w:r w:rsidRPr="0015703E">
              <w:rPr>
                <w:sz w:val="24"/>
                <w:lang w:val="uk-UA"/>
              </w:rPr>
              <w:t>”</w:t>
            </w:r>
            <w:r w:rsidRPr="0015703E">
              <w:rPr>
                <w:sz w:val="24"/>
                <w:lang w:val="en-US"/>
              </w:rPr>
              <w:t xml:space="preserve">», 18 </w:t>
            </w:r>
            <w:r w:rsidRPr="0015703E">
              <w:rPr>
                <w:sz w:val="24"/>
                <w:lang w:val="uk-UA"/>
              </w:rPr>
              <w:t>серпня 2021 року №</w:t>
            </w:r>
            <w:r w:rsidRPr="0015703E">
              <w:rPr>
                <w:sz w:val="24"/>
                <w:lang w:val="en-US"/>
              </w:rPr>
              <w:t>911 «</w:t>
            </w:r>
            <w:r w:rsidRPr="0015703E">
              <w:rPr>
                <w:sz w:val="24"/>
                <w:lang w:val="uk-UA"/>
              </w:rPr>
              <w:t>Про затвердження Порядку формування та перевірки е-паспорта і е-паспорта для виїзду за кордон, їх електронних копій</w:t>
            </w:r>
            <w:r w:rsidRPr="0015703E">
              <w:rPr>
                <w:sz w:val="24"/>
                <w:lang w:val="en-US"/>
              </w:rPr>
              <w:t xml:space="preserve">», 04 </w:t>
            </w:r>
            <w:r w:rsidRPr="0015703E">
              <w:rPr>
                <w:sz w:val="24"/>
                <w:lang w:val="uk-UA"/>
              </w:rPr>
              <w:t>грудня 2019 року №</w:t>
            </w:r>
            <w:r w:rsidRPr="0015703E">
              <w:rPr>
                <w:sz w:val="24"/>
                <w:lang w:val="en-US"/>
              </w:rPr>
              <w:t>1137 «</w:t>
            </w:r>
            <w:r w:rsidRPr="0015703E">
              <w:rPr>
                <w:sz w:val="24"/>
                <w:lang w:val="uk-UA"/>
              </w:rPr>
              <w:t xml:space="preserve">Питання Єдиного державного </w:t>
            </w:r>
            <w:proofErr w:type="spellStart"/>
            <w:r w:rsidRPr="0015703E">
              <w:rPr>
                <w:sz w:val="24"/>
                <w:lang w:val="uk-UA"/>
              </w:rPr>
              <w:t>вебпорталу</w:t>
            </w:r>
            <w:proofErr w:type="spellEnd"/>
            <w:r w:rsidRPr="0015703E">
              <w:rPr>
                <w:sz w:val="24"/>
                <w:lang w:val="uk-UA"/>
              </w:rPr>
              <w:t xml:space="preserve"> електронних послуг та Реєстру адміністративних послуг</w:t>
            </w:r>
            <w:r w:rsidRPr="0015703E">
              <w:rPr>
                <w:sz w:val="24"/>
                <w:lang w:val="en-US"/>
              </w:rPr>
              <w:t xml:space="preserve">», 23 </w:t>
            </w:r>
            <w:r w:rsidRPr="0015703E">
              <w:rPr>
                <w:sz w:val="24"/>
                <w:lang w:val="uk-UA"/>
              </w:rPr>
              <w:t>вересня 2020 року №</w:t>
            </w:r>
            <w:r w:rsidRPr="0015703E">
              <w:rPr>
                <w:sz w:val="24"/>
                <w:lang w:val="en-US"/>
              </w:rPr>
              <w:t>911 «</w:t>
            </w:r>
            <w:r w:rsidRPr="0015703E">
              <w:rPr>
                <w:sz w:val="24"/>
                <w:lang w:val="uk-UA"/>
              </w:rPr>
              <w:t xml:space="preserve">Про реалізацію експериментального проекту щодо застосування відображення в електронному вигляді </w:t>
            </w:r>
            <w:r w:rsidRPr="0015703E">
              <w:rPr>
                <w:sz w:val="24"/>
                <w:lang w:val="uk-UA"/>
              </w:rPr>
              <w:lastRenderedPageBreak/>
              <w:t>інформації, що міститься у свідоцтві про народження, та інформації про зареєстроване місце проживання, що є у володінні та розпорядженні Державної міграційної служби</w:t>
            </w:r>
            <w:r w:rsidRPr="0015703E">
              <w:rPr>
                <w:sz w:val="24"/>
                <w:lang w:val="en-US"/>
              </w:rPr>
              <w:t>»,</w:t>
            </w:r>
            <w:r>
              <w:rPr>
                <w:sz w:val="24"/>
                <w:lang w:val="en-US"/>
              </w:rPr>
              <w:t xml:space="preserve"> </w:t>
            </w:r>
            <w:r w:rsidRPr="0015703E">
              <w:rPr>
                <w:color w:val="000000"/>
                <w:sz w:val="24"/>
                <w:lang w:val="uk-UA"/>
              </w:rPr>
              <w:t>Розпорядження Кабінету Міністрів України від 16 травня 2014 року №</w:t>
            </w:r>
            <w:r w:rsidRPr="0015703E">
              <w:rPr>
                <w:color w:val="000000"/>
                <w:sz w:val="24"/>
                <w:lang w:val="en-US"/>
              </w:rPr>
              <w:t>523-</w:t>
            </w:r>
            <w:r w:rsidRPr="0015703E">
              <w:rPr>
                <w:color w:val="000000"/>
                <w:sz w:val="24"/>
                <w:lang w:val="uk-UA"/>
              </w:rPr>
              <w:t xml:space="preserve">р </w:t>
            </w:r>
            <w:r w:rsidRPr="0015703E">
              <w:rPr>
                <w:color w:val="000000"/>
                <w:sz w:val="24"/>
                <w:lang w:val="en-US"/>
              </w:rPr>
              <w:t>«</w:t>
            </w:r>
            <w:r w:rsidRPr="0015703E">
              <w:rPr>
                <w:color w:val="000000"/>
                <w:sz w:val="24"/>
                <w:lang w:val="uk-UA"/>
              </w:rPr>
              <w:t>Деякі питання надання адміністративних послуг через центри надання адміністративних послуг</w:t>
            </w:r>
            <w:r w:rsidRPr="0015703E">
              <w:rPr>
                <w:color w:val="000000"/>
                <w:sz w:val="24"/>
                <w:lang w:val="en-US"/>
              </w:rPr>
              <w:t>» (</w:t>
            </w:r>
            <w:r w:rsidRPr="0015703E">
              <w:rPr>
                <w:color w:val="000000"/>
                <w:sz w:val="24"/>
                <w:lang w:val="uk-UA"/>
              </w:rPr>
              <w:t xml:space="preserve">зі змінами), </w:t>
            </w:r>
            <w:r w:rsidRPr="0015703E">
              <w:rPr>
                <w:sz w:val="24"/>
                <w:lang w:val="uk-UA"/>
              </w:rPr>
              <w:t>від 10 липня 2019 року №</w:t>
            </w:r>
            <w:r w:rsidRPr="0015703E">
              <w:rPr>
                <w:sz w:val="24"/>
                <w:lang w:val="en-US"/>
              </w:rPr>
              <w:t>691 «</w:t>
            </w:r>
            <w:r w:rsidRPr="0015703E">
              <w:rPr>
                <w:sz w:val="24"/>
                <w:lang w:val="uk-UA"/>
              </w:rPr>
              <w:t>Про реалізацію експериментального проекту щодо створення сприятливих умов для</w:t>
            </w:r>
            <w:r>
              <w:rPr>
                <w:sz w:val="24"/>
                <w:lang w:val="uk-UA"/>
              </w:rPr>
              <w:t xml:space="preserve"> </w:t>
            </w:r>
            <w:r w:rsidRPr="0015703E">
              <w:rPr>
                <w:sz w:val="24"/>
                <w:lang w:val="uk-UA"/>
              </w:rPr>
              <w:t>реалізації</w:t>
            </w:r>
            <w:r>
              <w:rPr>
                <w:sz w:val="24"/>
                <w:lang w:val="uk-UA"/>
              </w:rPr>
              <w:t xml:space="preserve"> </w:t>
            </w:r>
            <w:r w:rsidRPr="0015703E">
              <w:rPr>
                <w:sz w:val="24"/>
                <w:lang w:val="uk-UA"/>
              </w:rPr>
              <w:t>прав дитини</w:t>
            </w:r>
            <w:r w:rsidRPr="0015703E">
              <w:rPr>
                <w:sz w:val="24"/>
                <w:lang w:val="en-US"/>
              </w:rPr>
              <w:t>»</w:t>
            </w:r>
          </w:p>
        </w:tc>
      </w:tr>
      <w:tr w:rsidR="00814348" w:rsidRPr="0059131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lastRenderedPageBreak/>
              <w:t>6.</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highlight w:val="white"/>
                <w:lang w:val="uk-UA"/>
              </w:rPr>
            </w:pPr>
            <w:r w:rsidRPr="0015703E">
              <w:rPr>
                <w:sz w:val="24"/>
                <w:highlight w:val="white"/>
                <w:lang w:val="uk-UA"/>
              </w:rPr>
              <w:t>Акти центральних</w:t>
            </w:r>
          </w:p>
          <w:p w:rsidR="00814348" w:rsidRPr="0015703E" w:rsidRDefault="00814348" w:rsidP="00D34574">
            <w:pPr>
              <w:autoSpaceDE w:val="0"/>
              <w:autoSpaceDN w:val="0"/>
              <w:adjustRightInd w:val="0"/>
              <w:rPr>
                <w:sz w:val="24"/>
                <w:highlight w:val="white"/>
                <w:lang w:val="uk-UA"/>
              </w:rPr>
            </w:pPr>
            <w:r w:rsidRPr="0015703E">
              <w:rPr>
                <w:spacing w:val="-2"/>
                <w:sz w:val="24"/>
                <w:highlight w:val="white"/>
                <w:lang w:val="uk-UA"/>
              </w:rPr>
              <w:t>органів виконавчої</w:t>
            </w:r>
          </w:p>
          <w:p w:rsidR="00814348" w:rsidRPr="0015703E" w:rsidRDefault="00814348" w:rsidP="00D34574">
            <w:pPr>
              <w:autoSpaceDE w:val="0"/>
              <w:autoSpaceDN w:val="0"/>
              <w:adjustRightInd w:val="0"/>
              <w:rPr>
                <w:sz w:val="24"/>
              </w:rPr>
            </w:pPr>
            <w:r w:rsidRPr="0015703E">
              <w:rPr>
                <w:sz w:val="24"/>
                <w:lang w:val="uk-UA"/>
              </w:rPr>
              <w:t>влади України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highlight w:val="white"/>
              </w:rPr>
            </w:pPr>
            <w:r w:rsidRPr="0015703E">
              <w:rPr>
                <w:sz w:val="24"/>
                <w:highlight w:val="white"/>
                <w:lang w:val="uk-UA"/>
              </w:rPr>
              <w:t>Наказ</w:t>
            </w:r>
            <w:r>
              <w:rPr>
                <w:sz w:val="24"/>
                <w:highlight w:val="white"/>
                <w:lang w:val="uk-UA"/>
              </w:rPr>
              <w:t xml:space="preserve"> </w:t>
            </w:r>
            <w:r w:rsidRPr="0015703E">
              <w:rPr>
                <w:sz w:val="24"/>
                <w:highlight w:val="white"/>
                <w:lang w:val="uk-UA"/>
              </w:rPr>
              <w:t>МВС</w:t>
            </w:r>
            <w:r>
              <w:rPr>
                <w:sz w:val="24"/>
                <w:highlight w:val="white"/>
                <w:lang w:val="uk-UA"/>
              </w:rPr>
              <w:t xml:space="preserve"> </w:t>
            </w:r>
            <w:r w:rsidRPr="0015703E">
              <w:rPr>
                <w:sz w:val="24"/>
                <w:highlight w:val="white"/>
                <w:lang w:val="uk-UA"/>
              </w:rPr>
              <w:t>від</w:t>
            </w:r>
            <w:r>
              <w:rPr>
                <w:sz w:val="24"/>
                <w:highlight w:val="white"/>
                <w:lang w:val="uk-UA"/>
              </w:rPr>
              <w:t xml:space="preserve"> </w:t>
            </w:r>
            <w:r w:rsidRPr="0015703E">
              <w:rPr>
                <w:sz w:val="24"/>
                <w:highlight w:val="white"/>
                <w:lang w:val="uk-UA"/>
              </w:rPr>
              <w:t>16.08.2016</w:t>
            </w:r>
            <w:r>
              <w:rPr>
                <w:sz w:val="24"/>
                <w:highlight w:val="white"/>
                <w:lang w:val="uk-UA"/>
              </w:rPr>
              <w:t xml:space="preserve"> </w:t>
            </w:r>
            <w:r w:rsidRPr="0015703E">
              <w:rPr>
                <w:sz w:val="24"/>
                <w:highlight w:val="white"/>
                <w:lang w:val="uk-UA"/>
              </w:rPr>
              <w:t>№</w:t>
            </w:r>
            <w:r>
              <w:rPr>
                <w:sz w:val="24"/>
                <w:highlight w:val="white"/>
              </w:rPr>
              <w:t xml:space="preserve"> </w:t>
            </w:r>
            <w:r w:rsidRPr="0015703E">
              <w:rPr>
                <w:sz w:val="24"/>
                <w:highlight w:val="white"/>
              </w:rPr>
              <w:t>816</w:t>
            </w:r>
            <w:r>
              <w:rPr>
                <w:sz w:val="24"/>
                <w:highlight w:val="white"/>
              </w:rPr>
              <w:t xml:space="preserve"> </w:t>
            </w:r>
            <w:r w:rsidRPr="0015703E">
              <w:rPr>
                <w:sz w:val="24"/>
                <w:highlight w:val="white"/>
              </w:rPr>
              <w:t>«</w:t>
            </w:r>
            <w:r w:rsidRPr="0015703E">
              <w:rPr>
                <w:sz w:val="24"/>
                <w:highlight w:val="white"/>
                <w:lang w:val="uk-UA"/>
              </w:rPr>
              <w:t>Про затвердження Порядку провадження</w:t>
            </w:r>
            <w:r>
              <w:rPr>
                <w:sz w:val="24"/>
                <w:highlight w:val="white"/>
                <w:lang w:val="uk-UA"/>
              </w:rPr>
              <w:t xml:space="preserve"> </w:t>
            </w:r>
            <w:r w:rsidRPr="0015703E">
              <w:rPr>
                <w:sz w:val="24"/>
                <w:highlight w:val="white"/>
                <w:lang w:val="uk-UA"/>
              </w:rPr>
              <w:t>за</w:t>
            </w:r>
            <w:r>
              <w:rPr>
                <w:sz w:val="24"/>
                <w:highlight w:val="white"/>
                <w:lang w:val="uk-UA"/>
              </w:rPr>
              <w:t xml:space="preserve"> </w:t>
            </w:r>
            <w:r w:rsidRPr="0015703E">
              <w:rPr>
                <w:sz w:val="24"/>
                <w:highlight w:val="white"/>
                <w:lang w:val="uk-UA"/>
              </w:rPr>
              <w:t xml:space="preserve">заявами про </w:t>
            </w:r>
            <w:r w:rsidRPr="0015703E">
              <w:rPr>
                <w:spacing w:val="-1"/>
                <w:sz w:val="24"/>
                <w:highlight w:val="white"/>
                <w:lang w:val="uk-UA"/>
              </w:rPr>
              <w:t xml:space="preserve">оформлення документів для виїзду громадян України за </w:t>
            </w:r>
            <w:r w:rsidRPr="0015703E">
              <w:rPr>
                <w:sz w:val="24"/>
                <w:highlight w:val="white"/>
                <w:lang w:val="uk-UA"/>
              </w:rPr>
              <w:t>кордон</w:t>
            </w:r>
            <w:r>
              <w:rPr>
                <w:sz w:val="24"/>
                <w:highlight w:val="white"/>
                <w:lang w:val="uk-UA"/>
              </w:rPr>
              <w:t xml:space="preserve"> </w:t>
            </w:r>
            <w:r w:rsidRPr="0015703E">
              <w:rPr>
                <w:sz w:val="24"/>
                <w:highlight w:val="white"/>
                <w:lang w:val="uk-UA"/>
              </w:rPr>
              <w:t>на</w:t>
            </w:r>
            <w:r>
              <w:rPr>
                <w:sz w:val="24"/>
                <w:highlight w:val="white"/>
                <w:lang w:val="uk-UA"/>
              </w:rPr>
              <w:t xml:space="preserve"> </w:t>
            </w:r>
            <w:r w:rsidRPr="0015703E">
              <w:rPr>
                <w:sz w:val="24"/>
                <w:highlight w:val="white"/>
                <w:lang w:val="uk-UA"/>
              </w:rPr>
              <w:t>постійне</w:t>
            </w:r>
            <w:r>
              <w:rPr>
                <w:sz w:val="24"/>
                <w:highlight w:val="white"/>
                <w:lang w:val="uk-UA"/>
              </w:rPr>
              <w:t xml:space="preserve"> </w:t>
            </w:r>
            <w:r w:rsidRPr="0015703E">
              <w:rPr>
                <w:sz w:val="24"/>
                <w:highlight w:val="white"/>
                <w:lang w:val="uk-UA"/>
              </w:rPr>
              <w:t>проживання</w:t>
            </w:r>
            <w:r w:rsidRPr="0015703E">
              <w:rPr>
                <w:sz w:val="24"/>
                <w:highlight w:val="white"/>
              </w:rPr>
              <w:t>»,</w:t>
            </w:r>
            <w:r>
              <w:rPr>
                <w:sz w:val="24"/>
                <w:highlight w:val="white"/>
              </w:rPr>
              <w:t xml:space="preserve"> </w:t>
            </w:r>
            <w:r w:rsidRPr="0015703E">
              <w:rPr>
                <w:sz w:val="24"/>
                <w:highlight w:val="white"/>
                <w:lang w:val="uk-UA"/>
              </w:rPr>
              <w:t>зареєстрований</w:t>
            </w:r>
            <w:r>
              <w:rPr>
                <w:sz w:val="24"/>
                <w:highlight w:val="white"/>
                <w:lang w:val="uk-UA"/>
              </w:rPr>
              <w:t xml:space="preserve"> </w:t>
            </w:r>
            <w:r w:rsidRPr="0015703E">
              <w:rPr>
                <w:sz w:val="24"/>
                <w:highlight w:val="white"/>
                <w:lang w:val="uk-UA"/>
              </w:rPr>
              <w:t>в Міністерстві юстиції України 09 вересня 2016 року за №</w:t>
            </w:r>
            <w:r w:rsidRPr="0015703E">
              <w:rPr>
                <w:sz w:val="24"/>
                <w:highlight w:val="white"/>
              </w:rPr>
              <w:t>1241/29371</w:t>
            </w:r>
          </w:p>
          <w:p w:rsidR="00814348" w:rsidRPr="0015703E" w:rsidRDefault="00814348" w:rsidP="00D34574">
            <w:pPr>
              <w:autoSpaceDE w:val="0"/>
              <w:autoSpaceDN w:val="0"/>
              <w:adjustRightInd w:val="0"/>
              <w:jc w:val="both"/>
              <w:rPr>
                <w:sz w:val="24"/>
              </w:rPr>
            </w:pPr>
            <w:r w:rsidRPr="0015703E">
              <w:rPr>
                <w:sz w:val="24"/>
                <w:highlight w:val="white"/>
                <w:lang w:val="uk-UA"/>
              </w:rPr>
              <w:t>Наказ</w:t>
            </w:r>
            <w:r>
              <w:rPr>
                <w:sz w:val="24"/>
                <w:highlight w:val="white"/>
                <w:lang w:val="uk-UA"/>
              </w:rPr>
              <w:t xml:space="preserve"> </w:t>
            </w:r>
            <w:r w:rsidRPr="0015703E">
              <w:rPr>
                <w:sz w:val="24"/>
                <w:highlight w:val="white"/>
                <w:lang w:val="uk-UA"/>
              </w:rPr>
              <w:t>МЗС</w:t>
            </w:r>
            <w:r>
              <w:rPr>
                <w:sz w:val="24"/>
                <w:highlight w:val="white"/>
                <w:lang w:val="uk-UA"/>
              </w:rPr>
              <w:t xml:space="preserve"> </w:t>
            </w:r>
            <w:r w:rsidRPr="0015703E">
              <w:rPr>
                <w:sz w:val="24"/>
                <w:highlight w:val="white"/>
                <w:lang w:val="uk-UA"/>
              </w:rPr>
              <w:t>від</w:t>
            </w:r>
            <w:r>
              <w:rPr>
                <w:sz w:val="24"/>
                <w:highlight w:val="white"/>
                <w:lang w:val="uk-UA"/>
              </w:rPr>
              <w:t xml:space="preserve"> </w:t>
            </w:r>
            <w:r w:rsidRPr="0015703E">
              <w:rPr>
                <w:sz w:val="24"/>
                <w:highlight w:val="white"/>
                <w:lang w:val="uk-UA"/>
              </w:rPr>
              <w:t>22.12.2017</w:t>
            </w:r>
            <w:r>
              <w:rPr>
                <w:sz w:val="24"/>
                <w:highlight w:val="white"/>
                <w:lang w:val="uk-UA"/>
              </w:rPr>
              <w:t xml:space="preserve"> </w:t>
            </w:r>
            <w:r w:rsidRPr="0015703E">
              <w:rPr>
                <w:sz w:val="24"/>
                <w:highlight w:val="white"/>
                <w:lang w:val="uk-UA"/>
              </w:rPr>
              <w:t>№</w:t>
            </w:r>
            <w:r>
              <w:rPr>
                <w:sz w:val="24"/>
                <w:highlight w:val="white"/>
              </w:rPr>
              <w:t xml:space="preserve"> </w:t>
            </w:r>
            <w:r w:rsidRPr="0015703E">
              <w:rPr>
                <w:sz w:val="24"/>
                <w:highlight w:val="white"/>
              </w:rPr>
              <w:t>573</w:t>
            </w:r>
            <w:r>
              <w:rPr>
                <w:sz w:val="24"/>
                <w:highlight w:val="white"/>
              </w:rPr>
              <w:t xml:space="preserve"> </w:t>
            </w:r>
            <w:r w:rsidRPr="0015703E">
              <w:rPr>
                <w:sz w:val="24"/>
                <w:highlight w:val="white"/>
              </w:rPr>
              <w:t>«</w:t>
            </w:r>
            <w:r w:rsidRPr="0015703E">
              <w:rPr>
                <w:sz w:val="24"/>
                <w:highlight w:val="white"/>
                <w:lang w:val="uk-UA"/>
              </w:rPr>
              <w:t xml:space="preserve">Про </w:t>
            </w:r>
            <w:r w:rsidRPr="0015703E">
              <w:rPr>
                <w:spacing w:val="-1"/>
                <w:sz w:val="24"/>
                <w:highlight w:val="white"/>
                <w:lang w:val="uk-UA"/>
              </w:rPr>
              <w:t>затвердження</w:t>
            </w:r>
            <w:r>
              <w:rPr>
                <w:spacing w:val="-1"/>
                <w:sz w:val="24"/>
                <w:highlight w:val="white"/>
                <w:lang w:val="uk-UA"/>
              </w:rPr>
              <w:t xml:space="preserve"> </w:t>
            </w:r>
            <w:r w:rsidRPr="0015703E">
              <w:rPr>
                <w:spacing w:val="-1"/>
                <w:sz w:val="24"/>
                <w:highlight w:val="white"/>
                <w:lang w:val="uk-UA"/>
              </w:rPr>
              <w:t>Порядку</w:t>
            </w:r>
            <w:r>
              <w:rPr>
                <w:spacing w:val="-1"/>
                <w:sz w:val="24"/>
                <w:highlight w:val="white"/>
                <w:lang w:val="uk-UA"/>
              </w:rPr>
              <w:t xml:space="preserve"> </w:t>
            </w:r>
            <w:r w:rsidRPr="0015703E">
              <w:rPr>
                <w:spacing w:val="-1"/>
                <w:sz w:val="24"/>
                <w:highlight w:val="white"/>
                <w:lang w:val="uk-UA"/>
              </w:rPr>
              <w:t>провадження</w:t>
            </w:r>
            <w:r>
              <w:rPr>
                <w:spacing w:val="-1"/>
                <w:sz w:val="24"/>
                <w:highlight w:val="white"/>
                <w:lang w:val="uk-UA"/>
              </w:rPr>
              <w:t xml:space="preserve"> </w:t>
            </w:r>
            <w:r w:rsidRPr="0015703E">
              <w:rPr>
                <w:spacing w:val="-1"/>
                <w:sz w:val="24"/>
                <w:highlight w:val="white"/>
                <w:lang w:val="uk-UA"/>
              </w:rPr>
              <w:t>в</w:t>
            </w:r>
            <w:r>
              <w:rPr>
                <w:spacing w:val="-1"/>
                <w:sz w:val="24"/>
                <w:highlight w:val="white"/>
                <w:lang w:val="uk-UA"/>
              </w:rPr>
              <w:t xml:space="preserve"> </w:t>
            </w:r>
            <w:r w:rsidRPr="0015703E">
              <w:rPr>
                <w:spacing w:val="-1"/>
                <w:sz w:val="24"/>
                <w:highlight w:val="white"/>
                <w:lang w:val="uk-UA"/>
              </w:rPr>
              <w:t xml:space="preserve">закордонних </w:t>
            </w:r>
            <w:r w:rsidRPr="0015703E">
              <w:rPr>
                <w:sz w:val="24"/>
                <w:highlight w:val="white"/>
                <w:lang w:val="uk-UA"/>
              </w:rPr>
              <w:t>дипломатичних</w:t>
            </w:r>
            <w:r>
              <w:rPr>
                <w:sz w:val="24"/>
                <w:highlight w:val="white"/>
                <w:lang w:val="uk-UA"/>
              </w:rPr>
              <w:t xml:space="preserve"> </w:t>
            </w:r>
            <w:r w:rsidRPr="0015703E">
              <w:rPr>
                <w:sz w:val="24"/>
                <w:highlight w:val="white"/>
                <w:lang w:val="uk-UA"/>
              </w:rPr>
              <w:t>установах</w:t>
            </w:r>
            <w:r>
              <w:rPr>
                <w:sz w:val="24"/>
                <w:highlight w:val="white"/>
                <w:lang w:val="uk-UA"/>
              </w:rPr>
              <w:t xml:space="preserve"> </w:t>
            </w:r>
            <w:r w:rsidRPr="0015703E">
              <w:rPr>
                <w:sz w:val="24"/>
                <w:highlight w:val="white"/>
                <w:lang w:val="uk-UA"/>
              </w:rPr>
              <w:t>України</w:t>
            </w:r>
            <w:r>
              <w:rPr>
                <w:sz w:val="24"/>
                <w:highlight w:val="white"/>
                <w:lang w:val="uk-UA"/>
              </w:rPr>
              <w:t xml:space="preserve"> </w:t>
            </w:r>
            <w:r w:rsidRPr="0015703E">
              <w:rPr>
                <w:sz w:val="24"/>
                <w:highlight w:val="white"/>
                <w:lang w:val="uk-UA"/>
              </w:rPr>
              <w:t>за</w:t>
            </w:r>
            <w:r>
              <w:rPr>
                <w:sz w:val="24"/>
                <w:highlight w:val="white"/>
                <w:lang w:val="uk-UA"/>
              </w:rPr>
              <w:t xml:space="preserve"> </w:t>
            </w:r>
            <w:r w:rsidRPr="0015703E">
              <w:rPr>
                <w:sz w:val="24"/>
                <w:highlight w:val="white"/>
                <w:lang w:val="uk-UA"/>
              </w:rPr>
              <w:t>заявами</w:t>
            </w:r>
            <w:r>
              <w:rPr>
                <w:sz w:val="24"/>
                <w:highlight w:val="white"/>
                <w:lang w:val="uk-UA"/>
              </w:rPr>
              <w:t xml:space="preserve"> </w:t>
            </w:r>
            <w:r w:rsidRPr="0015703E">
              <w:rPr>
                <w:sz w:val="24"/>
                <w:highlight w:val="white"/>
                <w:lang w:val="uk-UA"/>
              </w:rPr>
              <w:t>про оформлення документів для залишення</w:t>
            </w:r>
            <w:r>
              <w:rPr>
                <w:sz w:val="24"/>
                <w:highlight w:val="white"/>
                <w:lang w:val="uk-UA"/>
              </w:rPr>
              <w:t xml:space="preserve"> </w:t>
            </w:r>
            <w:r w:rsidRPr="0015703E">
              <w:rPr>
                <w:sz w:val="24"/>
                <w:highlight w:val="white"/>
                <w:lang w:val="uk-UA"/>
              </w:rPr>
              <w:t>на</w:t>
            </w:r>
            <w:r>
              <w:rPr>
                <w:sz w:val="24"/>
                <w:highlight w:val="white"/>
                <w:lang w:val="uk-UA"/>
              </w:rPr>
              <w:t xml:space="preserve"> </w:t>
            </w:r>
            <w:r w:rsidRPr="0015703E">
              <w:rPr>
                <w:sz w:val="24"/>
                <w:highlight w:val="white"/>
                <w:lang w:val="uk-UA"/>
              </w:rPr>
              <w:t xml:space="preserve">постійне </w:t>
            </w:r>
            <w:r w:rsidRPr="0015703E">
              <w:rPr>
                <w:spacing w:val="-1"/>
                <w:sz w:val="24"/>
                <w:highlight w:val="white"/>
                <w:lang w:val="uk-UA"/>
              </w:rPr>
              <w:t xml:space="preserve">проживання за кордоном громадян України, які виїхали </w:t>
            </w:r>
            <w:r w:rsidRPr="0015703E">
              <w:rPr>
                <w:sz w:val="24"/>
                <w:highlight w:val="white"/>
                <w:lang w:val="uk-UA"/>
              </w:rPr>
              <w:t>за кордон тимчасово</w:t>
            </w:r>
            <w:r w:rsidRPr="0015703E">
              <w:rPr>
                <w:sz w:val="24"/>
                <w:highlight w:val="white"/>
              </w:rPr>
              <w:t xml:space="preserve">», </w:t>
            </w:r>
            <w:r w:rsidRPr="0015703E">
              <w:rPr>
                <w:sz w:val="24"/>
                <w:highlight w:val="white"/>
                <w:lang w:val="uk-UA"/>
              </w:rPr>
              <w:t>зареєстрований в Міністерстві юстиції України 18 січня 2018 року за №</w:t>
            </w:r>
            <w:r w:rsidRPr="0015703E">
              <w:rPr>
                <w:sz w:val="24"/>
                <w:highlight w:val="white"/>
              </w:rPr>
              <w:t xml:space="preserve"> 77/31529</w:t>
            </w:r>
          </w:p>
        </w:tc>
      </w:tr>
      <w:tr w:rsidR="00814348" w:rsidTr="00D34574">
        <w:tblPrEx>
          <w:tblCellMar>
            <w:top w:w="0" w:type="dxa"/>
            <w:bottom w:w="0" w:type="dxa"/>
          </w:tblCellMar>
        </w:tblPrEx>
        <w:trPr>
          <w:trHeight w:val="1"/>
          <w:jc w:val="center"/>
        </w:trPr>
        <w:tc>
          <w:tcPr>
            <w:tcW w:w="1020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center"/>
              <w:rPr>
                <w:sz w:val="24"/>
                <w:lang w:val="en-US"/>
              </w:rPr>
            </w:pPr>
            <w:r w:rsidRPr="0015703E">
              <w:rPr>
                <w:b/>
                <w:bCs/>
                <w:sz w:val="24"/>
                <w:lang w:val="uk-UA"/>
              </w:rPr>
              <w:t>Умови отримання адміністративної послуги</w:t>
            </w:r>
          </w:p>
        </w:tc>
      </w:tr>
      <w:tr w:rsidR="00814348" w:rsidRPr="0059131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7.</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lang w:val="uk-UA"/>
              </w:rPr>
            </w:pPr>
            <w:r w:rsidRPr="0015703E">
              <w:rPr>
                <w:sz w:val="24"/>
                <w:lang w:val="uk-UA"/>
              </w:rPr>
              <w:t>Підстава для</w:t>
            </w:r>
          </w:p>
          <w:p w:rsidR="00814348" w:rsidRPr="0015703E" w:rsidRDefault="00814348" w:rsidP="00D34574">
            <w:pPr>
              <w:autoSpaceDE w:val="0"/>
              <w:autoSpaceDN w:val="0"/>
              <w:adjustRightInd w:val="0"/>
              <w:rPr>
                <w:sz w:val="24"/>
                <w:lang w:val="uk-UA"/>
              </w:rPr>
            </w:pPr>
            <w:r w:rsidRPr="0015703E">
              <w:rPr>
                <w:sz w:val="24"/>
                <w:lang w:val="uk-UA"/>
              </w:rPr>
              <w:t>одержання</w:t>
            </w:r>
          </w:p>
          <w:p w:rsidR="00814348" w:rsidRPr="0015703E" w:rsidRDefault="00814348" w:rsidP="00D34574">
            <w:pPr>
              <w:autoSpaceDE w:val="0"/>
              <w:autoSpaceDN w:val="0"/>
              <w:adjustRightInd w:val="0"/>
              <w:rPr>
                <w:sz w:val="24"/>
                <w:lang w:val="uk-UA"/>
              </w:rPr>
            </w:pPr>
            <w:r w:rsidRPr="0015703E">
              <w:rPr>
                <w:spacing w:val="-9"/>
                <w:sz w:val="24"/>
                <w:lang w:val="uk-UA"/>
              </w:rPr>
              <w:t>адміністративної</w:t>
            </w:r>
          </w:p>
          <w:p w:rsidR="00814348" w:rsidRPr="0015703E" w:rsidRDefault="00814348" w:rsidP="00D34574">
            <w:pPr>
              <w:autoSpaceDE w:val="0"/>
              <w:autoSpaceDN w:val="0"/>
              <w:adjustRightInd w:val="0"/>
              <w:rPr>
                <w:sz w:val="24"/>
              </w:rPr>
            </w:pPr>
            <w:r w:rsidRPr="0015703E">
              <w:rPr>
                <w:sz w:val="24"/>
                <w:lang w:val="uk-UA"/>
              </w:rPr>
              <w:t>послуги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rPr>
            </w:pPr>
            <w:r w:rsidRPr="0015703E">
              <w:rPr>
                <w:color w:val="000000"/>
                <w:sz w:val="24"/>
                <w:highlight w:val="white"/>
                <w:lang w:val="uk-UA"/>
              </w:rPr>
              <w:t>Заява про реєстрація місця проживання малолітньої дитини</w:t>
            </w:r>
          </w:p>
        </w:tc>
      </w:tr>
      <w:tr w:rsidR="00814348" w:rsidRPr="0059131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8.</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ind w:hanging="173"/>
              <w:rPr>
                <w:sz w:val="24"/>
                <w:highlight w:val="white"/>
                <w:lang w:val="uk-UA"/>
              </w:rPr>
            </w:pPr>
            <w:r w:rsidRPr="0015703E">
              <w:rPr>
                <w:spacing w:val="-2"/>
                <w:sz w:val="24"/>
                <w:highlight w:val="white"/>
                <w:lang w:val="uk-UA"/>
              </w:rPr>
              <w:t>Вичерпний перелік</w:t>
            </w:r>
          </w:p>
          <w:p w:rsidR="00814348" w:rsidRPr="0015703E" w:rsidRDefault="00814348" w:rsidP="00D34574">
            <w:pPr>
              <w:autoSpaceDE w:val="0"/>
              <w:autoSpaceDN w:val="0"/>
              <w:adjustRightInd w:val="0"/>
              <w:ind w:hanging="173"/>
              <w:rPr>
                <w:sz w:val="24"/>
                <w:highlight w:val="white"/>
                <w:lang w:val="uk-UA"/>
              </w:rPr>
            </w:pPr>
            <w:r w:rsidRPr="0015703E">
              <w:rPr>
                <w:sz w:val="24"/>
                <w:highlight w:val="white"/>
                <w:lang w:val="uk-UA"/>
              </w:rPr>
              <w:t>документів</w:t>
            </w:r>
          </w:p>
          <w:p w:rsidR="00814348" w:rsidRPr="0015703E" w:rsidRDefault="00814348" w:rsidP="00D34574">
            <w:pPr>
              <w:autoSpaceDE w:val="0"/>
              <w:autoSpaceDN w:val="0"/>
              <w:adjustRightInd w:val="0"/>
              <w:ind w:hanging="173"/>
              <w:rPr>
                <w:sz w:val="24"/>
                <w:highlight w:val="white"/>
                <w:lang w:val="uk-UA"/>
              </w:rPr>
            </w:pPr>
            <w:r w:rsidRPr="0015703E">
              <w:rPr>
                <w:spacing w:val="-1"/>
                <w:sz w:val="24"/>
                <w:highlight w:val="white"/>
                <w:lang w:val="uk-UA"/>
              </w:rPr>
              <w:t>необхідних для</w:t>
            </w:r>
          </w:p>
          <w:p w:rsidR="00814348" w:rsidRPr="0015703E" w:rsidRDefault="00814348" w:rsidP="00D34574">
            <w:pPr>
              <w:autoSpaceDE w:val="0"/>
              <w:autoSpaceDN w:val="0"/>
              <w:adjustRightInd w:val="0"/>
              <w:ind w:hanging="173"/>
              <w:rPr>
                <w:sz w:val="24"/>
                <w:highlight w:val="white"/>
                <w:lang w:val="uk-UA"/>
              </w:rPr>
            </w:pPr>
            <w:r w:rsidRPr="0015703E">
              <w:rPr>
                <w:sz w:val="24"/>
                <w:highlight w:val="white"/>
                <w:lang w:val="uk-UA"/>
              </w:rPr>
              <w:t>отримання</w:t>
            </w:r>
          </w:p>
          <w:p w:rsidR="00814348" w:rsidRPr="0015703E" w:rsidRDefault="00814348" w:rsidP="00D34574">
            <w:pPr>
              <w:autoSpaceDE w:val="0"/>
              <w:autoSpaceDN w:val="0"/>
              <w:adjustRightInd w:val="0"/>
              <w:ind w:hanging="173"/>
              <w:rPr>
                <w:sz w:val="24"/>
                <w:highlight w:val="white"/>
                <w:lang w:val="uk-UA"/>
              </w:rPr>
            </w:pPr>
            <w:r w:rsidRPr="0015703E">
              <w:rPr>
                <w:sz w:val="24"/>
                <w:highlight w:val="white"/>
                <w:lang w:val="uk-UA"/>
              </w:rPr>
              <w:t>адміністративної</w:t>
            </w:r>
          </w:p>
          <w:p w:rsidR="00814348" w:rsidRPr="0015703E" w:rsidRDefault="00814348" w:rsidP="00D34574">
            <w:pPr>
              <w:autoSpaceDE w:val="0"/>
              <w:autoSpaceDN w:val="0"/>
              <w:adjustRightInd w:val="0"/>
              <w:ind w:hanging="173"/>
              <w:rPr>
                <w:sz w:val="24"/>
                <w:lang w:val="en-US"/>
              </w:rPr>
            </w:pPr>
            <w:r w:rsidRPr="0015703E">
              <w:rPr>
                <w:sz w:val="24"/>
                <w:highlight w:val="white"/>
                <w:lang w:val="uk-UA"/>
              </w:rPr>
              <w:t>послуги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z w:val="24"/>
                <w:lang w:val="uk-UA"/>
              </w:rPr>
              <w:t>Разом із заявою про реєстрацію місця проживання малолітньої дитини батьки або її законні представники подають:</w:t>
            </w:r>
          </w:p>
          <w:p w:rsidR="00814348" w:rsidRPr="0015703E" w:rsidRDefault="00814348" w:rsidP="00D34574">
            <w:pPr>
              <w:autoSpaceDE w:val="0"/>
              <w:autoSpaceDN w:val="0"/>
              <w:adjustRightInd w:val="0"/>
              <w:jc w:val="both"/>
              <w:rPr>
                <w:sz w:val="24"/>
                <w:lang w:val="uk-UA"/>
              </w:rPr>
            </w:pPr>
            <w:r>
              <w:rPr>
                <w:sz w:val="24"/>
              </w:rPr>
              <w:t xml:space="preserve"> </w:t>
            </w:r>
            <w:r w:rsidRPr="0015703E">
              <w:rPr>
                <w:sz w:val="24"/>
                <w:lang w:val="uk-UA"/>
              </w:rPr>
              <w:t>паспортний документ особи;</w:t>
            </w:r>
          </w:p>
          <w:p w:rsidR="00814348" w:rsidRPr="0015703E" w:rsidRDefault="00814348" w:rsidP="00D34574">
            <w:pPr>
              <w:autoSpaceDE w:val="0"/>
              <w:autoSpaceDN w:val="0"/>
              <w:adjustRightInd w:val="0"/>
              <w:jc w:val="both"/>
              <w:rPr>
                <w:sz w:val="24"/>
                <w:lang w:val="uk-UA"/>
              </w:rPr>
            </w:pPr>
            <w:r>
              <w:rPr>
                <w:sz w:val="24"/>
              </w:rPr>
              <w:t xml:space="preserve"> </w:t>
            </w:r>
            <w:r w:rsidRPr="0015703E">
              <w:rPr>
                <w:sz w:val="24"/>
                <w:lang w:val="uk-UA"/>
              </w:rPr>
              <w:t>свідоцтво про народження, крім іноземців та осіб без громадянства, або документ про реєстрацію народження, виданий компетентним органом іноземної держави й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p>
          <w:p w:rsidR="00814348" w:rsidRPr="0015703E" w:rsidRDefault="00814348" w:rsidP="00D34574">
            <w:pPr>
              <w:autoSpaceDE w:val="0"/>
              <w:autoSpaceDN w:val="0"/>
              <w:adjustRightInd w:val="0"/>
              <w:jc w:val="both"/>
              <w:rPr>
                <w:sz w:val="24"/>
                <w:lang w:val="uk-UA"/>
              </w:rPr>
            </w:pPr>
            <w:r>
              <w:rPr>
                <w:sz w:val="24"/>
                <w:lang w:val="uk-UA"/>
              </w:rPr>
              <w:t xml:space="preserve"> </w:t>
            </w:r>
            <w:r w:rsidRPr="0015703E">
              <w:rPr>
                <w:sz w:val="24"/>
                <w:lang w:val="uk-UA"/>
              </w:rPr>
              <w:t>довідку про реєстрацію особи громадянином України (у разі здійснення вперше реєстрації місця проживання дитини віком до 14 років, у свідоцтві про народження якої зазначено, що батьки або один із батьків є іноземцем чи особою без громадянства);</w:t>
            </w:r>
          </w:p>
          <w:p w:rsidR="00814348" w:rsidRPr="0015703E" w:rsidRDefault="00814348" w:rsidP="00D34574">
            <w:pPr>
              <w:autoSpaceDE w:val="0"/>
              <w:autoSpaceDN w:val="0"/>
              <w:adjustRightInd w:val="0"/>
              <w:jc w:val="both"/>
              <w:rPr>
                <w:sz w:val="24"/>
                <w:lang w:val="uk-UA"/>
              </w:rPr>
            </w:pPr>
            <w:r>
              <w:rPr>
                <w:sz w:val="24"/>
                <w:lang w:val="uk-UA"/>
              </w:rPr>
              <w:t xml:space="preserve"> </w:t>
            </w:r>
            <w:r w:rsidRPr="0015703E">
              <w:rPr>
                <w:sz w:val="24"/>
                <w:lang w:val="uk-UA"/>
              </w:rPr>
              <w:t>відомості або документ, що підтверджує сплату адміністративного збору;</w:t>
            </w:r>
          </w:p>
          <w:p w:rsidR="00814348" w:rsidRPr="0015703E" w:rsidRDefault="00814348" w:rsidP="00D34574">
            <w:pPr>
              <w:autoSpaceDE w:val="0"/>
              <w:autoSpaceDN w:val="0"/>
              <w:adjustRightInd w:val="0"/>
              <w:jc w:val="both"/>
              <w:rPr>
                <w:sz w:val="24"/>
                <w:lang w:val="uk-UA"/>
              </w:rPr>
            </w:pPr>
            <w:r>
              <w:rPr>
                <w:color w:val="000000"/>
                <w:sz w:val="24"/>
              </w:rPr>
              <w:t xml:space="preserve"> </w:t>
            </w:r>
            <w:r w:rsidRPr="0015703E">
              <w:rPr>
                <w:color w:val="000000"/>
                <w:sz w:val="24"/>
                <w:lang w:val="uk-UA"/>
              </w:rPr>
              <w:t>у разі здійснення реєстрації місця проживання новонародженої дитини або реєстрації місця проживання дитини віком до 14 років в електронній формі</w:t>
            </w:r>
            <w:r>
              <w:rPr>
                <w:color w:val="000000"/>
                <w:sz w:val="24"/>
                <w:lang w:val="uk-UA"/>
              </w:rPr>
              <w:t xml:space="preserve"> </w:t>
            </w:r>
            <w:r w:rsidRPr="0015703E">
              <w:rPr>
                <w:color w:val="000000"/>
                <w:sz w:val="24"/>
                <w:lang w:val="uk-UA"/>
              </w:rPr>
              <w:t xml:space="preserve">відповідно до Порядку надання комплексної послуги </w:t>
            </w:r>
            <w:r w:rsidRPr="0015703E">
              <w:rPr>
                <w:color w:val="000000"/>
                <w:sz w:val="24"/>
              </w:rPr>
              <w:t>«</w:t>
            </w:r>
            <w:proofErr w:type="spellStart"/>
            <w:r w:rsidRPr="0015703E">
              <w:rPr>
                <w:color w:val="000000"/>
                <w:sz w:val="24"/>
                <w:lang w:val="uk-UA"/>
              </w:rPr>
              <w:t>єМалятко</w:t>
            </w:r>
            <w:proofErr w:type="spellEnd"/>
            <w:r w:rsidRPr="0015703E">
              <w:rPr>
                <w:color w:val="000000"/>
                <w:sz w:val="24"/>
              </w:rPr>
              <w:t xml:space="preserve">», </w:t>
            </w:r>
            <w:r w:rsidRPr="0015703E">
              <w:rPr>
                <w:color w:val="000000"/>
                <w:sz w:val="24"/>
                <w:lang w:val="uk-UA"/>
              </w:rPr>
              <w:t>затвердженого Постановою Кабінету Міністрів України від 10 липня 2019 року №691 «Про реалізацію експериментального проекту щодо створення сприятливих умов для реалізації прав дитини», сплата адміністративного збору фіксується в інформаційно-телекомунікаційній системі органу реєстрації, через яку подавалася заява в електронній формі.</w:t>
            </w:r>
          </w:p>
          <w:p w:rsidR="00814348" w:rsidRPr="0015703E" w:rsidRDefault="00814348" w:rsidP="00D34574">
            <w:pPr>
              <w:autoSpaceDE w:val="0"/>
              <w:autoSpaceDN w:val="0"/>
              <w:adjustRightInd w:val="0"/>
              <w:jc w:val="both"/>
              <w:rPr>
                <w:sz w:val="24"/>
                <w:lang w:val="uk-UA"/>
              </w:rPr>
            </w:pPr>
            <w:r w:rsidRPr="0015703E">
              <w:rPr>
                <w:sz w:val="24"/>
                <w:lang w:val="uk-UA"/>
              </w:rPr>
              <w:t xml:space="preserve">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w:t>
            </w:r>
            <w:r w:rsidRPr="0015703E">
              <w:rPr>
                <w:sz w:val="24"/>
                <w:lang w:val="uk-UA"/>
              </w:rPr>
              <w:lastRenderedPageBreak/>
              <w:t xml:space="preserve">відповідного </w:t>
            </w:r>
            <w:proofErr w:type="spellStart"/>
            <w:r w:rsidRPr="0015703E">
              <w:rPr>
                <w:sz w:val="24"/>
                <w:lang w:val="uk-UA"/>
              </w:rPr>
              <w:t>іпотекодержателя</w:t>
            </w:r>
            <w:proofErr w:type="spellEnd"/>
            <w:r w:rsidRPr="0015703E">
              <w:rPr>
                <w:sz w:val="24"/>
                <w:lang w:val="uk-UA"/>
              </w:rPr>
              <w:t xml:space="preserve"> або довірчого</w:t>
            </w:r>
            <w:r>
              <w:rPr>
                <w:sz w:val="24"/>
                <w:lang w:val="uk-UA"/>
              </w:rPr>
              <w:t xml:space="preserve"> </w:t>
            </w:r>
            <w:r w:rsidRPr="0015703E">
              <w:rPr>
                <w:sz w:val="24"/>
                <w:lang w:val="uk-UA"/>
              </w:rPr>
              <w:t>власника.</w:t>
            </w:r>
          </w:p>
          <w:p w:rsidR="00814348" w:rsidRPr="0015703E" w:rsidRDefault="00814348" w:rsidP="00D34574">
            <w:pPr>
              <w:autoSpaceDE w:val="0"/>
              <w:autoSpaceDN w:val="0"/>
              <w:adjustRightInd w:val="0"/>
              <w:jc w:val="both"/>
              <w:rPr>
                <w:sz w:val="24"/>
                <w:lang w:val="uk-UA"/>
              </w:rPr>
            </w:pPr>
            <w:r w:rsidRPr="0015703E">
              <w:rPr>
                <w:sz w:val="24"/>
                <w:lang w:val="uk-UA"/>
              </w:rPr>
              <w:t>У разі влаштування дитини-сироти, дитини, позбавленої батьківського піклування, до закладу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адресою закладу, дитячого будинку сімейного типу, житла проживання прийомної сім’ї.</w:t>
            </w:r>
          </w:p>
          <w:p w:rsidR="00814348" w:rsidRPr="0015703E" w:rsidRDefault="00814348" w:rsidP="00D34574">
            <w:pPr>
              <w:autoSpaceDE w:val="0"/>
              <w:autoSpaceDN w:val="0"/>
              <w:adjustRightInd w:val="0"/>
              <w:jc w:val="both"/>
              <w:rPr>
                <w:sz w:val="24"/>
                <w:lang w:val="uk-UA"/>
              </w:rPr>
            </w:pPr>
            <w:r w:rsidRPr="0015703E">
              <w:rPr>
                <w:sz w:val="24"/>
                <w:lang w:val="uk-UA"/>
              </w:rPr>
              <w:t xml:space="preserve">Подання заяви про реєстрацію місця проживання або зміну місця проживання дитини-сироти, дитини, позбавленої батьківського піклування, покладається на органи опіки та піклування за місцем проживання такої дитини. </w:t>
            </w:r>
            <w:r w:rsidRPr="0015703E">
              <w:rPr>
                <w:color w:val="000000"/>
                <w:sz w:val="24"/>
                <w:lang w:val="uk-UA"/>
              </w:rPr>
              <w:t xml:space="preserve">Реєстрація місця проживання новонародженої дитини відповідно до </w:t>
            </w:r>
            <w:hyperlink r:id="rId7" w:history="1">
              <w:r w:rsidRPr="0015703E">
                <w:rPr>
                  <w:color w:val="000000"/>
                  <w:sz w:val="24"/>
                  <w:u w:val="single"/>
                  <w:lang w:val="uk-UA"/>
                </w:rPr>
                <w:t>Порядку</w:t>
              </w:r>
            </w:hyperlink>
            <w:hyperlink r:id="rId8" w:history="1">
              <w:r w:rsidRPr="0015703E">
                <w:rPr>
                  <w:color w:val="000000"/>
                  <w:sz w:val="24"/>
                  <w:u w:val="single"/>
                </w:rPr>
                <w:t xml:space="preserve"> </w:t>
              </w:r>
              <w:r w:rsidRPr="0015703E">
                <w:rPr>
                  <w:color w:val="000000"/>
                  <w:sz w:val="24"/>
                  <w:u w:val="single"/>
                  <w:lang w:val="uk-UA"/>
                </w:rPr>
                <w:t xml:space="preserve">надання комплексної послуги </w:t>
              </w:r>
              <w:r w:rsidRPr="0015703E">
                <w:rPr>
                  <w:color w:val="000000"/>
                  <w:sz w:val="24"/>
                  <w:u w:val="single"/>
                </w:rPr>
                <w:t>«</w:t>
              </w:r>
              <w:proofErr w:type="spellStart"/>
              <w:r w:rsidRPr="0015703E">
                <w:rPr>
                  <w:color w:val="000000"/>
                  <w:sz w:val="24"/>
                  <w:u w:val="single"/>
                </w:rPr>
                <w:t>єМалятко</w:t>
              </w:r>
              <w:proofErr w:type="spellEnd"/>
            </w:hyperlink>
            <w:r w:rsidRPr="0015703E">
              <w:rPr>
                <w:color w:val="000000"/>
                <w:sz w:val="24"/>
              </w:rPr>
              <w:t xml:space="preserve">», </w:t>
            </w:r>
            <w:r w:rsidRPr="0015703E">
              <w:rPr>
                <w:color w:val="000000"/>
                <w:sz w:val="24"/>
                <w:lang w:val="uk-UA"/>
              </w:rPr>
              <w:t>затвердженого Постановою Кабінету Міністрів України від 10 липня 2019 року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у порядку інформаційної взаємодії з Державним реєстром актів цивільного стану громадян.</w:t>
            </w:r>
            <w:r>
              <w:rPr>
                <w:color w:val="000000"/>
                <w:sz w:val="24"/>
                <w:lang w:val="uk-UA"/>
              </w:rPr>
              <w:t xml:space="preserve"> </w:t>
            </w:r>
            <w:r w:rsidRPr="0015703E">
              <w:rPr>
                <w:color w:val="000000"/>
                <w:sz w:val="24"/>
                <w:lang w:val="uk-UA"/>
              </w:rPr>
              <w:t xml:space="preserve">Місце проживання дитини віком до 14 років, відповідно до </w:t>
            </w:r>
            <w:hyperlink r:id="rId9" w:history="1">
              <w:r w:rsidRPr="0015703E">
                <w:rPr>
                  <w:color w:val="000000"/>
                  <w:sz w:val="24"/>
                  <w:u w:val="single"/>
                  <w:lang w:val="uk-UA"/>
                </w:rPr>
                <w:t>Поряд</w:t>
              </w:r>
            </w:hyperlink>
            <w:hyperlink r:id="rId10" w:history="1">
              <w:r w:rsidRPr="0015703E">
                <w:rPr>
                  <w:color w:val="000000"/>
                  <w:sz w:val="24"/>
                  <w:u w:val="single"/>
                  <w:lang w:val="uk-UA"/>
                </w:rPr>
                <w:t xml:space="preserve">ку надання комплексної послуги </w:t>
              </w:r>
              <w:r w:rsidRPr="0015703E">
                <w:rPr>
                  <w:color w:val="000000"/>
                  <w:sz w:val="24"/>
                  <w:u w:val="single"/>
                </w:rPr>
                <w:t>«</w:t>
              </w:r>
              <w:proofErr w:type="spellStart"/>
              <w:r w:rsidRPr="0015703E">
                <w:rPr>
                  <w:color w:val="000000"/>
                  <w:sz w:val="24"/>
                  <w:u w:val="single"/>
                </w:rPr>
                <w:t>єМалятко</w:t>
              </w:r>
              <w:proofErr w:type="spellEnd"/>
            </w:hyperlink>
            <w:r w:rsidRPr="0015703E">
              <w:rPr>
                <w:color w:val="000000"/>
                <w:sz w:val="24"/>
              </w:rPr>
              <w:t xml:space="preserve">», </w:t>
            </w:r>
            <w:r w:rsidRPr="0015703E">
              <w:rPr>
                <w:color w:val="000000"/>
                <w:sz w:val="24"/>
                <w:lang w:val="uk-UA"/>
              </w:rPr>
              <w:t>затвердженого Постановою Кабінету Міністрів України від 10 липня 2019 року №691 «Про реалізацію експериментального проекту щодо створення сприятливих умов для реалізації прав дитини», може бути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що забезпечує функціонування реєстру територіальної громади. Реєстрація місця проживання дитини віком до 14 років у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r>
              <w:rPr>
                <w:color w:val="000000"/>
                <w:sz w:val="24"/>
                <w:lang w:val="uk-UA"/>
              </w:rPr>
              <w:t xml:space="preserve"> </w:t>
            </w:r>
            <w:r w:rsidRPr="0015703E">
              <w:rPr>
                <w:color w:val="000000"/>
                <w:sz w:val="24"/>
                <w:lang w:val="uk-UA"/>
              </w:rPr>
              <w:t xml:space="preserve">Реєстрація місця проживання дитини віком до 14 років у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 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 </w:t>
            </w:r>
            <w:r w:rsidRPr="0015703E">
              <w:rPr>
                <w:sz w:val="24"/>
                <w:lang w:val="uk-UA"/>
              </w:rPr>
              <w:t>У разі, коли</w:t>
            </w:r>
            <w:r>
              <w:rPr>
                <w:sz w:val="24"/>
                <w:lang w:val="uk-UA"/>
              </w:rPr>
              <w:t xml:space="preserve"> </w:t>
            </w:r>
            <w:r w:rsidRPr="0015703E">
              <w:rPr>
                <w:sz w:val="24"/>
                <w:lang w:val="uk-UA"/>
              </w:rPr>
              <w:t>реєстрація місця проживання здійснюється одночасно із зняттям з попереднього місця проживання, окрема заява про зняття із задекларованого/зареєстрованого місця проживання не подається. Подання заяви про реєстрацію місця проживання особи віком до 14 років здійснюється одним з її батьків або інших законних представників за згодою іншого з батьків або законних представників (крім випадків, коли місце проживання дитини визначено відповідним рішенням суду або рішенням органу опіки та піклування). Згода батьків або інших законних представників може бути надана в присутності особи, яка приймає заяву про реєстрацію місця проживання, або має бути засвідчена нотаріально в установленому законодавством порядку.</w:t>
            </w:r>
          </w:p>
        </w:tc>
      </w:tr>
      <w:tr w:rsidR="00814348" w:rsidRPr="0059131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lastRenderedPageBreak/>
              <w:t>9.</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z w:val="24"/>
                <w:lang w:val="uk-UA"/>
              </w:rPr>
              <w:t>Порядок та спосіб</w:t>
            </w:r>
          </w:p>
          <w:p w:rsidR="00814348" w:rsidRPr="0015703E" w:rsidRDefault="00814348" w:rsidP="00D34574">
            <w:pPr>
              <w:autoSpaceDE w:val="0"/>
              <w:autoSpaceDN w:val="0"/>
              <w:adjustRightInd w:val="0"/>
              <w:jc w:val="both"/>
              <w:rPr>
                <w:sz w:val="24"/>
                <w:lang w:val="uk-UA"/>
              </w:rPr>
            </w:pPr>
            <w:r w:rsidRPr="0015703E">
              <w:rPr>
                <w:spacing w:val="-3"/>
                <w:sz w:val="24"/>
                <w:lang w:val="uk-UA"/>
              </w:rPr>
              <w:t xml:space="preserve">подання документів, </w:t>
            </w:r>
            <w:r w:rsidRPr="0015703E">
              <w:rPr>
                <w:spacing w:val="-2"/>
                <w:sz w:val="24"/>
                <w:lang w:val="uk-UA"/>
              </w:rPr>
              <w:t>необхідних для</w:t>
            </w:r>
          </w:p>
          <w:p w:rsidR="00814348" w:rsidRPr="0015703E" w:rsidRDefault="00814348" w:rsidP="00D34574">
            <w:pPr>
              <w:autoSpaceDE w:val="0"/>
              <w:autoSpaceDN w:val="0"/>
              <w:adjustRightInd w:val="0"/>
              <w:jc w:val="both"/>
              <w:rPr>
                <w:sz w:val="24"/>
                <w:lang w:val="uk-UA"/>
              </w:rPr>
            </w:pPr>
            <w:r w:rsidRPr="0015703E">
              <w:rPr>
                <w:spacing w:val="-3"/>
                <w:sz w:val="24"/>
                <w:lang w:val="uk-UA"/>
              </w:rPr>
              <w:t>отримання</w:t>
            </w:r>
          </w:p>
          <w:p w:rsidR="00814348" w:rsidRPr="0015703E" w:rsidRDefault="00814348" w:rsidP="00D34574">
            <w:pPr>
              <w:autoSpaceDE w:val="0"/>
              <w:autoSpaceDN w:val="0"/>
              <w:adjustRightInd w:val="0"/>
              <w:jc w:val="both"/>
              <w:rPr>
                <w:sz w:val="24"/>
                <w:lang w:val="uk-UA"/>
              </w:rPr>
            </w:pPr>
            <w:r w:rsidRPr="0015703E">
              <w:rPr>
                <w:sz w:val="24"/>
                <w:lang w:val="uk-UA"/>
              </w:rPr>
              <w:t>адміністративної</w:t>
            </w:r>
          </w:p>
          <w:p w:rsidR="00814348" w:rsidRPr="0015703E" w:rsidRDefault="00814348" w:rsidP="00D34574">
            <w:pPr>
              <w:autoSpaceDE w:val="0"/>
              <w:autoSpaceDN w:val="0"/>
              <w:adjustRightInd w:val="0"/>
              <w:jc w:val="both"/>
              <w:rPr>
                <w:sz w:val="24"/>
                <w:lang w:val="en-US"/>
              </w:rPr>
            </w:pPr>
            <w:r>
              <w:rPr>
                <w:sz w:val="24"/>
                <w:lang w:val="en-US"/>
              </w:rPr>
              <w:t xml:space="preserve"> </w:t>
            </w:r>
            <w:r w:rsidRPr="0015703E">
              <w:rPr>
                <w:spacing w:val="-4"/>
                <w:sz w:val="24"/>
                <w:lang w:val="uk-UA"/>
              </w:rPr>
              <w:t>послуги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z w:val="24"/>
                <w:lang w:val="uk-UA"/>
              </w:rPr>
              <w:t xml:space="preserve">Заявник для одержання адміністративної </w:t>
            </w:r>
            <w:r w:rsidRPr="0015703E">
              <w:rPr>
                <w:spacing w:val="-3"/>
                <w:sz w:val="24"/>
                <w:lang w:val="uk-UA"/>
              </w:rPr>
              <w:t xml:space="preserve">послуги звертається до </w:t>
            </w:r>
            <w:r>
              <w:rPr>
                <w:spacing w:val="-3"/>
                <w:sz w:val="24"/>
                <w:lang w:val="uk-UA"/>
              </w:rPr>
              <w:t>відділу «Ц</w:t>
            </w:r>
            <w:r w:rsidRPr="0015703E">
              <w:rPr>
                <w:sz w:val="24"/>
                <w:lang w:val="uk-UA"/>
              </w:rPr>
              <w:t>ентр надання адміністративних послуг</w:t>
            </w:r>
            <w:r>
              <w:rPr>
                <w:sz w:val="24"/>
                <w:lang w:val="uk-UA"/>
              </w:rPr>
              <w:t>»</w:t>
            </w:r>
            <w:r w:rsidRPr="0015703E">
              <w:rPr>
                <w:sz w:val="24"/>
                <w:lang w:val="uk-UA"/>
              </w:rPr>
              <w:t>, повноваження якого поширюється на відповідну адміністративно-територіальну одиницю.</w:t>
            </w:r>
          </w:p>
          <w:p w:rsidR="00814348" w:rsidRPr="0015703E" w:rsidRDefault="00814348" w:rsidP="00D34574">
            <w:pPr>
              <w:autoSpaceDE w:val="0"/>
              <w:autoSpaceDN w:val="0"/>
              <w:adjustRightInd w:val="0"/>
              <w:jc w:val="both"/>
              <w:rPr>
                <w:sz w:val="24"/>
              </w:rPr>
            </w:pPr>
          </w:p>
        </w:tc>
      </w:tr>
      <w:tr w:rsidR="00814348"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10.</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z w:val="24"/>
                <w:lang w:val="uk-UA"/>
              </w:rPr>
              <w:t>Платність</w:t>
            </w:r>
            <w:r w:rsidRPr="0015703E">
              <w:rPr>
                <w:sz w:val="24"/>
                <w:lang w:val="uk-UA"/>
              </w:rPr>
              <w:br/>
              <w:t>надання</w:t>
            </w:r>
            <w:r w:rsidRPr="0015703E">
              <w:rPr>
                <w:sz w:val="24"/>
                <w:lang w:val="uk-UA"/>
              </w:rPr>
              <w:br/>
              <w:t>адміністративної</w:t>
            </w:r>
            <w:r w:rsidRPr="0015703E">
              <w:rPr>
                <w:sz w:val="24"/>
                <w:lang w:val="uk-UA"/>
              </w:rPr>
              <w:br/>
            </w:r>
            <w:r w:rsidRPr="0015703E">
              <w:rPr>
                <w:spacing w:val="-2"/>
                <w:sz w:val="24"/>
                <w:lang w:val="uk-UA"/>
              </w:rPr>
              <w:t>послуги</w:t>
            </w:r>
          </w:p>
          <w:p w:rsidR="00814348" w:rsidRPr="0015703E" w:rsidRDefault="00814348" w:rsidP="00D34574">
            <w:pPr>
              <w:autoSpaceDE w:val="0"/>
              <w:autoSpaceDN w:val="0"/>
              <w:adjustRightInd w:val="0"/>
              <w:jc w:val="both"/>
              <w:rPr>
                <w:sz w:val="24"/>
                <w:lang w:val="en-US"/>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en-US"/>
              </w:rPr>
            </w:pPr>
          </w:p>
          <w:p w:rsidR="00814348" w:rsidRPr="0015703E" w:rsidRDefault="00814348" w:rsidP="00D34574">
            <w:pPr>
              <w:autoSpaceDE w:val="0"/>
              <w:autoSpaceDN w:val="0"/>
              <w:adjustRightInd w:val="0"/>
              <w:jc w:val="both"/>
              <w:rPr>
                <w:sz w:val="24"/>
                <w:lang w:val="uk-UA"/>
              </w:rPr>
            </w:pPr>
            <w:r w:rsidRPr="0015703E">
              <w:rPr>
                <w:spacing w:val="-1"/>
                <w:sz w:val="24"/>
                <w:lang w:val="uk-UA"/>
              </w:rPr>
              <w:t>Адміністративна послуга є платною.</w:t>
            </w:r>
          </w:p>
          <w:p w:rsidR="00814348" w:rsidRPr="0015703E" w:rsidRDefault="00814348" w:rsidP="00D34574">
            <w:pPr>
              <w:autoSpaceDE w:val="0"/>
              <w:autoSpaceDN w:val="0"/>
              <w:adjustRightInd w:val="0"/>
              <w:jc w:val="both"/>
              <w:rPr>
                <w:sz w:val="24"/>
                <w:lang w:val="en-US"/>
              </w:rPr>
            </w:pPr>
          </w:p>
        </w:tc>
      </w:tr>
      <w:tr w:rsidR="00814348" w:rsidRPr="0059131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11.</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pacing w:val="-5"/>
                <w:sz w:val="24"/>
                <w:lang w:val="uk-UA"/>
              </w:rPr>
              <w:t xml:space="preserve">Нормативно-правові </w:t>
            </w:r>
            <w:r w:rsidRPr="0015703E">
              <w:rPr>
                <w:spacing w:val="-2"/>
                <w:sz w:val="24"/>
                <w:lang w:val="uk-UA"/>
              </w:rPr>
              <w:t xml:space="preserve">акти, на підставі яких </w:t>
            </w:r>
            <w:r w:rsidRPr="0015703E">
              <w:rPr>
                <w:spacing w:val="-1"/>
                <w:sz w:val="24"/>
                <w:lang w:val="uk-UA"/>
              </w:rPr>
              <w:t>стягується плата</w:t>
            </w:r>
          </w:p>
          <w:p w:rsidR="00814348" w:rsidRPr="0015703E" w:rsidRDefault="00814348" w:rsidP="00D34574">
            <w:pPr>
              <w:autoSpaceDE w:val="0"/>
              <w:autoSpaceDN w:val="0"/>
              <w:adjustRightInd w:val="0"/>
              <w:jc w:val="both"/>
              <w:rPr>
                <w:sz w:val="24"/>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rPr>
            </w:pPr>
            <w:r w:rsidRPr="0015703E">
              <w:rPr>
                <w:sz w:val="24"/>
                <w:lang w:val="uk-UA"/>
              </w:rPr>
              <w:t xml:space="preserve">Закони України </w:t>
            </w:r>
            <w:r w:rsidRPr="0015703E">
              <w:rPr>
                <w:sz w:val="24"/>
              </w:rPr>
              <w:t>«</w:t>
            </w:r>
            <w:r w:rsidRPr="0015703E">
              <w:rPr>
                <w:sz w:val="24"/>
                <w:lang w:val="uk-UA"/>
              </w:rPr>
              <w:t>Про адміністративні послуги</w:t>
            </w:r>
            <w:r w:rsidRPr="0015703E">
              <w:rPr>
                <w:sz w:val="24"/>
              </w:rPr>
              <w:t>», «</w:t>
            </w:r>
            <w:r w:rsidRPr="0015703E">
              <w:rPr>
                <w:sz w:val="24"/>
                <w:lang w:val="uk-UA"/>
              </w:rPr>
              <w:t>Про надання публічних (електронних публічних) послуг щодо декларування та реєстрації місця проживання в Україні</w:t>
            </w:r>
            <w:r w:rsidRPr="0015703E">
              <w:rPr>
                <w:sz w:val="24"/>
              </w:rPr>
              <w:t>» (</w:t>
            </w:r>
            <w:r w:rsidRPr="0015703E">
              <w:rPr>
                <w:sz w:val="24"/>
                <w:lang w:val="uk-UA"/>
              </w:rPr>
              <w:t>надалі – Закон), Постанова Кабінету Міністрів України від 07 лютого 2022</w:t>
            </w:r>
            <w:r>
              <w:rPr>
                <w:sz w:val="24"/>
                <w:lang w:val="uk-UA"/>
              </w:rPr>
              <w:t xml:space="preserve"> </w:t>
            </w:r>
            <w:r w:rsidRPr="0015703E">
              <w:rPr>
                <w:sz w:val="24"/>
                <w:lang w:val="uk-UA"/>
              </w:rPr>
              <w:t>року №</w:t>
            </w:r>
            <w:r w:rsidRPr="0015703E">
              <w:rPr>
                <w:sz w:val="24"/>
                <w:lang w:val="en-US"/>
              </w:rPr>
              <w:t> </w:t>
            </w:r>
            <w:r w:rsidRPr="0015703E">
              <w:rPr>
                <w:sz w:val="24"/>
              </w:rPr>
              <w:t>265 «</w:t>
            </w:r>
            <w:r w:rsidRPr="0015703E">
              <w:rPr>
                <w:sz w:val="24"/>
                <w:lang w:val="uk-UA"/>
              </w:rPr>
              <w:t>Деякі питання декларування і реєстрації місця проживання та ведення реєстрів територіальних громад</w:t>
            </w:r>
            <w:r w:rsidRPr="0015703E">
              <w:rPr>
                <w:sz w:val="24"/>
              </w:rPr>
              <w:t>»</w:t>
            </w:r>
          </w:p>
        </w:tc>
      </w:tr>
      <w:tr w:rsidR="00814348" w:rsidRPr="002F0DA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12.</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lang w:val="uk-UA"/>
              </w:rPr>
            </w:pPr>
            <w:r w:rsidRPr="0015703E">
              <w:rPr>
                <w:sz w:val="24"/>
                <w:lang w:val="uk-UA"/>
              </w:rPr>
              <w:t xml:space="preserve">Розмір та порядок </w:t>
            </w:r>
            <w:r w:rsidRPr="0015703E">
              <w:rPr>
                <w:spacing w:val="-3"/>
                <w:sz w:val="24"/>
                <w:lang w:val="uk-UA"/>
              </w:rPr>
              <w:t xml:space="preserve">внесення плати за </w:t>
            </w:r>
            <w:r w:rsidRPr="0015703E">
              <w:rPr>
                <w:spacing w:val="-5"/>
                <w:sz w:val="24"/>
                <w:lang w:val="uk-UA"/>
              </w:rPr>
              <w:t xml:space="preserve">адміністративну </w:t>
            </w:r>
            <w:r w:rsidRPr="0015703E">
              <w:rPr>
                <w:sz w:val="24"/>
                <w:lang w:val="uk-UA"/>
              </w:rPr>
              <w:t>послугу</w:t>
            </w:r>
          </w:p>
          <w:p w:rsidR="00814348" w:rsidRPr="0015703E" w:rsidRDefault="00814348" w:rsidP="00D34574">
            <w:pPr>
              <w:autoSpaceDE w:val="0"/>
              <w:autoSpaceDN w:val="0"/>
              <w:adjustRightInd w:val="0"/>
              <w:rPr>
                <w:sz w:val="24"/>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z w:val="24"/>
                <w:lang w:val="uk-UA"/>
              </w:rPr>
              <w:t>За реєстрацію місця проживання, справляється адміністративний збір у розмірі:</w:t>
            </w:r>
          </w:p>
          <w:p w:rsidR="00814348" w:rsidRPr="0015703E" w:rsidRDefault="00814348" w:rsidP="00D34574">
            <w:pPr>
              <w:autoSpaceDE w:val="0"/>
              <w:autoSpaceDN w:val="0"/>
              <w:adjustRightInd w:val="0"/>
              <w:jc w:val="both"/>
              <w:rPr>
                <w:sz w:val="24"/>
                <w:lang w:val="uk-UA"/>
              </w:rPr>
            </w:pPr>
            <w:r>
              <w:rPr>
                <w:sz w:val="24"/>
              </w:rPr>
              <w:t xml:space="preserve"> </w:t>
            </w:r>
            <w:r w:rsidRPr="0015703E">
              <w:rPr>
                <w:sz w:val="24"/>
              </w:rPr>
              <w:t xml:space="preserve">1,5 </w:t>
            </w:r>
            <w:r w:rsidRPr="0015703E">
              <w:rPr>
                <w:sz w:val="24"/>
                <w:lang w:val="uk-UA"/>
              </w:rPr>
              <w:t xml:space="preserve">відсотка прожиткового мінімуму, установленого для працездатних </w:t>
            </w:r>
            <w:proofErr w:type="gramStart"/>
            <w:r w:rsidRPr="0015703E">
              <w:rPr>
                <w:sz w:val="24"/>
                <w:lang w:val="uk-UA"/>
              </w:rPr>
              <w:t>осіб</w:t>
            </w:r>
            <w:proofErr w:type="gramEnd"/>
            <w:r w:rsidRPr="0015703E">
              <w:rPr>
                <w:sz w:val="24"/>
                <w:lang w:val="uk-UA"/>
              </w:rPr>
              <w:t xml:space="preserve"> на 01 січня календарного року, - за декларування/реєстрацію місця проживання в разі звернення особи протягом установленого Законом строку;</w:t>
            </w:r>
          </w:p>
          <w:p w:rsidR="00814348" w:rsidRPr="0015703E" w:rsidRDefault="00814348" w:rsidP="00D34574">
            <w:pPr>
              <w:autoSpaceDE w:val="0"/>
              <w:autoSpaceDN w:val="0"/>
              <w:adjustRightInd w:val="0"/>
              <w:ind w:firstLine="261"/>
              <w:jc w:val="both"/>
              <w:rPr>
                <w:sz w:val="24"/>
                <w:lang w:val="uk-UA"/>
              </w:rPr>
            </w:pPr>
            <w:r w:rsidRPr="0015703E">
              <w:rPr>
                <w:sz w:val="24"/>
              </w:rPr>
              <w:t xml:space="preserve">2,5 </w:t>
            </w:r>
            <w:r w:rsidRPr="0015703E">
              <w:rPr>
                <w:sz w:val="24"/>
                <w:lang w:val="uk-UA"/>
              </w:rPr>
              <w:t xml:space="preserve">відсотка прожиткового мінімуму, установленого для працездатних </w:t>
            </w:r>
            <w:proofErr w:type="gramStart"/>
            <w:r w:rsidRPr="0015703E">
              <w:rPr>
                <w:sz w:val="24"/>
                <w:lang w:val="uk-UA"/>
              </w:rPr>
              <w:t>осіб</w:t>
            </w:r>
            <w:proofErr w:type="gramEnd"/>
            <w:r w:rsidRPr="0015703E">
              <w:rPr>
                <w:sz w:val="24"/>
                <w:lang w:val="uk-UA"/>
              </w:rPr>
              <w:t xml:space="preserve"> на 01 січня календарного року, - за декларування місця проживання/реєстрацію місця проживання в разі звернення особи з порушенням встановленого</w:t>
            </w:r>
            <w:r>
              <w:rPr>
                <w:sz w:val="24"/>
                <w:lang w:val="uk-UA"/>
              </w:rPr>
              <w:t xml:space="preserve"> </w:t>
            </w:r>
            <w:r w:rsidRPr="0015703E">
              <w:rPr>
                <w:sz w:val="24"/>
                <w:lang w:val="uk-UA"/>
              </w:rPr>
              <w:t>Законом строку.</w:t>
            </w:r>
          </w:p>
          <w:p w:rsidR="00814348" w:rsidRPr="0015703E" w:rsidRDefault="00814348" w:rsidP="00D34574">
            <w:pPr>
              <w:autoSpaceDE w:val="0"/>
              <w:autoSpaceDN w:val="0"/>
              <w:adjustRightInd w:val="0"/>
              <w:jc w:val="both"/>
              <w:rPr>
                <w:sz w:val="24"/>
                <w:lang w:val="uk-UA"/>
              </w:rPr>
            </w:pPr>
            <w:r w:rsidRPr="0015703E">
              <w:rPr>
                <w:sz w:val="24"/>
                <w:lang w:val="uk-UA"/>
              </w:rPr>
              <w:t>За 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(реєстрація місця проживання).</w:t>
            </w:r>
          </w:p>
          <w:p w:rsidR="00814348" w:rsidRPr="0015703E" w:rsidRDefault="00814348" w:rsidP="00D34574">
            <w:pPr>
              <w:autoSpaceDE w:val="0"/>
              <w:autoSpaceDN w:val="0"/>
              <w:adjustRightInd w:val="0"/>
              <w:jc w:val="both"/>
              <w:rPr>
                <w:sz w:val="24"/>
                <w:lang w:val="uk-UA"/>
              </w:rPr>
            </w:pPr>
            <w:r w:rsidRPr="0015703E">
              <w:rPr>
                <w:sz w:val="24"/>
                <w:lang w:val="uk-UA"/>
              </w:rPr>
              <w:t>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 адміністративний збір не справляється</w:t>
            </w:r>
          </w:p>
        </w:tc>
      </w:tr>
      <w:tr w:rsidR="00814348"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13.</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rPr>
            </w:pPr>
            <w:r w:rsidRPr="0015703E">
              <w:rPr>
                <w:sz w:val="24"/>
                <w:lang w:val="uk-UA"/>
              </w:rPr>
              <w:t>Розрахунковий рахунок для внесення плати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b/>
                <w:bCs/>
                <w:sz w:val="24"/>
                <w:lang w:val="uk-UA"/>
              </w:rPr>
            </w:pPr>
            <w:proofErr w:type="spellStart"/>
            <w:r w:rsidRPr="0015703E">
              <w:rPr>
                <w:sz w:val="24"/>
                <w:lang w:val="uk-UA"/>
              </w:rPr>
              <w:t>Рах</w:t>
            </w:r>
            <w:proofErr w:type="spellEnd"/>
            <w:r w:rsidRPr="0015703E">
              <w:rPr>
                <w:sz w:val="24"/>
                <w:lang w:val="uk-UA"/>
              </w:rPr>
              <w:t>.</w:t>
            </w:r>
            <w:r w:rsidRPr="0015703E">
              <w:rPr>
                <w:b/>
                <w:bCs/>
                <w:sz w:val="24"/>
                <w:lang w:val="uk-UA"/>
              </w:rPr>
              <w:t xml:space="preserve"> UA288999980334159879000022669</w:t>
            </w:r>
          </w:p>
          <w:p w:rsidR="00814348" w:rsidRPr="0015703E" w:rsidRDefault="00814348" w:rsidP="00D34574">
            <w:pPr>
              <w:autoSpaceDE w:val="0"/>
              <w:autoSpaceDN w:val="0"/>
              <w:adjustRightInd w:val="0"/>
              <w:rPr>
                <w:sz w:val="24"/>
                <w:lang w:val="uk-UA"/>
              </w:rPr>
            </w:pPr>
            <w:r w:rsidRPr="0015703E">
              <w:rPr>
                <w:sz w:val="24"/>
                <w:lang w:val="uk-UA"/>
              </w:rPr>
              <w:t xml:space="preserve">Код отримувача </w:t>
            </w:r>
            <w:r w:rsidRPr="0015703E">
              <w:rPr>
                <w:b/>
                <w:bCs/>
                <w:sz w:val="24"/>
                <w:lang w:val="uk-UA"/>
              </w:rPr>
              <w:t>37971775</w:t>
            </w:r>
          </w:p>
          <w:p w:rsidR="00814348" w:rsidRPr="0015703E" w:rsidRDefault="00814348" w:rsidP="00D34574">
            <w:pPr>
              <w:autoSpaceDE w:val="0"/>
              <w:autoSpaceDN w:val="0"/>
              <w:adjustRightInd w:val="0"/>
              <w:rPr>
                <w:sz w:val="24"/>
                <w:lang w:val="uk-UA"/>
              </w:rPr>
            </w:pPr>
            <w:r w:rsidRPr="0015703E">
              <w:rPr>
                <w:sz w:val="24"/>
                <w:lang w:val="uk-UA"/>
              </w:rPr>
              <w:t xml:space="preserve">Код МФО </w:t>
            </w:r>
            <w:r w:rsidRPr="0015703E">
              <w:rPr>
                <w:b/>
                <w:bCs/>
                <w:sz w:val="24"/>
                <w:lang w:val="uk-UA"/>
              </w:rPr>
              <w:t>899998</w:t>
            </w:r>
          </w:p>
          <w:p w:rsidR="00814348" w:rsidRPr="0015703E" w:rsidRDefault="00814348" w:rsidP="00D34574">
            <w:pPr>
              <w:autoSpaceDE w:val="0"/>
              <w:autoSpaceDN w:val="0"/>
              <w:adjustRightInd w:val="0"/>
              <w:rPr>
                <w:sz w:val="24"/>
                <w:lang w:val="uk-UA"/>
              </w:rPr>
            </w:pPr>
            <w:r w:rsidRPr="0015703E">
              <w:rPr>
                <w:sz w:val="24"/>
                <w:lang w:val="uk-UA"/>
              </w:rPr>
              <w:t xml:space="preserve">Код КД </w:t>
            </w:r>
            <w:r w:rsidRPr="0015703E">
              <w:rPr>
                <w:b/>
                <w:bCs/>
                <w:sz w:val="24"/>
                <w:lang w:val="uk-UA"/>
              </w:rPr>
              <w:t>22012500</w:t>
            </w:r>
          </w:p>
          <w:p w:rsidR="00814348" w:rsidRPr="0015703E" w:rsidRDefault="00814348" w:rsidP="00D34574">
            <w:pPr>
              <w:autoSpaceDE w:val="0"/>
              <w:autoSpaceDN w:val="0"/>
              <w:adjustRightInd w:val="0"/>
              <w:rPr>
                <w:sz w:val="24"/>
                <w:lang w:val="en-US"/>
              </w:rPr>
            </w:pPr>
          </w:p>
        </w:tc>
      </w:tr>
      <w:tr w:rsidR="00814348" w:rsidRPr="0059131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14.</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lang w:val="uk-UA"/>
              </w:rPr>
            </w:pPr>
            <w:r w:rsidRPr="0015703E">
              <w:rPr>
                <w:sz w:val="24"/>
                <w:lang w:val="uk-UA"/>
              </w:rPr>
              <w:t>Строк надання</w:t>
            </w:r>
          </w:p>
          <w:p w:rsidR="00814348" w:rsidRPr="0015703E" w:rsidRDefault="00814348" w:rsidP="00D34574">
            <w:pPr>
              <w:autoSpaceDE w:val="0"/>
              <w:autoSpaceDN w:val="0"/>
              <w:adjustRightInd w:val="0"/>
              <w:rPr>
                <w:sz w:val="24"/>
                <w:lang w:val="uk-UA"/>
              </w:rPr>
            </w:pPr>
            <w:r w:rsidRPr="0015703E">
              <w:rPr>
                <w:spacing w:val="-10"/>
                <w:sz w:val="24"/>
                <w:lang w:val="uk-UA"/>
              </w:rPr>
              <w:t>адміністративної</w:t>
            </w:r>
          </w:p>
          <w:p w:rsidR="00814348" w:rsidRPr="0015703E" w:rsidRDefault="00814348" w:rsidP="00D34574">
            <w:pPr>
              <w:autoSpaceDE w:val="0"/>
              <w:autoSpaceDN w:val="0"/>
              <w:adjustRightInd w:val="0"/>
              <w:rPr>
                <w:sz w:val="24"/>
                <w:lang w:val="uk-UA"/>
              </w:rPr>
            </w:pPr>
            <w:r>
              <w:rPr>
                <w:sz w:val="24"/>
                <w:lang w:val="uk-UA"/>
              </w:rPr>
              <w:t>послуги</w:t>
            </w:r>
          </w:p>
          <w:p w:rsidR="00814348" w:rsidRPr="0015703E" w:rsidRDefault="00814348" w:rsidP="00D34574">
            <w:pPr>
              <w:autoSpaceDE w:val="0"/>
              <w:autoSpaceDN w:val="0"/>
              <w:adjustRightInd w:val="0"/>
              <w:rPr>
                <w:sz w:val="24"/>
                <w:lang w:val="en-US"/>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z w:val="24"/>
                <w:lang w:val="uk-UA"/>
              </w:rPr>
              <w:t>У день звернення батьків або інших законних представників дитини.</w:t>
            </w:r>
          </w:p>
          <w:p w:rsidR="00814348" w:rsidRPr="0015703E" w:rsidRDefault="00814348" w:rsidP="00D34574">
            <w:pPr>
              <w:autoSpaceDE w:val="0"/>
              <w:autoSpaceDN w:val="0"/>
              <w:adjustRightInd w:val="0"/>
              <w:jc w:val="both"/>
              <w:rPr>
                <w:sz w:val="24"/>
              </w:rPr>
            </w:pPr>
            <w:r w:rsidRPr="0015703E">
              <w:rPr>
                <w:sz w:val="24"/>
                <w:lang w:val="uk-UA"/>
              </w:rPr>
              <w:t>В електронній формі - у день подання документів або не пізніше наступного робочого дня в разі їх надходження після закінчення робочого часу органу реєстрації</w:t>
            </w:r>
          </w:p>
        </w:tc>
      </w:tr>
      <w:tr w:rsidR="00814348" w:rsidRPr="002F0DA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15.</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tabs>
                <w:tab w:val="left" w:pos="998"/>
              </w:tabs>
              <w:autoSpaceDE w:val="0"/>
              <w:autoSpaceDN w:val="0"/>
              <w:adjustRightInd w:val="0"/>
              <w:jc w:val="both"/>
              <w:rPr>
                <w:sz w:val="24"/>
                <w:highlight w:val="white"/>
                <w:lang w:val="uk-UA"/>
              </w:rPr>
            </w:pPr>
            <w:r w:rsidRPr="0015703E">
              <w:rPr>
                <w:sz w:val="24"/>
                <w:highlight w:val="white"/>
                <w:lang w:val="uk-UA"/>
              </w:rPr>
              <w:t>Перелік підстав</w:t>
            </w:r>
          </w:p>
          <w:p w:rsidR="00814348" w:rsidRPr="0015703E" w:rsidRDefault="00814348" w:rsidP="00D34574">
            <w:pPr>
              <w:tabs>
                <w:tab w:val="left" w:pos="573"/>
              </w:tabs>
              <w:autoSpaceDE w:val="0"/>
              <w:autoSpaceDN w:val="0"/>
              <w:adjustRightInd w:val="0"/>
              <w:ind w:hanging="852"/>
              <w:jc w:val="both"/>
              <w:rPr>
                <w:sz w:val="24"/>
                <w:highlight w:val="white"/>
                <w:lang w:val="uk-UA"/>
              </w:rPr>
            </w:pPr>
            <w:r w:rsidRPr="0015703E">
              <w:rPr>
                <w:spacing w:val="-3"/>
                <w:sz w:val="24"/>
                <w:highlight w:val="white"/>
                <w:lang w:val="uk-UA"/>
              </w:rPr>
              <w:t>В</w:t>
            </w:r>
            <w:r>
              <w:rPr>
                <w:spacing w:val="-3"/>
                <w:sz w:val="24"/>
                <w:highlight w:val="white"/>
                <w:lang w:val="uk-UA"/>
              </w:rPr>
              <w:t xml:space="preserve"> </w:t>
            </w:r>
            <w:r w:rsidRPr="0015703E">
              <w:rPr>
                <w:spacing w:val="-3"/>
                <w:sz w:val="24"/>
                <w:highlight w:val="white"/>
                <w:lang w:val="uk-UA"/>
              </w:rPr>
              <w:t xml:space="preserve">відмови у наданні </w:t>
            </w:r>
            <w:r w:rsidRPr="0015703E">
              <w:rPr>
                <w:spacing w:val="-23"/>
                <w:sz w:val="24"/>
                <w:highlight w:val="white"/>
                <w:lang w:val="uk-UA"/>
              </w:rPr>
              <w:t xml:space="preserve">адміністративної </w:t>
            </w:r>
            <w:r w:rsidRPr="0015703E">
              <w:rPr>
                <w:sz w:val="24"/>
                <w:highlight w:val="white"/>
                <w:lang w:val="uk-UA"/>
              </w:rPr>
              <w:t>послуги</w:t>
            </w:r>
          </w:p>
          <w:p w:rsidR="00814348" w:rsidRPr="0015703E" w:rsidRDefault="00814348" w:rsidP="00D34574">
            <w:pPr>
              <w:tabs>
                <w:tab w:val="left" w:pos="1056"/>
              </w:tabs>
              <w:autoSpaceDE w:val="0"/>
              <w:autoSpaceDN w:val="0"/>
              <w:adjustRightInd w:val="0"/>
              <w:jc w:val="both"/>
              <w:rPr>
                <w:sz w:val="24"/>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z w:val="24"/>
                <w:lang w:val="uk-UA"/>
              </w:rPr>
              <w:t>Орган реєстрації відмовляє в унесенні до реєстру територіальної громади інформації про задеклароване або зареєстроване місце проживання (перебування) особи в разі, якщо:</w:t>
            </w:r>
          </w:p>
          <w:p w:rsidR="00814348" w:rsidRPr="0015703E" w:rsidRDefault="00814348" w:rsidP="00D34574">
            <w:pPr>
              <w:autoSpaceDE w:val="0"/>
              <w:autoSpaceDN w:val="0"/>
              <w:adjustRightInd w:val="0"/>
              <w:jc w:val="both"/>
              <w:rPr>
                <w:sz w:val="24"/>
                <w:lang w:val="uk-UA"/>
              </w:rPr>
            </w:pPr>
            <w:r>
              <w:rPr>
                <w:sz w:val="24"/>
              </w:rPr>
              <w:t xml:space="preserve"> </w:t>
            </w:r>
            <w:r w:rsidRPr="0015703E">
              <w:rPr>
                <w:sz w:val="24"/>
                <w:lang w:val="uk-UA"/>
              </w:rPr>
              <w:t xml:space="preserve">у Державному реєстрі речових прав на нерухоме майно містяться відомості про обтяження щодо житла, яке особа декларує або </w:t>
            </w:r>
            <w:r w:rsidRPr="0015703E">
              <w:rPr>
                <w:sz w:val="24"/>
                <w:lang w:val="uk-UA"/>
              </w:rPr>
              <w:lastRenderedPageBreak/>
              <w:t>реєструє як місце проживання (перебування);</w:t>
            </w:r>
          </w:p>
          <w:p w:rsidR="00814348" w:rsidRPr="0015703E" w:rsidRDefault="00814348" w:rsidP="00D34574">
            <w:pPr>
              <w:autoSpaceDE w:val="0"/>
              <w:autoSpaceDN w:val="0"/>
              <w:adjustRightInd w:val="0"/>
              <w:jc w:val="both"/>
              <w:rPr>
                <w:sz w:val="24"/>
                <w:lang w:val="uk-UA"/>
              </w:rPr>
            </w:pPr>
            <w:r>
              <w:rPr>
                <w:sz w:val="24"/>
              </w:rPr>
              <w:t xml:space="preserve"> </w:t>
            </w:r>
            <w:r w:rsidRPr="0015703E">
              <w:rPr>
                <w:sz w:val="24"/>
                <w:lang w:val="uk-UA"/>
              </w:rPr>
              <w:t>відомості Державного реєстру речових прав на нерухоме майно не відповідають відомостям у поданих особою документах або даних;</w:t>
            </w:r>
          </w:p>
          <w:p w:rsidR="00814348" w:rsidRPr="0015703E" w:rsidRDefault="00814348" w:rsidP="00D34574">
            <w:pPr>
              <w:autoSpaceDE w:val="0"/>
              <w:autoSpaceDN w:val="0"/>
              <w:adjustRightInd w:val="0"/>
              <w:jc w:val="both"/>
              <w:rPr>
                <w:sz w:val="24"/>
                <w:lang w:val="uk-UA"/>
              </w:rPr>
            </w:pPr>
            <w:r>
              <w:rPr>
                <w:sz w:val="24"/>
              </w:rPr>
              <w:t xml:space="preserve"> </w:t>
            </w:r>
            <w:r w:rsidRPr="0015703E">
              <w:rPr>
                <w:sz w:val="24"/>
                <w:lang w:val="uk-UA"/>
              </w:rPr>
              <w:t>особа подала документи або відомості, передбачені Законом, не в повному обсязі;</w:t>
            </w:r>
          </w:p>
          <w:p w:rsidR="00814348" w:rsidRPr="0015703E" w:rsidRDefault="00814348" w:rsidP="00D34574">
            <w:pPr>
              <w:autoSpaceDE w:val="0"/>
              <w:autoSpaceDN w:val="0"/>
              <w:adjustRightInd w:val="0"/>
              <w:jc w:val="both"/>
              <w:rPr>
                <w:sz w:val="24"/>
                <w:lang w:val="uk-UA"/>
              </w:rPr>
            </w:pPr>
            <w:r>
              <w:rPr>
                <w:sz w:val="24"/>
              </w:rPr>
              <w:t xml:space="preserve"> </w:t>
            </w:r>
            <w:r w:rsidRPr="0015703E">
              <w:rPr>
                <w:sz w:val="24"/>
                <w:lang w:val="uk-UA"/>
              </w:rPr>
              <w:t>у поданих особою документах або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814348" w:rsidRPr="0015703E" w:rsidRDefault="00814348" w:rsidP="00D34574">
            <w:pPr>
              <w:autoSpaceDE w:val="0"/>
              <w:autoSpaceDN w:val="0"/>
              <w:adjustRightInd w:val="0"/>
              <w:jc w:val="both"/>
              <w:rPr>
                <w:sz w:val="24"/>
                <w:lang w:val="uk-UA"/>
              </w:rPr>
            </w:pPr>
            <w:r>
              <w:rPr>
                <w:sz w:val="24"/>
              </w:rPr>
              <w:t xml:space="preserve"> </w:t>
            </w:r>
            <w:r w:rsidRPr="0015703E">
              <w:rPr>
                <w:sz w:val="24"/>
                <w:lang w:val="uk-UA"/>
              </w:rPr>
              <w:t>за декларуванням або реєстрацією місця проживання (перебування) особи звернулася дитина віком до 14 років або особа, не уповноважена на подання документів;</w:t>
            </w:r>
          </w:p>
          <w:p w:rsidR="00814348" w:rsidRPr="0015703E" w:rsidRDefault="00814348" w:rsidP="00D34574">
            <w:pPr>
              <w:autoSpaceDE w:val="0"/>
              <w:autoSpaceDN w:val="0"/>
              <w:adjustRightInd w:val="0"/>
              <w:jc w:val="both"/>
              <w:rPr>
                <w:sz w:val="24"/>
                <w:lang w:val="uk-UA"/>
              </w:rPr>
            </w:pPr>
            <w:r>
              <w:rPr>
                <w:sz w:val="24"/>
              </w:rPr>
              <w:t xml:space="preserve"> </w:t>
            </w:r>
            <w:r w:rsidRPr="0015703E">
              <w:rPr>
                <w:sz w:val="24"/>
                <w:lang w:val="uk-UA"/>
              </w:rPr>
              <w:t>житлу, у якому особа декларує або реєструє своє місце проживання (перебування), не присвоєна адреса в установленому порядку;</w:t>
            </w:r>
          </w:p>
          <w:p w:rsidR="00814348" w:rsidRPr="0015703E" w:rsidRDefault="00814348" w:rsidP="00D34574">
            <w:pPr>
              <w:autoSpaceDE w:val="0"/>
              <w:autoSpaceDN w:val="0"/>
              <w:adjustRightInd w:val="0"/>
              <w:jc w:val="both"/>
              <w:rPr>
                <w:sz w:val="24"/>
                <w:lang w:val="uk-UA"/>
              </w:rPr>
            </w:pPr>
            <w:r>
              <w:rPr>
                <w:sz w:val="24"/>
              </w:rPr>
              <w:t xml:space="preserve"> </w:t>
            </w:r>
            <w:r w:rsidRPr="0015703E">
              <w:rPr>
                <w:sz w:val="24"/>
                <w:lang w:val="uk-UA"/>
              </w:rPr>
              <w:t>за адресою житла, у якому особа декларує або реєструє своє місце проживання (перебування), наявний об’єкт нерухомого майна, який не належить до житла;</w:t>
            </w:r>
          </w:p>
          <w:p w:rsidR="00814348" w:rsidRPr="0015703E" w:rsidRDefault="00814348" w:rsidP="00D34574">
            <w:pPr>
              <w:autoSpaceDE w:val="0"/>
              <w:autoSpaceDN w:val="0"/>
              <w:adjustRightInd w:val="0"/>
              <w:jc w:val="both"/>
              <w:rPr>
                <w:sz w:val="24"/>
                <w:lang w:val="uk-UA"/>
              </w:rPr>
            </w:pPr>
            <w:r w:rsidRPr="0015703E">
              <w:rPr>
                <w:sz w:val="24"/>
                <w:lang w:val="uk-UA"/>
              </w:rPr>
              <w:t xml:space="preserve">- відомості Реєстру </w:t>
            </w:r>
            <w:r>
              <w:rPr>
                <w:sz w:val="24"/>
                <w:lang w:val="uk-UA"/>
              </w:rPr>
              <w:t>Новоушицької селищної</w:t>
            </w:r>
            <w:r w:rsidRPr="0015703E">
              <w:rPr>
                <w:sz w:val="24"/>
                <w:lang w:val="uk-UA"/>
              </w:rPr>
              <w:t xml:space="preserve"> територіальної громади щодо задекларованого або зареєстрованого місця проживання (перебування) батьків чи інших законних представників дитини віком до 14 років не відповідають відомостям, наведеним у заяві (декларації), поданій стосовно цієї дитини</w:t>
            </w:r>
          </w:p>
        </w:tc>
      </w:tr>
      <w:tr w:rsidR="00814348" w:rsidRPr="0059131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lastRenderedPageBreak/>
              <w:t>16.</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tabs>
                <w:tab w:val="left" w:pos="826"/>
              </w:tabs>
              <w:autoSpaceDE w:val="0"/>
              <w:autoSpaceDN w:val="0"/>
              <w:adjustRightInd w:val="0"/>
              <w:rPr>
                <w:sz w:val="24"/>
                <w:highlight w:val="white"/>
                <w:lang w:val="uk-UA"/>
              </w:rPr>
            </w:pPr>
            <w:r w:rsidRPr="0015703E">
              <w:rPr>
                <w:spacing w:val="-3"/>
                <w:sz w:val="24"/>
                <w:highlight w:val="white"/>
                <w:lang w:val="uk-UA"/>
              </w:rPr>
              <w:t>Результат надання</w:t>
            </w:r>
          </w:p>
          <w:p w:rsidR="00814348" w:rsidRPr="0015703E" w:rsidRDefault="00814348" w:rsidP="00D34574">
            <w:pPr>
              <w:tabs>
                <w:tab w:val="left" w:pos="1056"/>
              </w:tabs>
              <w:autoSpaceDE w:val="0"/>
              <w:autoSpaceDN w:val="0"/>
              <w:adjustRightInd w:val="0"/>
              <w:rPr>
                <w:sz w:val="24"/>
                <w:lang w:val="en-US"/>
              </w:rPr>
            </w:pPr>
            <w:r w:rsidRPr="0015703E">
              <w:rPr>
                <w:spacing w:val="-2"/>
                <w:sz w:val="24"/>
                <w:highlight w:val="white"/>
                <w:lang w:val="uk-UA"/>
              </w:rPr>
              <w:t xml:space="preserve">адміністративної </w:t>
            </w:r>
            <w:r w:rsidRPr="0015703E">
              <w:rPr>
                <w:sz w:val="24"/>
                <w:highlight w:val="white"/>
                <w:lang w:val="uk-UA"/>
              </w:rPr>
              <w:t>послуги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z w:val="24"/>
                <w:lang w:val="uk-UA"/>
              </w:rPr>
              <w:t>Унесення відомостей про реєстрацію місця проживання до Реєстру Новоушицької територіальної громади.</w:t>
            </w:r>
          </w:p>
          <w:p w:rsidR="00814348" w:rsidRPr="0015703E" w:rsidRDefault="00814348" w:rsidP="00D34574">
            <w:pPr>
              <w:autoSpaceDE w:val="0"/>
              <w:autoSpaceDN w:val="0"/>
              <w:adjustRightInd w:val="0"/>
              <w:jc w:val="both"/>
              <w:rPr>
                <w:sz w:val="24"/>
                <w:lang w:val="uk-UA"/>
              </w:rPr>
            </w:pPr>
            <w:r w:rsidRPr="0015703E">
              <w:rPr>
                <w:sz w:val="24"/>
                <w:lang w:val="uk-UA"/>
              </w:rPr>
              <w:t>Про внесення до реєстру територіальної громади інформації про реєстрацію місця проживання дитини-сироти та дитини, позбавленої батьківського піклування, за поданою заявою орган реєстрації у день унесення відповідної інформації повідомляє органу опіки та піклування засобами телефонного, електронного зв’язку або поштою</w:t>
            </w:r>
          </w:p>
        </w:tc>
      </w:tr>
      <w:tr w:rsidR="00814348" w:rsidRPr="0059131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17.</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tabs>
                <w:tab w:val="left" w:pos="826"/>
              </w:tabs>
              <w:autoSpaceDE w:val="0"/>
              <w:autoSpaceDN w:val="0"/>
              <w:adjustRightInd w:val="0"/>
              <w:rPr>
                <w:sz w:val="24"/>
                <w:lang w:val="en-US"/>
              </w:rPr>
            </w:pPr>
            <w:r w:rsidRPr="0015703E">
              <w:rPr>
                <w:sz w:val="24"/>
                <w:highlight w:val="white"/>
                <w:lang w:val="uk-UA"/>
              </w:rPr>
              <w:t xml:space="preserve">Способи отримання </w:t>
            </w:r>
            <w:r w:rsidRPr="0015703E">
              <w:rPr>
                <w:spacing w:val="-3"/>
                <w:sz w:val="24"/>
                <w:highlight w:val="white"/>
                <w:lang w:val="uk-UA"/>
              </w:rPr>
              <w:t>відповіді (результату)</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z w:val="24"/>
                <w:lang w:val="uk-UA"/>
              </w:rPr>
              <w:t>Результат послуги надсилається заявнику шляхом текстового телефонного повідомлення, витягу з реєстру ТГ</w:t>
            </w:r>
          </w:p>
        </w:tc>
      </w:tr>
      <w:tr w:rsidR="00814348" w:rsidRPr="00591310" w:rsidTr="00D3457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814348" w:rsidRDefault="00814348" w:rsidP="00D34574">
            <w:pPr>
              <w:autoSpaceDE w:val="0"/>
              <w:autoSpaceDN w:val="0"/>
              <w:adjustRightInd w:val="0"/>
              <w:rPr>
                <w:rFonts w:ascii="Calibri" w:hAnsi="Calibri" w:cs="Calibri"/>
                <w:sz w:val="22"/>
                <w:szCs w:val="22"/>
                <w:lang w:val="en-US"/>
              </w:rPr>
            </w:pPr>
            <w:r>
              <w:rPr>
                <w:sz w:val="22"/>
                <w:szCs w:val="22"/>
                <w:lang w:val="en-US"/>
              </w:rPr>
              <w:t>18.</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rPr>
                <w:sz w:val="24"/>
                <w:highlight w:val="white"/>
                <w:lang w:val="uk-UA"/>
              </w:rPr>
            </w:pPr>
            <w:r w:rsidRPr="0015703E">
              <w:rPr>
                <w:spacing w:val="-4"/>
                <w:sz w:val="24"/>
                <w:highlight w:val="white"/>
                <w:lang w:val="uk-UA"/>
              </w:rPr>
              <w:t>Примітка</w:t>
            </w:r>
          </w:p>
          <w:p w:rsidR="00814348" w:rsidRPr="0015703E" w:rsidRDefault="00814348" w:rsidP="00D34574">
            <w:pPr>
              <w:tabs>
                <w:tab w:val="left" w:pos="826"/>
              </w:tabs>
              <w:autoSpaceDE w:val="0"/>
              <w:autoSpaceDN w:val="0"/>
              <w:adjustRightInd w:val="0"/>
              <w:rPr>
                <w:sz w:val="24"/>
                <w:lang w:val="en-US"/>
              </w:rPr>
            </w:pPr>
            <w:r w:rsidRPr="0015703E">
              <w:rPr>
                <w:sz w:val="24"/>
                <w:highlight w:val="white"/>
                <w:lang w:val="en-US"/>
              </w:rPr>
              <w:br w:type="page"/>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814348" w:rsidRPr="0015703E" w:rsidRDefault="00814348" w:rsidP="00D34574">
            <w:pPr>
              <w:autoSpaceDE w:val="0"/>
              <w:autoSpaceDN w:val="0"/>
              <w:adjustRightInd w:val="0"/>
              <w:jc w:val="both"/>
              <w:rPr>
                <w:sz w:val="24"/>
                <w:lang w:val="uk-UA"/>
              </w:rPr>
            </w:pPr>
            <w:r w:rsidRPr="0015703E">
              <w:rPr>
                <w:sz w:val="24"/>
                <w:lang w:val="uk-UA"/>
              </w:rPr>
              <w:t>Якщо під час подання документів установлено, що особа, яка є громадянином України, звернулася для реєстрації нового місця проживання після закінчення 30 календарних днів після зняття з реєстрації з попереднього місця проживання або подала для реєстрації місця проживання недійсний паспорт громадянина України, посадова особа органу реєстрації або адміністратор Центру складає протокол про адміністративне правопорушення відповідно до статті 197 Кодексу України</w:t>
            </w:r>
            <w:r>
              <w:rPr>
                <w:sz w:val="24"/>
                <w:lang w:val="uk-UA"/>
              </w:rPr>
              <w:t xml:space="preserve"> </w:t>
            </w:r>
            <w:r w:rsidRPr="0015703E">
              <w:rPr>
                <w:sz w:val="24"/>
                <w:lang w:val="uk-UA"/>
              </w:rPr>
              <w:t>про адміністративні правопорушення.</w:t>
            </w:r>
          </w:p>
          <w:p w:rsidR="00814348" w:rsidRPr="0015703E" w:rsidRDefault="00814348" w:rsidP="00D34574">
            <w:pPr>
              <w:autoSpaceDE w:val="0"/>
              <w:autoSpaceDN w:val="0"/>
              <w:adjustRightInd w:val="0"/>
              <w:jc w:val="both"/>
              <w:rPr>
                <w:sz w:val="24"/>
                <w:lang w:val="uk-UA"/>
              </w:rPr>
            </w:pPr>
            <w:r w:rsidRPr="0015703E">
              <w:rPr>
                <w:sz w:val="24"/>
                <w:lang w:val="uk-UA"/>
              </w:rPr>
              <w:t xml:space="preserve">Якщо під час подання документів іноземцем чи особою без громадянства встановлено, що вони звернулися для реєстрації місця проживання після закінчення 30 календарних днів з дня отримання посвідки на постійне проживання, посвідки на тимчасове проживання, зняття з реєстрації попереднього місця проживання або подали для реєстрації нового місця проживання недійсний документ, іноземця чи особу без громадянства </w:t>
            </w:r>
            <w:r w:rsidRPr="0015703E">
              <w:rPr>
                <w:sz w:val="24"/>
                <w:lang w:val="uk-UA"/>
              </w:rPr>
              <w:lastRenderedPageBreak/>
              <w:t>направляють до територіального підрозділу ДМС відповідно до території обслуговування для вжиття до них заходів адміністративного впливу або інших заходів, визначених законодавством.</w:t>
            </w:r>
          </w:p>
          <w:p w:rsidR="00814348" w:rsidRPr="0015703E" w:rsidRDefault="00814348" w:rsidP="00D34574">
            <w:pPr>
              <w:autoSpaceDE w:val="0"/>
              <w:autoSpaceDN w:val="0"/>
              <w:adjustRightInd w:val="0"/>
              <w:ind w:firstLine="528"/>
              <w:jc w:val="both"/>
              <w:rPr>
                <w:sz w:val="24"/>
                <w:lang w:val="uk-UA"/>
              </w:rPr>
            </w:pPr>
            <w:r w:rsidRPr="0015703E">
              <w:rPr>
                <w:sz w:val="24"/>
                <w:lang w:val="uk-UA"/>
              </w:rPr>
              <w:t>У разі здійснення реєстрації місця проживання одночасно із зняттям з реєстрації попереднього місця проживання в іншій адміністративно-територіальній</w:t>
            </w:r>
            <w:r>
              <w:rPr>
                <w:sz w:val="24"/>
                <w:lang w:val="uk-UA"/>
              </w:rPr>
              <w:t xml:space="preserve"> </w:t>
            </w:r>
            <w:r w:rsidRPr="0015703E">
              <w:rPr>
                <w:sz w:val="24"/>
                <w:lang w:val="uk-UA"/>
              </w:rPr>
              <w:t>одиниці до органу реєстрації, на території обслуговування якого зареєстроване попереднє місце проживання особи, не пізніше наступного дня надсилається в електронній формі повідомлення про зняття з реєстрації місця проживання особи для внесення інформації до відповідного реєстру територіальної громади. У разі, коли реєстр територіальної громади створено та ведеться засобами інформаційно-комунікаційної системи органу реєстрації і повідомлення неможливо надіслати в електронній формі, таке повідомлення в день здійснення реєстраційної дії надсилається відповідному органу реєстрації в паперовій формі</w:t>
            </w:r>
          </w:p>
        </w:tc>
      </w:tr>
    </w:tbl>
    <w:p w:rsidR="00814348" w:rsidRPr="00591310" w:rsidRDefault="00814348" w:rsidP="00814348">
      <w:pPr>
        <w:autoSpaceDE w:val="0"/>
        <w:autoSpaceDN w:val="0"/>
        <w:adjustRightInd w:val="0"/>
        <w:jc w:val="both"/>
        <w:rPr>
          <w:sz w:val="22"/>
          <w:szCs w:val="22"/>
          <w:highlight w:val="white"/>
        </w:rPr>
      </w:pPr>
      <w:r>
        <w:rPr>
          <w:sz w:val="22"/>
          <w:szCs w:val="22"/>
          <w:highlight w:val="white"/>
          <w:lang w:val="uk-UA"/>
        </w:rPr>
        <w:lastRenderedPageBreak/>
        <w:t xml:space="preserve">У разі подання особою або її представником інформації (реквізитів платежу) про сплату адміністративного збору в будь-якій формі, за якою може бути перевірено факт оплати із </w:t>
      </w:r>
      <w:r>
        <w:rPr>
          <w:spacing w:val="-2"/>
          <w:sz w:val="22"/>
          <w:szCs w:val="22"/>
          <w:highlight w:val="white"/>
          <w:lang w:val="uk-UA"/>
        </w:rPr>
        <w:t xml:space="preserve">використанням програмного продукту </w:t>
      </w:r>
      <w:r w:rsidRPr="00591310">
        <w:rPr>
          <w:spacing w:val="-2"/>
          <w:sz w:val="22"/>
          <w:szCs w:val="22"/>
          <w:highlight w:val="white"/>
        </w:rPr>
        <w:t>«</w:t>
      </w:r>
      <w:proofErr w:type="spellStart"/>
      <w:r>
        <w:rPr>
          <w:spacing w:val="-2"/>
          <w:sz w:val="22"/>
          <w:szCs w:val="22"/>
          <w:highlight w:val="white"/>
          <w:lang w:val="uk-UA"/>
        </w:rPr>
        <w:t>сіісск</w:t>
      </w:r>
      <w:proofErr w:type="spellEnd"/>
      <w:r w:rsidRPr="00591310">
        <w:rPr>
          <w:spacing w:val="-2"/>
          <w:sz w:val="22"/>
          <w:szCs w:val="22"/>
          <w:highlight w:val="white"/>
        </w:rPr>
        <w:t xml:space="preserve">». </w:t>
      </w:r>
      <w:r>
        <w:rPr>
          <w:spacing w:val="-2"/>
          <w:sz w:val="22"/>
          <w:szCs w:val="22"/>
          <w:highlight w:val="white"/>
          <w:lang w:val="uk-UA"/>
        </w:rPr>
        <w:t xml:space="preserve">реквізити платежу (код квитанції*) вносяться до графи </w:t>
      </w:r>
      <w:r w:rsidRPr="00591310">
        <w:rPr>
          <w:sz w:val="22"/>
          <w:szCs w:val="22"/>
          <w:highlight w:val="white"/>
        </w:rPr>
        <w:t>«</w:t>
      </w:r>
      <w:r>
        <w:rPr>
          <w:sz w:val="22"/>
          <w:szCs w:val="22"/>
          <w:highlight w:val="white"/>
          <w:lang w:val="uk-UA"/>
        </w:rPr>
        <w:t>Службові відмітки</w:t>
      </w:r>
      <w:r w:rsidRPr="00591310">
        <w:rPr>
          <w:sz w:val="22"/>
          <w:szCs w:val="22"/>
          <w:highlight w:val="white"/>
        </w:rPr>
        <w:t xml:space="preserve">» </w:t>
      </w:r>
      <w:r>
        <w:rPr>
          <w:sz w:val="22"/>
          <w:szCs w:val="22"/>
          <w:highlight w:val="white"/>
          <w:lang w:val="uk-UA"/>
        </w:rPr>
        <w:t xml:space="preserve">заяви про реєстрацію/зняття з реєстрації місця проживання, а квитанція про сплату адміністративного збору роздруковується відповідним працівником органу реєстрації/центру надання адміністративних послуг за допомогою програмного продукту </w:t>
      </w:r>
      <w:r w:rsidRPr="00591310">
        <w:rPr>
          <w:sz w:val="22"/>
          <w:szCs w:val="22"/>
          <w:highlight w:val="white"/>
        </w:rPr>
        <w:t>«</w:t>
      </w:r>
      <w:proofErr w:type="spellStart"/>
      <w:r>
        <w:rPr>
          <w:sz w:val="22"/>
          <w:szCs w:val="22"/>
          <w:highlight w:val="white"/>
          <w:lang w:val="uk-UA"/>
        </w:rPr>
        <w:t>сЬеск</w:t>
      </w:r>
      <w:proofErr w:type="spellEnd"/>
      <w:r w:rsidRPr="00591310">
        <w:rPr>
          <w:sz w:val="22"/>
          <w:szCs w:val="22"/>
          <w:highlight w:val="white"/>
        </w:rPr>
        <w:t>».</w:t>
      </w:r>
    </w:p>
    <w:p w:rsidR="00814348" w:rsidRDefault="00814348" w:rsidP="00814348">
      <w:pPr>
        <w:autoSpaceDE w:val="0"/>
        <w:autoSpaceDN w:val="0"/>
        <w:adjustRightInd w:val="0"/>
        <w:ind w:firstLine="278"/>
        <w:jc w:val="both"/>
        <w:rPr>
          <w:sz w:val="22"/>
          <w:szCs w:val="22"/>
          <w:highlight w:val="white"/>
          <w:lang w:val="uk-UA"/>
        </w:rPr>
      </w:pPr>
      <w:r>
        <w:rPr>
          <w:spacing w:val="-1"/>
          <w:sz w:val="22"/>
          <w:szCs w:val="22"/>
          <w:highlight w:val="white"/>
          <w:lang w:val="uk-UA"/>
        </w:rPr>
        <w:t xml:space="preserve">Інформація (код квитанції) про сплату адміністративного збору (без надання документу, який </w:t>
      </w:r>
      <w:r>
        <w:rPr>
          <w:sz w:val="22"/>
          <w:szCs w:val="22"/>
          <w:highlight w:val="white"/>
          <w:lang w:val="uk-UA"/>
        </w:rPr>
        <w:t xml:space="preserve">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1310">
        <w:rPr>
          <w:sz w:val="22"/>
          <w:szCs w:val="22"/>
          <w:highlight w:val="white"/>
        </w:rPr>
        <w:t>«</w:t>
      </w:r>
      <w:proofErr w:type="spellStart"/>
      <w:r>
        <w:rPr>
          <w:sz w:val="22"/>
          <w:szCs w:val="22"/>
          <w:highlight w:val="white"/>
          <w:lang w:val="uk-UA"/>
        </w:rPr>
        <w:t>сііеск</w:t>
      </w:r>
      <w:proofErr w:type="spellEnd"/>
      <w:r w:rsidRPr="00591310">
        <w:rPr>
          <w:sz w:val="22"/>
          <w:szCs w:val="22"/>
          <w:highlight w:val="white"/>
        </w:rPr>
        <w:t xml:space="preserve">» </w:t>
      </w:r>
      <w:r>
        <w:rPr>
          <w:sz w:val="22"/>
          <w:szCs w:val="22"/>
          <w:highlight w:val="white"/>
          <w:lang w:val="uk-UA"/>
        </w:rPr>
        <w:t>під час прийому документів.</w:t>
      </w:r>
    </w:p>
    <w:p w:rsidR="004D11E0" w:rsidRDefault="00814348" w:rsidP="00814348">
      <w:r w:rsidRPr="00591310">
        <w:rPr>
          <w:spacing w:val="-1"/>
          <w:sz w:val="22"/>
          <w:szCs w:val="22"/>
          <w:highlight w:val="white"/>
        </w:rPr>
        <w:t xml:space="preserve">** </w:t>
      </w:r>
      <w:r>
        <w:rPr>
          <w:spacing w:val="-1"/>
          <w:sz w:val="22"/>
          <w:szCs w:val="22"/>
          <w:highlight w:val="white"/>
          <w:lang w:val="uk-UA"/>
        </w:rPr>
        <w:t xml:space="preserve">Відмова заявнику в прийнятті документів надасться у разі не </w:t>
      </w:r>
      <w:proofErr w:type="gramStart"/>
      <w:r>
        <w:rPr>
          <w:spacing w:val="-1"/>
          <w:sz w:val="22"/>
          <w:szCs w:val="22"/>
          <w:highlight w:val="white"/>
          <w:lang w:val="uk-UA"/>
        </w:rPr>
        <w:t>п</w:t>
      </w:r>
      <w:proofErr w:type="gramEnd"/>
      <w:r>
        <w:rPr>
          <w:spacing w:val="-1"/>
          <w:sz w:val="22"/>
          <w:szCs w:val="22"/>
          <w:highlight w:val="white"/>
          <w:lang w:val="uk-UA"/>
        </w:rPr>
        <w:t xml:space="preserve">ідтвердження працівником органу реєстрації/центру надання адміністративних послуг за допомогою програмного продукту </w:t>
      </w:r>
      <w:r w:rsidRPr="00591310">
        <w:rPr>
          <w:spacing w:val="-1"/>
          <w:sz w:val="22"/>
          <w:szCs w:val="22"/>
          <w:highlight w:val="white"/>
        </w:rPr>
        <w:t>«</w:t>
      </w:r>
      <w:proofErr w:type="spellStart"/>
      <w:r>
        <w:rPr>
          <w:spacing w:val="-1"/>
          <w:sz w:val="22"/>
          <w:szCs w:val="22"/>
          <w:highlight w:val="white"/>
          <w:lang w:val="uk-UA"/>
        </w:rPr>
        <w:t>сіісск</w:t>
      </w:r>
      <w:proofErr w:type="spellEnd"/>
      <w:r w:rsidRPr="00591310">
        <w:rPr>
          <w:spacing w:val="-1"/>
          <w:sz w:val="22"/>
          <w:szCs w:val="22"/>
          <w:highlight w:val="white"/>
        </w:rPr>
        <w:t xml:space="preserve">» </w:t>
      </w:r>
      <w:r>
        <w:rPr>
          <w:sz w:val="22"/>
          <w:szCs w:val="22"/>
          <w:highlight w:val="white"/>
          <w:lang w:val="uk-UA"/>
        </w:rPr>
        <w:t>інформації про сплату адміністративного збору яку надав заявник під час подання документів (перевіряється у разі подання заявником коду квитанції).</w:t>
      </w:r>
      <w:bookmarkStart w:id="0" w:name="_GoBack"/>
      <w:bookmarkEnd w:id="0"/>
    </w:p>
    <w:sectPr w:rsidR="004D1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48"/>
    <w:rsid w:val="004D11E0"/>
    <w:rsid w:val="0081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48"/>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48"/>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91-2019-%D0%BF" TargetMode="External"/><Relationship Id="rId3" Type="http://schemas.openxmlformats.org/officeDocument/2006/relationships/settings" Target="settings.xml"/><Relationship Id="rId7" Type="http://schemas.openxmlformats.org/officeDocument/2006/relationships/hyperlink" Target="https://zakon.rada.gov.ua/laws/show/691-2019-%D0%B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vagromada.gov.ua/" TargetMode="External"/><Relationship Id="rId11" Type="http://schemas.openxmlformats.org/officeDocument/2006/relationships/fontTable" Target="fontTable.xml"/><Relationship Id="rId5" Type="http://schemas.openxmlformats.org/officeDocument/2006/relationships/hyperlink" Target="http://www/" TargetMode="External"/><Relationship Id="rId10" Type="http://schemas.openxmlformats.org/officeDocument/2006/relationships/hyperlink" Target="https://zakon.rada.gov.ua/laws/show/691-2019-%D0%BF" TargetMode="External"/><Relationship Id="rId4" Type="http://schemas.openxmlformats.org/officeDocument/2006/relationships/webSettings" Target="webSettings.xml"/><Relationship Id="rId9" Type="http://schemas.openxmlformats.org/officeDocument/2006/relationships/hyperlink" Target="https://zakon.rada.gov.ua/laws/show/691-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2023-03-10T12:33:00Z</dcterms:created>
  <dcterms:modified xsi:type="dcterms:W3CDTF">2023-03-10T12:33:00Z</dcterms:modified>
</cp:coreProperties>
</file>