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53D" w:rsidRPr="00205250" w:rsidRDefault="00AF153D" w:rsidP="00AF153D">
      <w:pPr>
        <w:pStyle w:val="a3"/>
        <w:spacing w:before="64"/>
        <w:ind w:left="5365"/>
        <w:rPr>
          <w:b/>
          <w:sz w:val="24"/>
          <w:szCs w:val="24"/>
        </w:rPr>
      </w:pPr>
      <w:r w:rsidRPr="00205250">
        <w:rPr>
          <w:sz w:val="24"/>
          <w:szCs w:val="24"/>
        </w:rPr>
        <w:t>ЗАТВЕРДЖЕНО</w:t>
      </w:r>
    </w:p>
    <w:p w:rsidR="00AF153D" w:rsidRPr="00205250" w:rsidRDefault="00AF153D" w:rsidP="008D5305">
      <w:pPr>
        <w:pStyle w:val="a3"/>
        <w:tabs>
          <w:tab w:val="left" w:pos="5245"/>
        </w:tabs>
        <w:spacing w:before="0"/>
        <w:ind w:left="5387" w:right="865"/>
        <w:rPr>
          <w:b/>
          <w:sz w:val="24"/>
          <w:szCs w:val="24"/>
        </w:rPr>
      </w:pPr>
      <w:r w:rsidRPr="00205250">
        <w:rPr>
          <w:sz w:val="24"/>
          <w:szCs w:val="24"/>
        </w:rPr>
        <w:t>Наказ</w:t>
      </w:r>
      <w:r w:rsidRPr="00205250">
        <w:rPr>
          <w:spacing w:val="-11"/>
          <w:sz w:val="24"/>
          <w:szCs w:val="24"/>
        </w:rPr>
        <w:t xml:space="preserve"> головного управління </w:t>
      </w:r>
      <w:r w:rsidRPr="00205250">
        <w:rPr>
          <w:sz w:val="24"/>
          <w:szCs w:val="24"/>
        </w:rPr>
        <w:t>Пенсійного</w:t>
      </w:r>
      <w:r w:rsidRPr="00205250">
        <w:rPr>
          <w:spacing w:val="-11"/>
          <w:sz w:val="24"/>
          <w:szCs w:val="24"/>
        </w:rPr>
        <w:t xml:space="preserve"> </w:t>
      </w:r>
      <w:r w:rsidRPr="00205250">
        <w:rPr>
          <w:sz w:val="24"/>
          <w:szCs w:val="24"/>
        </w:rPr>
        <w:t>фонду</w:t>
      </w:r>
      <w:r w:rsidRPr="00205250">
        <w:rPr>
          <w:spacing w:val="-11"/>
          <w:sz w:val="24"/>
          <w:szCs w:val="24"/>
        </w:rPr>
        <w:t xml:space="preserve"> </w:t>
      </w:r>
      <w:r w:rsidRPr="00205250">
        <w:rPr>
          <w:sz w:val="24"/>
          <w:szCs w:val="24"/>
        </w:rPr>
        <w:t>України в Хмельницькій області</w:t>
      </w:r>
    </w:p>
    <w:p w:rsidR="00AF153D" w:rsidRPr="00DE551D" w:rsidRDefault="00AE4267" w:rsidP="00AF153D">
      <w:pPr>
        <w:pStyle w:val="a3"/>
        <w:tabs>
          <w:tab w:val="left" w:pos="5245"/>
        </w:tabs>
        <w:spacing w:before="161"/>
        <w:ind w:left="5387" w:right="865"/>
        <w:rPr>
          <w:b/>
          <w:sz w:val="24"/>
          <w:szCs w:val="24"/>
          <w:u w:val="single"/>
        </w:rPr>
      </w:pPr>
      <w:r>
        <w:rPr>
          <w:sz w:val="24"/>
          <w:szCs w:val="24"/>
          <w:u w:val="single"/>
        </w:rPr>
        <w:t>28</w:t>
      </w:r>
      <w:r w:rsidR="00DE551D" w:rsidRPr="00DE551D">
        <w:rPr>
          <w:sz w:val="24"/>
          <w:szCs w:val="24"/>
          <w:u w:val="single"/>
        </w:rPr>
        <w:t>.0</w:t>
      </w:r>
      <w:r>
        <w:rPr>
          <w:sz w:val="24"/>
          <w:szCs w:val="24"/>
          <w:u w:val="single"/>
        </w:rPr>
        <w:t>1</w:t>
      </w:r>
      <w:r w:rsidR="00DE551D" w:rsidRPr="00DE551D">
        <w:rPr>
          <w:sz w:val="24"/>
          <w:szCs w:val="24"/>
          <w:u w:val="single"/>
        </w:rPr>
        <w:t>.202</w:t>
      </w:r>
      <w:r>
        <w:rPr>
          <w:sz w:val="24"/>
          <w:szCs w:val="24"/>
          <w:u w:val="single"/>
        </w:rPr>
        <w:t>5</w:t>
      </w:r>
      <w:r w:rsidR="00DE551D">
        <w:rPr>
          <w:sz w:val="24"/>
          <w:szCs w:val="24"/>
        </w:rPr>
        <w:t xml:space="preserve"> </w:t>
      </w:r>
      <w:r w:rsidR="00AF153D" w:rsidRPr="00205250">
        <w:rPr>
          <w:sz w:val="24"/>
          <w:szCs w:val="24"/>
        </w:rPr>
        <w:t xml:space="preserve">№ </w:t>
      </w:r>
      <w:r w:rsidR="00DE551D" w:rsidRPr="00DE551D">
        <w:rPr>
          <w:sz w:val="24"/>
          <w:szCs w:val="24"/>
          <w:u w:val="single"/>
        </w:rPr>
        <w:t>1</w:t>
      </w:r>
      <w:r>
        <w:rPr>
          <w:sz w:val="24"/>
          <w:szCs w:val="24"/>
          <w:u w:val="single"/>
        </w:rPr>
        <w:t>5</w:t>
      </w:r>
    </w:p>
    <w:p w:rsidR="00D51A6E" w:rsidRPr="00205250" w:rsidRDefault="00D51A6E">
      <w:pPr>
        <w:pStyle w:val="a3"/>
        <w:spacing w:before="0" w:line="20" w:lineRule="exact"/>
        <w:ind w:left="5359"/>
        <w:rPr>
          <w:sz w:val="24"/>
          <w:szCs w:val="24"/>
        </w:rPr>
      </w:pPr>
    </w:p>
    <w:p w:rsidR="00D51A6E" w:rsidRPr="00205250" w:rsidRDefault="00D51A6E">
      <w:pPr>
        <w:pStyle w:val="a3"/>
        <w:rPr>
          <w:sz w:val="24"/>
          <w:szCs w:val="24"/>
        </w:rPr>
      </w:pPr>
    </w:p>
    <w:p w:rsidR="00D51A6E" w:rsidRPr="00205250" w:rsidRDefault="0042681D">
      <w:pPr>
        <w:spacing w:before="88"/>
        <w:ind w:left="2599" w:right="2663"/>
        <w:jc w:val="center"/>
        <w:rPr>
          <w:b/>
          <w:sz w:val="24"/>
          <w:szCs w:val="24"/>
        </w:rPr>
      </w:pPr>
      <w:r w:rsidRPr="00205250">
        <w:rPr>
          <w:b/>
          <w:sz w:val="24"/>
          <w:szCs w:val="24"/>
        </w:rPr>
        <w:t>ІНФОРМАЦІЙНА</w:t>
      </w:r>
      <w:r w:rsidRPr="00205250">
        <w:rPr>
          <w:b/>
          <w:spacing w:val="-8"/>
          <w:sz w:val="24"/>
          <w:szCs w:val="24"/>
        </w:rPr>
        <w:t xml:space="preserve"> </w:t>
      </w:r>
      <w:r w:rsidRPr="00205250">
        <w:rPr>
          <w:b/>
          <w:sz w:val="24"/>
          <w:szCs w:val="24"/>
        </w:rPr>
        <w:t>КАРТКА</w:t>
      </w:r>
    </w:p>
    <w:p w:rsidR="00D87463" w:rsidRPr="00D87463" w:rsidRDefault="00D87463" w:rsidP="00AF153D">
      <w:pPr>
        <w:jc w:val="center"/>
        <w:rPr>
          <w:color w:val="191919"/>
          <w:sz w:val="28"/>
          <w:szCs w:val="28"/>
          <w:shd w:val="clear" w:color="auto" w:fill="FFFFFF"/>
        </w:rPr>
      </w:pPr>
      <w:r w:rsidRPr="00D87463">
        <w:rPr>
          <w:color w:val="191919"/>
          <w:sz w:val="28"/>
          <w:szCs w:val="28"/>
          <w:shd w:val="clear" w:color="auto" w:fill="FFFFFF"/>
        </w:rPr>
        <w:t>послуги з надання субсидії на оплату вартості або частини вартості найму</w:t>
      </w:r>
      <w:r w:rsidRPr="00D87463">
        <w:rPr>
          <w:color w:val="191919"/>
          <w:sz w:val="28"/>
          <w:szCs w:val="28"/>
        </w:rPr>
        <w:br/>
      </w:r>
      <w:r w:rsidRPr="00D87463">
        <w:rPr>
          <w:color w:val="191919"/>
          <w:sz w:val="28"/>
          <w:szCs w:val="28"/>
          <w:shd w:val="clear" w:color="auto" w:fill="FFFFFF"/>
        </w:rPr>
        <w:t>(оренди) житлового приміщення та компенсації частини податку на доходи</w:t>
      </w:r>
      <w:r w:rsidRPr="00D87463">
        <w:rPr>
          <w:color w:val="191919"/>
          <w:sz w:val="28"/>
          <w:szCs w:val="28"/>
        </w:rPr>
        <w:br/>
      </w:r>
      <w:r w:rsidRPr="00D87463">
        <w:rPr>
          <w:color w:val="191919"/>
          <w:sz w:val="28"/>
          <w:szCs w:val="28"/>
          <w:shd w:val="clear" w:color="auto" w:fill="FFFFFF"/>
        </w:rPr>
        <w:t>фізичних осіб або єдиного податку та військового збору</w:t>
      </w:r>
    </w:p>
    <w:p w:rsidR="00AF153D" w:rsidRPr="00205250" w:rsidRDefault="003419C3" w:rsidP="00AF153D">
      <w:pPr>
        <w:jc w:val="center"/>
        <w:rPr>
          <w:b/>
          <w:sz w:val="24"/>
          <w:szCs w:val="24"/>
          <w:u w:val="single"/>
        </w:rPr>
      </w:pPr>
      <w:r>
        <w:rPr>
          <w:b/>
          <w:sz w:val="24"/>
          <w:szCs w:val="24"/>
          <w:u w:val="single"/>
        </w:rPr>
        <w:t>Головне управління Пенсійного фонду України в Хмельницькій області</w:t>
      </w:r>
    </w:p>
    <w:p w:rsidR="003419C3" w:rsidRDefault="00AF153D" w:rsidP="003419C3">
      <w:pPr>
        <w:ind w:left="142" w:right="3"/>
        <w:jc w:val="center"/>
        <w:rPr>
          <w:sz w:val="24"/>
          <w:szCs w:val="24"/>
        </w:rPr>
      </w:pPr>
      <w:r w:rsidRPr="00205250">
        <w:rPr>
          <w:sz w:val="24"/>
          <w:szCs w:val="24"/>
        </w:rPr>
        <w:t>(найменування</w:t>
      </w:r>
      <w:r w:rsidRPr="00205250">
        <w:rPr>
          <w:spacing w:val="-5"/>
          <w:sz w:val="24"/>
          <w:szCs w:val="24"/>
        </w:rPr>
        <w:t xml:space="preserve"> </w:t>
      </w:r>
      <w:r w:rsidRPr="00205250">
        <w:rPr>
          <w:sz w:val="24"/>
          <w:szCs w:val="24"/>
        </w:rPr>
        <w:t>суб’єкта</w:t>
      </w:r>
      <w:r w:rsidRPr="00205250">
        <w:rPr>
          <w:spacing w:val="-4"/>
          <w:sz w:val="24"/>
          <w:szCs w:val="24"/>
        </w:rPr>
        <w:t xml:space="preserve"> </w:t>
      </w:r>
      <w:r w:rsidRPr="00205250">
        <w:rPr>
          <w:sz w:val="24"/>
          <w:szCs w:val="24"/>
        </w:rPr>
        <w:t>надання</w:t>
      </w:r>
      <w:r w:rsidRPr="00205250">
        <w:rPr>
          <w:spacing w:val="-5"/>
          <w:sz w:val="24"/>
          <w:szCs w:val="24"/>
        </w:rPr>
        <w:t xml:space="preserve"> </w:t>
      </w:r>
      <w:r w:rsidRPr="00205250">
        <w:rPr>
          <w:sz w:val="24"/>
          <w:szCs w:val="24"/>
        </w:rPr>
        <w:t>послуги</w:t>
      </w:r>
      <w:r w:rsidR="003419C3">
        <w:rPr>
          <w:sz w:val="24"/>
          <w:szCs w:val="24"/>
        </w:rPr>
        <w:t xml:space="preserve">, визначеного Порядком </w:t>
      </w:r>
    </w:p>
    <w:p w:rsidR="00AF153D" w:rsidRPr="00205250" w:rsidRDefault="003419C3" w:rsidP="003419C3">
      <w:pPr>
        <w:ind w:left="142" w:right="3"/>
        <w:jc w:val="center"/>
        <w:rPr>
          <w:sz w:val="24"/>
          <w:szCs w:val="24"/>
        </w:rPr>
      </w:pPr>
      <w:r>
        <w:rPr>
          <w:sz w:val="24"/>
          <w:szCs w:val="24"/>
        </w:rPr>
        <w:t>надання пільг на оплату житлово-комунальних послуг, придбання твердого палива і скрапленого газу у грошовій формі, затвердженим постановою Кабінету Міністрів України від 17 квітня 2019 року № 373</w:t>
      </w:r>
      <w:r w:rsidR="00AF153D" w:rsidRPr="00205250">
        <w:rPr>
          <w:sz w:val="24"/>
          <w:szCs w:val="24"/>
        </w:rPr>
        <w:t>)</w:t>
      </w:r>
    </w:p>
    <w:p w:rsidR="00D51A6E" w:rsidRPr="00205250" w:rsidRDefault="00D51A6E">
      <w:pPr>
        <w:pStyle w:val="a3"/>
        <w:rPr>
          <w:sz w:val="24"/>
          <w:szCs w:val="24"/>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2854"/>
        <w:gridCol w:w="6096"/>
      </w:tblGrid>
      <w:tr w:rsidR="00D51A6E" w:rsidRPr="00205250" w:rsidTr="006944F7">
        <w:trPr>
          <w:trHeight w:val="442"/>
        </w:trPr>
        <w:tc>
          <w:tcPr>
            <w:tcW w:w="9380" w:type="dxa"/>
            <w:gridSpan w:val="3"/>
          </w:tcPr>
          <w:p w:rsidR="00D51A6E" w:rsidRPr="00205250" w:rsidRDefault="006944F7">
            <w:pPr>
              <w:pStyle w:val="TableParagraph"/>
              <w:spacing w:before="48"/>
              <w:ind w:left="1190" w:right="1175"/>
              <w:jc w:val="center"/>
              <w:rPr>
                <w:b/>
                <w:sz w:val="24"/>
                <w:szCs w:val="24"/>
              </w:rPr>
            </w:pPr>
            <w:r>
              <w:rPr>
                <w:b/>
                <w:sz w:val="24"/>
              </w:rPr>
              <w:t>Інформація про суб’єкта надання адміністративної послуги</w:t>
            </w:r>
            <w:r>
              <w:rPr>
                <w:b/>
                <w:spacing w:val="-58"/>
                <w:sz w:val="24"/>
              </w:rPr>
              <w:t xml:space="preserve"> </w:t>
            </w:r>
            <w:r>
              <w:rPr>
                <w:b/>
                <w:sz w:val="24"/>
              </w:rPr>
              <w:t>та/або</w:t>
            </w:r>
            <w:r>
              <w:rPr>
                <w:b/>
                <w:spacing w:val="-3"/>
                <w:sz w:val="24"/>
              </w:rPr>
              <w:t xml:space="preserve"> </w:t>
            </w:r>
            <w:r>
              <w:rPr>
                <w:b/>
                <w:sz w:val="24"/>
              </w:rPr>
              <w:t>центру</w:t>
            </w:r>
            <w:r>
              <w:rPr>
                <w:b/>
                <w:spacing w:val="-1"/>
                <w:sz w:val="24"/>
              </w:rPr>
              <w:t xml:space="preserve"> </w:t>
            </w:r>
            <w:r>
              <w:rPr>
                <w:b/>
                <w:sz w:val="24"/>
              </w:rPr>
              <w:t>надання</w:t>
            </w:r>
            <w:r>
              <w:rPr>
                <w:b/>
                <w:spacing w:val="-3"/>
                <w:sz w:val="24"/>
              </w:rPr>
              <w:t xml:space="preserve"> </w:t>
            </w:r>
            <w:r>
              <w:rPr>
                <w:b/>
                <w:sz w:val="24"/>
              </w:rPr>
              <w:t>адміністративних</w:t>
            </w:r>
            <w:r>
              <w:rPr>
                <w:b/>
                <w:spacing w:val="-1"/>
                <w:sz w:val="24"/>
              </w:rPr>
              <w:t xml:space="preserve"> </w:t>
            </w:r>
            <w:r>
              <w:rPr>
                <w:b/>
                <w:sz w:val="24"/>
              </w:rPr>
              <w:t>послуг</w:t>
            </w:r>
          </w:p>
        </w:tc>
      </w:tr>
      <w:tr w:rsidR="006944F7" w:rsidRPr="00205250" w:rsidTr="006944F7">
        <w:trPr>
          <w:trHeight w:val="763"/>
        </w:trPr>
        <w:tc>
          <w:tcPr>
            <w:tcW w:w="430" w:type="dxa"/>
          </w:tcPr>
          <w:p w:rsidR="006944F7" w:rsidRPr="00205250" w:rsidRDefault="006944F7" w:rsidP="00CB016B">
            <w:pPr>
              <w:pStyle w:val="TableParagraph"/>
              <w:spacing w:before="48"/>
              <w:ind w:left="0" w:right="127"/>
              <w:jc w:val="right"/>
              <w:rPr>
                <w:sz w:val="24"/>
                <w:szCs w:val="24"/>
              </w:rPr>
            </w:pPr>
            <w:r w:rsidRPr="00205250">
              <w:rPr>
                <w:sz w:val="24"/>
                <w:szCs w:val="24"/>
              </w:rPr>
              <w:t>1</w:t>
            </w:r>
          </w:p>
        </w:tc>
        <w:tc>
          <w:tcPr>
            <w:tcW w:w="2854" w:type="dxa"/>
          </w:tcPr>
          <w:p w:rsidR="006944F7" w:rsidRPr="00205250" w:rsidRDefault="006944F7" w:rsidP="00CB016B">
            <w:pPr>
              <w:pStyle w:val="TableParagraph"/>
              <w:spacing w:before="48"/>
              <w:jc w:val="left"/>
              <w:rPr>
                <w:sz w:val="24"/>
                <w:szCs w:val="24"/>
              </w:rPr>
            </w:pPr>
            <w:r w:rsidRPr="00205250">
              <w:rPr>
                <w:sz w:val="24"/>
                <w:szCs w:val="24"/>
              </w:rPr>
              <w:t>Місцезнаходження</w:t>
            </w:r>
          </w:p>
        </w:tc>
        <w:tc>
          <w:tcPr>
            <w:tcW w:w="6096" w:type="dxa"/>
          </w:tcPr>
          <w:p w:rsidR="006944F7" w:rsidRDefault="006944F7" w:rsidP="00CB016B">
            <w:pPr>
              <w:pStyle w:val="TableParagraph"/>
              <w:tabs>
                <w:tab w:val="left" w:pos="2713"/>
                <w:tab w:val="left" w:pos="5357"/>
              </w:tabs>
              <w:spacing w:before="48"/>
              <w:ind w:right="42"/>
              <w:jc w:val="left"/>
              <w:rPr>
                <w:b/>
                <w:sz w:val="24"/>
                <w:szCs w:val="24"/>
              </w:rPr>
            </w:pPr>
            <w:r>
              <w:rPr>
                <w:b/>
                <w:sz w:val="24"/>
                <w:szCs w:val="24"/>
              </w:rPr>
              <w:t xml:space="preserve">Адреси: </w:t>
            </w:r>
          </w:p>
          <w:p w:rsidR="006944F7" w:rsidRDefault="006944F7" w:rsidP="00CB016B">
            <w:pPr>
              <w:pStyle w:val="TableParagraph"/>
              <w:tabs>
                <w:tab w:val="left" w:pos="2713"/>
                <w:tab w:val="left" w:pos="5357"/>
              </w:tabs>
              <w:spacing w:before="48"/>
              <w:ind w:right="42"/>
              <w:jc w:val="left"/>
              <w:rPr>
                <w:i/>
                <w:sz w:val="24"/>
                <w:szCs w:val="24"/>
              </w:rPr>
            </w:pPr>
            <w:r>
              <w:rPr>
                <w:i/>
                <w:sz w:val="24"/>
                <w:szCs w:val="24"/>
              </w:rPr>
              <w:t xml:space="preserve">- пров. Український, 6, </w:t>
            </w:r>
            <w:r w:rsidR="009714AF">
              <w:rPr>
                <w:i/>
                <w:sz w:val="24"/>
                <w:szCs w:val="24"/>
              </w:rPr>
              <w:t>с-ще</w:t>
            </w:r>
            <w:r>
              <w:rPr>
                <w:i/>
                <w:sz w:val="24"/>
                <w:szCs w:val="24"/>
              </w:rPr>
              <w:t xml:space="preserve">. Нова </w:t>
            </w:r>
            <w:proofErr w:type="spellStart"/>
            <w:r>
              <w:rPr>
                <w:i/>
                <w:sz w:val="24"/>
                <w:szCs w:val="24"/>
              </w:rPr>
              <w:t>Ушиця</w:t>
            </w:r>
            <w:proofErr w:type="spellEnd"/>
            <w:r>
              <w:rPr>
                <w:i/>
                <w:sz w:val="24"/>
                <w:szCs w:val="24"/>
              </w:rPr>
              <w:t>, Кам’янець – Подільський район, Хмельницька область;</w:t>
            </w:r>
          </w:p>
          <w:p w:rsidR="006944F7" w:rsidRPr="00205250" w:rsidRDefault="006944F7" w:rsidP="00CB016B">
            <w:pPr>
              <w:pStyle w:val="TableParagraph"/>
              <w:tabs>
                <w:tab w:val="left" w:pos="2713"/>
                <w:tab w:val="left" w:pos="5357"/>
              </w:tabs>
              <w:spacing w:before="48"/>
              <w:ind w:right="42"/>
              <w:jc w:val="left"/>
              <w:rPr>
                <w:i/>
                <w:sz w:val="24"/>
                <w:szCs w:val="24"/>
              </w:rPr>
            </w:pPr>
            <w:r w:rsidRPr="00DC1CD3">
              <w:rPr>
                <w:b/>
                <w:bCs/>
                <w:sz w:val="24"/>
                <w:lang w:eastAsia="uk-UA"/>
              </w:rPr>
              <w:t>Адреса ЦНАП</w:t>
            </w:r>
            <w:r>
              <w:rPr>
                <w:bCs/>
                <w:sz w:val="24"/>
                <w:lang w:eastAsia="uk-UA"/>
              </w:rPr>
              <w:t xml:space="preserve"> </w:t>
            </w:r>
            <w:r w:rsidRPr="00514850">
              <w:rPr>
                <w:bCs/>
                <w:sz w:val="24"/>
                <w:lang w:eastAsia="uk-UA"/>
              </w:rPr>
              <w:t xml:space="preserve">: вул. Подільська буд.12, </w:t>
            </w:r>
            <w:proofErr w:type="spellStart"/>
            <w:r w:rsidRPr="00514850">
              <w:rPr>
                <w:bCs/>
                <w:sz w:val="24"/>
                <w:lang w:eastAsia="uk-UA"/>
              </w:rPr>
              <w:t>смт</w:t>
            </w:r>
            <w:proofErr w:type="spellEnd"/>
            <w:r w:rsidRPr="00514850">
              <w:rPr>
                <w:bCs/>
                <w:sz w:val="24"/>
                <w:lang w:eastAsia="uk-UA"/>
              </w:rPr>
              <w:t xml:space="preserve"> Нова </w:t>
            </w:r>
            <w:proofErr w:type="spellStart"/>
            <w:r w:rsidRPr="00514850">
              <w:rPr>
                <w:bCs/>
                <w:sz w:val="24"/>
                <w:lang w:eastAsia="uk-UA"/>
              </w:rPr>
              <w:t>Ушиця</w:t>
            </w:r>
            <w:proofErr w:type="spellEnd"/>
            <w:r w:rsidRPr="00514850">
              <w:rPr>
                <w:bCs/>
                <w:sz w:val="24"/>
                <w:lang w:eastAsia="uk-UA"/>
              </w:rPr>
              <w:t xml:space="preserve"> Кам’янець-Подільського району Хмельницької області, 32600</w:t>
            </w:r>
          </w:p>
        </w:tc>
      </w:tr>
      <w:tr w:rsidR="006944F7" w:rsidRPr="00205250" w:rsidTr="006944F7">
        <w:trPr>
          <w:trHeight w:val="763"/>
        </w:trPr>
        <w:tc>
          <w:tcPr>
            <w:tcW w:w="430" w:type="dxa"/>
          </w:tcPr>
          <w:p w:rsidR="006944F7" w:rsidRPr="00205250" w:rsidRDefault="006944F7" w:rsidP="00CB016B">
            <w:pPr>
              <w:pStyle w:val="TableParagraph"/>
              <w:spacing w:before="48"/>
              <w:ind w:left="0" w:right="127"/>
              <w:jc w:val="right"/>
              <w:rPr>
                <w:sz w:val="24"/>
                <w:szCs w:val="24"/>
              </w:rPr>
            </w:pPr>
            <w:r w:rsidRPr="00205250">
              <w:rPr>
                <w:sz w:val="24"/>
                <w:szCs w:val="24"/>
              </w:rPr>
              <w:t>2</w:t>
            </w:r>
          </w:p>
        </w:tc>
        <w:tc>
          <w:tcPr>
            <w:tcW w:w="2854" w:type="dxa"/>
          </w:tcPr>
          <w:p w:rsidR="006944F7" w:rsidRDefault="006944F7" w:rsidP="00CB016B">
            <w:pPr>
              <w:pStyle w:val="TableParagraph"/>
              <w:tabs>
                <w:tab w:val="left" w:pos="2444"/>
              </w:tabs>
              <w:spacing w:before="48"/>
              <w:ind w:right="42"/>
              <w:jc w:val="left"/>
              <w:rPr>
                <w:spacing w:val="-3"/>
                <w:sz w:val="24"/>
                <w:szCs w:val="24"/>
              </w:rPr>
            </w:pPr>
            <w:r w:rsidRPr="00205250">
              <w:rPr>
                <w:sz w:val="24"/>
                <w:szCs w:val="24"/>
              </w:rPr>
              <w:t>Інформація</w:t>
            </w:r>
            <w:r>
              <w:rPr>
                <w:sz w:val="24"/>
                <w:szCs w:val="24"/>
              </w:rPr>
              <w:t xml:space="preserve"> </w:t>
            </w:r>
            <w:r w:rsidRPr="00205250">
              <w:rPr>
                <w:spacing w:val="-3"/>
                <w:sz w:val="24"/>
                <w:szCs w:val="24"/>
              </w:rPr>
              <w:t>щодо</w:t>
            </w:r>
            <w:r>
              <w:rPr>
                <w:spacing w:val="-3"/>
                <w:sz w:val="24"/>
                <w:szCs w:val="24"/>
              </w:rPr>
              <w:t xml:space="preserve"> </w:t>
            </w:r>
          </w:p>
          <w:p w:rsidR="006944F7" w:rsidRPr="00205250" w:rsidRDefault="006944F7" w:rsidP="00CB016B">
            <w:pPr>
              <w:pStyle w:val="TableParagraph"/>
              <w:tabs>
                <w:tab w:val="left" w:pos="2444"/>
              </w:tabs>
              <w:spacing w:before="48"/>
              <w:ind w:right="42"/>
              <w:jc w:val="left"/>
              <w:rPr>
                <w:sz w:val="24"/>
                <w:szCs w:val="24"/>
              </w:rPr>
            </w:pPr>
            <w:r w:rsidRPr="00205250">
              <w:rPr>
                <w:spacing w:val="-67"/>
                <w:sz w:val="24"/>
                <w:szCs w:val="24"/>
              </w:rPr>
              <w:t xml:space="preserve"> </w:t>
            </w:r>
            <w:r w:rsidRPr="00205250">
              <w:rPr>
                <w:sz w:val="24"/>
                <w:szCs w:val="24"/>
              </w:rPr>
              <w:t>режиму</w:t>
            </w:r>
            <w:r w:rsidRPr="00205250">
              <w:rPr>
                <w:spacing w:val="-1"/>
                <w:sz w:val="24"/>
                <w:szCs w:val="24"/>
              </w:rPr>
              <w:t xml:space="preserve"> </w:t>
            </w:r>
            <w:r w:rsidRPr="00205250">
              <w:rPr>
                <w:sz w:val="24"/>
                <w:szCs w:val="24"/>
              </w:rPr>
              <w:t>роботи</w:t>
            </w:r>
          </w:p>
        </w:tc>
        <w:tc>
          <w:tcPr>
            <w:tcW w:w="6096" w:type="dxa"/>
          </w:tcPr>
          <w:p w:rsidR="006944F7" w:rsidRPr="00205250" w:rsidRDefault="006944F7" w:rsidP="00CB016B">
            <w:pPr>
              <w:pStyle w:val="TableParagraph"/>
              <w:tabs>
                <w:tab w:val="left" w:pos="2651"/>
                <w:tab w:val="left" w:pos="3849"/>
                <w:tab w:val="left" w:pos="5106"/>
              </w:tabs>
              <w:rPr>
                <w:b/>
                <w:sz w:val="24"/>
                <w:szCs w:val="24"/>
              </w:rPr>
            </w:pPr>
            <w:r w:rsidRPr="00205250">
              <w:rPr>
                <w:b/>
                <w:sz w:val="24"/>
                <w:szCs w:val="24"/>
              </w:rPr>
              <w:t>Режим роботи</w:t>
            </w:r>
            <w:r>
              <w:rPr>
                <w:b/>
                <w:sz w:val="24"/>
                <w:szCs w:val="24"/>
              </w:rPr>
              <w:t xml:space="preserve"> ПФУ</w:t>
            </w:r>
            <w:r w:rsidRPr="00205250">
              <w:rPr>
                <w:b/>
                <w:sz w:val="24"/>
                <w:szCs w:val="24"/>
              </w:rPr>
              <w:t>:</w:t>
            </w:r>
          </w:p>
          <w:p w:rsidR="006944F7" w:rsidRPr="00205250" w:rsidRDefault="006944F7" w:rsidP="00CB016B">
            <w:pPr>
              <w:pStyle w:val="TableParagraph"/>
              <w:tabs>
                <w:tab w:val="left" w:pos="2651"/>
                <w:tab w:val="left" w:pos="3849"/>
                <w:tab w:val="left" w:pos="5106"/>
              </w:tabs>
              <w:rPr>
                <w:i/>
                <w:sz w:val="24"/>
                <w:szCs w:val="24"/>
              </w:rPr>
            </w:pPr>
            <w:r w:rsidRPr="00205250">
              <w:rPr>
                <w:i/>
                <w:sz w:val="24"/>
                <w:szCs w:val="24"/>
              </w:rPr>
              <w:t>Понеділок, вівторок, середа, четвер з 8:00 до 17:00 год.</w:t>
            </w:r>
          </w:p>
          <w:p w:rsidR="006944F7" w:rsidRPr="00205250" w:rsidRDefault="006944F7" w:rsidP="00CB016B">
            <w:pPr>
              <w:pStyle w:val="TableParagraph"/>
              <w:tabs>
                <w:tab w:val="left" w:pos="2651"/>
                <w:tab w:val="left" w:pos="3849"/>
                <w:tab w:val="left" w:pos="5106"/>
              </w:tabs>
              <w:rPr>
                <w:i/>
                <w:sz w:val="24"/>
                <w:szCs w:val="24"/>
              </w:rPr>
            </w:pPr>
            <w:r w:rsidRPr="00205250">
              <w:rPr>
                <w:i/>
                <w:sz w:val="24"/>
                <w:szCs w:val="24"/>
              </w:rPr>
              <w:t>Понеділок, вівторок, середа, четвер з 8:00 до 1</w:t>
            </w:r>
            <w:r>
              <w:rPr>
                <w:i/>
                <w:sz w:val="24"/>
                <w:szCs w:val="24"/>
              </w:rPr>
              <w:t>8</w:t>
            </w:r>
            <w:r w:rsidRPr="00205250">
              <w:rPr>
                <w:i/>
                <w:sz w:val="24"/>
                <w:szCs w:val="24"/>
              </w:rPr>
              <w:t>:00 год.</w:t>
            </w:r>
          </w:p>
          <w:p w:rsidR="006944F7" w:rsidRDefault="006944F7" w:rsidP="00CB016B">
            <w:pPr>
              <w:pStyle w:val="TableParagraph"/>
              <w:tabs>
                <w:tab w:val="left" w:pos="2651"/>
                <w:tab w:val="left" w:pos="3849"/>
                <w:tab w:val="left" w:pos="5106"/>
              </w:tabs>
              <w:rPr>
                <w:i/>
                <w:sz w:val="24"/>
                <w:szCs w:val="24"/>
              </w:rPr>
            </w:pPr>
            <w:r>
              <w:rPr>
                <w:i/>
                <w:sz w:val="24"/>
                <w:szCs w:val="24"/>
              </w:rPr>
              <w:t>(</w:t>
            </w:r>
            <w:proofErr w:type="spellStart"/>
            <w:r>
              <w:rPr>
                <w:i/>
                <w:sz w:val="24"/>
                <w:szCs w:val="24"/>
              </w:rPr>
              <w:t>вул.Володимирська</w:t>
            </w:r>
            <w:proofErr w:type="spellEnd"/>
            <w:r>
              <w:rPr>
                <w:i/>
                <w:sz w:val="24"/>
                <w:szCs w:val="24"/>
              </w:rPr>
              <w:t xml:space="preserve">, 49, </w:t>
            </w:r>
            <w:proofErr w:type="spellStart"/>
            <w:r>
              <w:rPr>
                <w:i/>
                <w:sz w:val="24"/>
                <w:szCs w:val="24"/>
              </w:rPr>
              <w:t>м.Хмельницький</w:t>
            </w:r>
            <w:proofErr w:type="spellEnd"/>
            <w:r>
              <w:rPr>
                <w:i/>
                <w:sz w:val="24"/>
                <w:szCs w:val="24"/>
              </w:rPr>
              <w:t xml:space="preserve">, </w:t>
            </w:r>
            <w:proofErr w:type="spellStart"/>
            <w:r>
              <w:rPr>
                <w:i/>
                <w:sz w:val="24"/>
                <w:szCs w:val="24"/>
              </w:rPr>
              <w:t>вул.Огієнка</w:t>
            </w:r>
            <w:proofErr w:type="spellEnd"/>
            <w:r>
              <w:rPr>
                <w:i/>
                <w:sz w:val="24"/>
                <w:szCs w:val="24"/>
              </w:rPr>
              <w:t xml:space="preserve">, 10, </w:t>
            </w:r>
            <w:proofErr w:type="spellStart"/>
            <w:r>
              <w:rPr>
                <w:i/>
                <w:sz w:val="24"/>
                <w:szCs w:val="24"/>
              </w:rPr>
              <w:t>м.Кам’янець-Подільський</w:t>
            </w:r>
            <w:proofErr w:type="spellEnd"/>
            <w:r>
              <w:rPr>
                <w:i/>
                <w:sz w:val="24"/>
                <w:szCs w:val="24"/>
              </w:rPr>
              <w:t>)</w:t>
            </w:r>
          </w:p>
          <w:p w:rsidR="006944F7" w:rsidRDefault="006944F7" w:rsidP="00CB016B">
            <w:pPr>
              <w:pStyle w:val="TableParagraph"/>
              <w:tabs>
                <w:tab w:val="left" w:pos="2651"/>
                <w:tab w:val="left" w:pos="3849"/>
                <w:tab w:val="left" w:pos="5106"/>
              </w:tabs>
              <w:rPr>
                <w:i/>
                <w:sz w:val="24"/>
                <w:szCs w:val="24"/>
              </w:rPr>
            </w:pPr>
            <w:r w:rsidRPr="00205250">
              <w:rPr>
                <w:i/>
                <w:sz w:val="24"/>
                <w:szCs w:val="24"/>
              </w:rPr>
              <w:t>П’ятниця з 8:00 до 15:45 год.</w:t>
            </w:r>
          </w:p>
          <w:p w:rsidR="006944F7" w:rsidRPr="00205250" w:rsidRDefault="006944F7" w:rsidP="00CB016B">
            <w:pPr>
              <w:pStyle w:val="TableParagraph"/>
              <w:tabs>
                <w:tab w:val="left" w:pos="2651"/>
                <w:tab w:val="left" w:pos="3849"/>
                <w:tab w:val="left" w:pos="5106"/>
              </w:tabs>
              <w:rPr>
                <w:i/>
                <w:sz w:val="24"/>
                <w:szCs w:val="24"/>
              </w:rPr>
            </w:pPr>
            <w:r w:rsidRPr="00205250">
              <w:rPr>
                <w:i/>
                <w:sz w:val="24"/>
                <w:szCs w:val="24"/>
              </w:rPr>
              <w:t>П’ятниця з 8:00 до 1</w:t>
            </w:r>
            <w:r>
              <w:rPr>
                <w:i/>
                <w:sz w:val="24"/>
                <w:szCs w:val="24"/>
              </w:rPr>
              <w:t>7</w:t>
            </w:r>
            <w:r w:rsidRPr="00205250">
              <w:rPr>
                <w:i/>
                <w:sz w:val="24"/>
                <w:szCs w:val="24"/>
              </w:rPr>
              <w:t>:</w:t>
            </w:r>
            <w:r>
              <w:rPr>
                <w:i/>
                <w:sz w:val="24"/>
                <w:szCs w:val="24"/>
              </w:rPr>
              <w:t>00</w:t>
            </w:r>
            <w:r w:rsidRPr="00205250">
              <w:rPr>
                <w:i/>
                <w:sz w:val="24"/>
                <w:szCs w:val="24"/>
              </w:rPr>
              <w:t xml:space="preserve"> год.</w:t>
            </w:r>
            <w:r>
              <w:rPr>
                <w:i/>
                <w:sz w:val="24"/>
                <w:szCs w:val="24"/>
              </w:rPr>
              <w:t xml:space="preserve"> (</w:t>
            </w:r>
            <w:proofErr w:type="spellStart"/>
            <w:r>
              <w:rPr>
                <w:i/>
                <w:sz w:val="24"/>
                <w:szCs w:val="24"/>
              </w:rPr>
              <w:t>вул.Володимирська</w:t>
            </w:r>
            <w:proofErr w:type="spellEnd"/>
            <w:r>
              <w:rPr>
                <w:i/>
                <w:sz w:val="24"/>
                <w:szCs w:val="24"/>
              </w:rPr>
              <w:t xml:space="preserve">, 49, </w:t>
            </w:r>
            <w:proofErr w:type="spellStart"/>
            <w:r>
              <w:rPr>
                <w:i/>
                <w:sz w:val="24"/>
                <w:szCs w:val="24"/>
              </w:rPr>
              <w:t>м.Хмельницький</w:t>
            </w:r>
            <w:proofErr w:type="spellEnd"/>
            <w:r>
              <w:rPr>
                <w:i/>
                <w:sz w:val="24"/>
                <w:szCs w:val="24"/>
              </w:rPr>
              <w:t xml:space="preserve">, </w:t>
            </w:r>
            <w:proofErr w:type="spellStart"/>
            <w:r>
              <w:rPr>
                <w:i/>
                <w:sz w:val="24"/>
                <w:szCs w:val="24"/>
              </w:rPr>
              <w:t>вул.Огієнка</w:t>
            </w:r>
            <w:proofErr w:type="spellEnd"/>
            <w:r>
              <w:rPr>
                <w:i/>
                <w:sz w:val="24"/>
                <w:szCs w:val="24"/>
              </w:rPr>
              <w:t xml:space="preserve">, 10, </w:t>
            </w:r>
            <w:proofErr w:type="spellStart"/>
            <w:r>
              <w:rPr>
                <w:i/>
                <w:sz w:val="24"/>
                <w:szCs w:val="24"/>
              </w:rPr>
              <w:t>м.Кам’янець-Подільський</w:t>
            </w:r>
            <w:proofErr w:type="spellEnd"/>
            <w:r>
              <w:rPr>
                <w:i/>
                <w:sz w:val="24"/>
                <w:szCs w:val="24"/>
              </w:rPr>
              <w:t>)</w:t>
            </w:r>
          </w:p>
          <w:p w:rsidR="006944F7" w:rsidRPr="00205250" w:rsidRDefault="006944F7" w:rsidP="00CB016B">
            <w:pPr>
              <w:pStyle w:val="TableParagraph"/>
              <w:tabs>
                <w:tab w:val="left" w:pos="2651"/>
                <w:tab w:val="left" w:pos="3849"/>
                <w:tab w:val="left" w:pos="5106"/>
              </w:tabs>
              <w:rPr>
                <w:i/>
                <w:sz w:val="24"/>
                <w:szCs w:val="24"/>
              </w:rPr>
            </w:pPr>
            <w:r w:rsidRPr="00205250">
              <w:rPr>
                <w:i/>
                <w:sz w:val="24"/>
                <w:szCs w:val="24"/>
              </w:rPr>
              <w:t>Без перерви на обід</w:t>
            </w:r>
          </w:p>
          <w:p w:rsidR="006944F7" w:rsidRDefault="006944F7" w:rsidP="00CB016B">
            <w:pPr>
              <w:pStyle w:val="TableParagraph"/>
              <w:tabs>
                <w:tab w:val="left" w:pos="2651"/>
                <w:tab w:val="left" w:pos="3849"/>
                <w:tab w:val="left" w:pos="5106"/>
              </w:tabs>
              <w:spacing w:before="48"/>
              <w:ind w:right="42"/>
              <w:jc w:val="left"/>
              <w:rPr>
                <w:i/>
                <w:sz w:val="24"/>
                <w:szCs w:val="24"/>
              </w:rPr>
            </w:pPr>
            <w:r w:rsidRPr="00205250">
              <w:rPr>
                <w:i/>
                <w:sz w:val="24"/>
                <w:szCs w:val="24"/>
              </w:rPr>
              <w:t>Субота, неділя – вихідні дні</w:t>
            </w:r>
          </w:p>
          <w:p w:rsidR="006944F7" w:rsidRPr="00205250" w:rsidRDefault="006944F7" w:rsidP="00CB016B">
            <w:pPr>
              <w:pStyle w:val="TableParagraph"/>
              <w:tabs>
                <w:tab w:val="left" w:pos="2651"/>
                <w:tab w:val="left" w:pos="3849"/>
                <w:tab w:val="left" w:pos="5106"/>
              </w:tabs>
              <w:rPr>
                <w:b/>
                <w:sz w:val="24"/>
                <w:szCs w:val="24"/>
              </w:rPr>
            </w:pPr>
            <w:r w:rsidRPr="00205250">
              <w:rPr>
                <w:b/>
                <w:sz w:val="24"/>
                <w:szCs w:val="24"/>
              </w:rPr>
              <w:t>Режим роботи</w:t>
            </w:r>
            <w:r>
              <w:rPr>
                <w:b/>
                <w:sz w:val="24"/>
                <w:szCs w:val="24"/>
              </w:rPr>
              <w:t xml:space="preserve"> ЦНАП</w:t>
            </w:r>
            <w:r w:rsidRPr="00205250">
              <w:rPr>
                <w:b/>
                <w:sz w:val="24"/>
                <w:szCs w:val="24"/>
              </w:rPr>
              <w:t>:</w:t>
            </w:r>
          </w:p>
          <w:p w:rsidR="006944F7" w:rsidRDefault="006944F7" w:rsidP="00CB016B">
            <w:pPr>
              <w:rPr>
                <w:sz w:val="24"/>
              </w:rPr>
            </w:pPr>
            <w:r w:rsidRPr="00231D6E">
              <w:rPr>
                <w:sz w:val="24"/>
              </w:rPr>
              <w:t>Понеділок, вівторок, середа,</w:t>
            </w:r>
          </w:p>
          <w:p w:rsidR="006944F7" w:rsidRPr="00231D6E" w:rsidRDefault="006944F7" w:rsidP="00CB016B">
            <w:pPr>
              <w:rPr>
                <w:sz w:val="24"/>
              </w:rPr>
            </w:pPr>
            <w:r w:rsidRPr="00231D6E">
              <w:rPr>
                <w:sz w:val="24"/>
              </w:rPr>
              <w:t>з 08</w:t>
            </w:r>
            <w:r>
              <w:rPr>
                <w:sz w:val="24"/>
              </w:rPr>
              <w:t>:</w:t>
            </w:r>
            <w:r w:rsidRPr="00231D6E">
              <w:rPr>
                <w:sz w:val="24"/>
              </w:rPr>
              <w:t>00 до 16</w:t>
            </w:r>
            <w:r>
              <w:rPr>
                <w:sz w:val="24"/>
              </w:rPr>
              <w:t>:</w:t>
            </w:r>
            <w:r w:rsidRPr="00231D6E">
              <w:rPr>
                <w:sz w:val="24"/>
              </w:rPr>
              <w:t>00</w:t>
            </w:r>
          </w:p>
          <w:p w:rsidR="006944F7" w:rsidRPr="00231D6E" w:rsidRDefault="006944F7" w:rsidP="00CB016B">
            <w:pPr>
              <w:rPr>
                <w:sz w:val="24"/>
              </w:rPr>
            </w:pPr>
            <w:r w:rsidRPr="00231D6E">
              <w:rPr>
                <w:sz w:val="24"/>
              </w:rPr>
              <w:t>п’ятниця - з 08</w:t>
            </w:r>
            <w:r>
              <w:rPr>
                <w:sz w:val="24"/>
              </w:rPr>
              <w:t>:</w:t>
            </w:r>
            <w:r w:rsidRPr="00231D6E">
              <w:rPr>
                <w:sz w:val="24"/>
              </w:rPr>
              <w:t>00 до 15</w:t>
            </w:r>
            <w:r>
              <w:rPr>
                <w:sz w:val="24"/>
              </w:rPr>
              <w:t>:</w:t>
            </w:r>
            <w:r w:rsidRPr="00231D6E">
              <w:rPr>
                <w:sz w:val="24"/>
              </w:rPr>
              <w:t>00,</w:t>
            </w:r>
          </w:p>
          <w:p w:rsidR="006944F7" w:rsidRDefault="006944F7" w:rsidP="00CB016B">
            <w:pPr>
              <w:rPr>
                <w:sz w:val="24"/>
              </w:rPr>
            </w:pPr>
            <w:r w:rsidRPr="00231D6E">
              <w:rPr>
                <w:sz w:val="24"/>
              </w:rPr>
              <w:t>четвер – з 08</w:t>
            </w:r>
            <w:r>
              <w:rPr>
                <w:sz w:val="24"/>
              </w:rPr>
              <w:t>:</w:t>
            </w:r>
            <w:r w:rsidRPr="00231D6E">
              <w:rPr>
                <w:sz w:val="24"/>
              </w:rPr>
              <w:t>00 до 20</w:t>
            </w:r>
            <w:r>
              <w:rPr>
                <w:sz w:val="24"/>
              </w:rPr>
              <w:t>:</w:t>
            </w:r>
            <w:r w:rsidRPr="00231D6E">
              <w:rPr>
                <w:sz w:val="24"/>
              </w:rPr>
              <w:t>00,</w:t>
            </w:r>
          </w:p>
          <w:p w:rsidR="006944F7" w:rsidRPr="00231D6E" w:rsidRDefault="006944F7" w:rsidP="00CB016B">
            <w:pPr>
              <w:rPr>
                <w:sz w:val="24"/>
              </w:rPr>
            </w:pPr>
            <w:r w:rsidRPr="00231D6E">
              <w:rPr>
                <w:sz w:val="24"/>
              </w:rPr>
              <w:t>(Під час військових дій з 08</w:t>
            </w:r>
            <w:r>
              <w:rPr>
                <w:sz w:val="24"/>
              </w:rPr>
              <w:t>:</w:t>
            </w:r>
            <w:r w:rsidRPr="00231D6E">
              <w:rPr>
                <w:sz w:val="24"/>
              </w:rPr>
              <w:t>00 до 16</w:t>
            </w:r>
            <w:r>
              <w:rPr>
                <w:sz w:val="24"/>
              </w:rPr>
              <w:t>:</w:t>
            </w:r>
            <w:r w:rsidRPr="00231D6E">
              <w:rPr>
                <w:sz w:val="24"/>
              </w:rPr>
              <w:t>00)</w:t>
            </w:r>
          </w:p>
          <w:p w:rsidR="006944F7" w:rsidRPr="00231D6E" w:rsidRDefault="006944F7" w:rsidP="00CB016B">
            <w:pPr>
              <w:rPr>
                <w:sz w:val="24"/>
              </w:rPr>
            </w:pPr>
            <w:r w:rsidRPr="00231D6E">
              <w:rPr>
                <w:sz w:val="24"/>
              </w:rPr>
              <w:t xml:space="preserve">без перерви на обід, </w:t>
            </w:r>
          </w:p>
          <w:p w:rsidR="006944F7" w:rsidRPr="00205250" w:rsidRDefault="006944F7" w:rsidP="00CB016B">
            <w:pPr>
              <w:pStyle w:val="TableParagraph"/>
              <w:tabs>
                <w:tab w:val="left" w:pos="2651"/>
                <w:tab w:val="left" w:pos="3849"/>
                <w:tab w:val="left" w:pos="5106"/>
              </w:tabs>
              <w:spacing w:before="48"/>
              <w:ind w:right="42"/>
              <w:jc w:val="left"/>
              <w:rPr>
                <w:i/>
                <w:sz w:val="24"/>
                <w:szCs w:val="24"/>
              </w:rPr>
            </w:pPr>
            <w:r w:rsidRPr="00231D6E">
              <w:rPr>
                <w:sz w:val="24"/>
              </w:rPr>
              <w:t>Вихідні дні – субота, неділя</w:t>
            </w:r>
          </w:p>
        </w:tc>
      </w:tr>
      <w:tr w:rsidR="006944F7" w:rsidRPr="00205250" w:rsidTr="006944F7">
        <w:trPr>
          <w:trHeight w:val="1408"/>
        </w:trPr>
        <w:tc>
          <w:tcPr>
            <w:tcW w:w="430" w:type="dxa"/>
          </w:tcPr>
          <w:p w:rsidR="006944F7" w:rsidRPr="00205250" w:rsidRDefault="006944F7" w:rsidP="00CB016B">
            <w:pPr>
              <w:pStyle w:val="TableParagraph"/>
              <w:spacing w:before="48"/>
              <w:ind w:left="0" w:right="127"/>
              <w:jc w:val="right"/>
              <w:rPr>
                <w:sz w:val="24"/>
                <w:szCs w:val="24"/>
              </w:rPr>
            </w:pPr>
            <w:r w:rsidRPr="00205250">
              <w:rPr>
                <w:sz w:val="24"/>
                <w:szCs w:val="24"/>
              </w:rPr>
              <w:t>3</w:t>
            </w:r>
          </w:p>
        </w:tc>
        <w:tc>
          <w:tcPr>
            <w:tcW w:w="2854" w:type="dxa"/>
          </w:tcPr>
          <w:p w:rsidR="006944F7" w:rsidRPr="00205250" w:rsidRDefault="006944F7" w:rsidP="00CB016B">
            <w:pPr>
              <w:pStyle w:val="TableParagraph"/>
              <w:tabs>
                <w:tab w:val="left" w:pos="1775"/>
                <w:tab w:val="left" w:pos="2039"/>
                <w:tab w:val="left" w:pos="2826"/>
              </w:tabs>
              <w:spacing w:before="48"/>
              <w:ind w:right="42"/>
              <w:jc w:val="left"/>
              <w:rPr>
                <w:sz w:val="24"/>
                <w:szCs w:val="24"/>
              </w:rPr>
            </w:pPr>
            <w:r>
              <w:rPr>
                <w:sz w:val="24"/>
                <w:szCs w:val="24"/>
              </w:rPr>
              <w:t xml:space="preserve">Телефон, </w:t>
            </w:r>
            <w:r w:rsidRPr="00205250">
              <w:rPr>
                <w:sz w:val="24"/>
                <w:szCs w:val="24"/>
              </w:rPr>
              <w:t>адреса</w:t>
            </w:r>
            <w:r w:rsidRPr="00205250">
              <w:rPr>
                <w:spacing w:val="1"/>
                <w:sz w:val="24"/>
                <w:szCs w:val="24"/>
              </w:rPr>
              <w:t xml:space="preserve"> </w:t>
            </w:r>
            <w:r w:rsidRPr="00205250">
              <w:rPr>
                <w:sz w:val="24"/>
                <w:szCs w:val="24"/>
              </w:rPr>
              <w:t>електронної</w:t>
            </w:r>
            <w:r>
              <w:rPr>
                <w:sz w:val="24"/>
                <w:szCs w:val="24"/>
              </w:rPr>
              <w:t xml:space="preserve"> </w:t>
            </w:r>
            <w:r w:rsidRPr="00205250">
              <w:rPr>
                <w:sz w:val="24"/>
                <w:szCs w:val="24"/>
              </w:rPr>
              <w:t>пошти</w:t>
            </w:r>
            <w:r>
              <w:rPr>
                <w:sz w:val="24"/>
                <w:szCs w:val="24"/>
              </w:rPr>
              <w:t xml:space="preserve">, </w:t>
            </w:r>
            <w:r w:rsidRPr="00205250">
              <w:rPr>
                <w:spacing w:val="-67"/>
                <w:sz w:val="24"/>
                <w:szCs w:val="24"/>
              </w:rPr>
              <w:t xml:space="preserve"> </w:t>
            </w:r>
            <w:r w:rsidRPr="00205250">
              <w:rPr>
                <w:sz w:val="24"/>
                <w:szCs w:val="24"/>
              </w:rPr>
              <w:t>інформаційної</w:t>
            </w:r>
            <w:r>
              <w:rPr>
                <w:sz w:val="24"/>
                <w:szCs w:val="24"/>
              </w:rPr>
              <w:t xml:space="preserve"> </w:t>
            </w:r>
            <w:r w:rsidRPr="00205250">
              <w:rPr>
                <w:spacing w:val="-1"/>
                <w:sz w:val="24"/>
                <w:szCs w:val="24"/>
              </w:rPr>
              <w:t>сторінки</w:t>
            </w:r>
            <w:r>
              <w:rPr>
                <w:spacing w:val="-1"/>
                <w:sz w:val="24"/>
                <w:szCs w:val="24"/>
              </w:rPr>
              <w:t xml:space="preserve"> </w:t>
            </w:r>
            <w:r w:rsidRPr="00205250">
              <w:rPr>
                <w:spacing w:val="-67"/>
                <w:sz w:val="24"/>
                <w:szCs w:val="24"/>
              </w:rPr>
              <w:t xml:space="preserve"> </w:t>
            </w:r>
            <w:proofErr w:type="spellStart"/>
            <w:r w:rsidRPr="00205250">
              <w:rPr>
                <w:sz w:val="24"/>
                <w:szCs w:val="24"/>
              </w:rPr>
              <w:t>вебпорталу</w:t>
            </w:r>
            <w:proofErr w:type="spellEnd"/>
            <w:r>
              <w:rPr>
                <w:sz w:val="24"/>
                <w:szCs w:val="24"/>
              </w:rPr>
              <w:t xml:space="preserve"> електронних послуг Пенсійного фонду України (далі – </w:t>
            </w:r>
            <w:proofErr w:type="spellStart"/>
            <w:r>
              <w:rPr>
                <w:sz w:val="24"/>
                <w:szCs w:val="24"/>
              </w:rPr>
              <w:lastRenderedPageBreak/>
              <w:t>вебпортал</w:t>
            </w:r>
            <w:proofErr w:type="spellEnd"/>
            <w:r>
              <w:rPr>
                <w:sz w:val="24"/>
                <w:szCs w:val="24"/>
              </w:rPr>
              <w:t xml:space="preserve">), офіційний </w:t>
            </w:r>
            <w:proofErr w:type="spellStart"/>
            <w:r>
              <w:rPr>
                <w:sz w:val="24"/>
                <w:szCs w:val="24"/>
              </w:rPr>
              <w:t>вебсайт</w:t>
            </w:r>
            <w:proofErr w:type="spellEnd"/>
          </w:p>
        </w:tc>
        <w:tc>
          <w:tcPr>
            <w:tcW w:w="6096" w:type="dxa"/>
          </w:tcPr>
          <w:p w:rsidR="006944F7" w:rsidRPr="00205250" w:rsidRDefault="006944F7" w:rsidP="00CB016B">
            <w:pPr>
              <w:pStyle w:val="TableParagraph"/>
              <w:tabs>
                <w:tab w:val="left" w:pos="2620"/>
                <w:tab w:val="left" w:pos="4867"/>
              </w:tabs>
              <w:rPr>
                <w:i/>
                <w:sz w:val="24"/>
                <w:szCs w:val="24"/>
              </w:rPr>
            </w:pPr>
            <w:r w:rsidRPr="00205250">
              <w:rPr>
                <w:b/>
                <w:i/>
                <w:sz w:val="24"/>
                <w:szCs w:val="24"/>
              </w:rPr>
              <w:lastRenderedPageBreak/>
              <w:t>Телефон:</w:t>
            </w:r>
            <w:r w:rsidRPr="00205250">
              <w:rPr>
                <w:i/>
                <w:sz w:val="24"/>
                <w:szCs w:val="24"/>
              </w:rPr>
              <w:t xml:space="preserve"> </w:t>
            </w:r>
            <w:r>
              <w:rPr>
                <w:i/>
                <w:sz w:val="24"/>
                <w:szCs w:val="24"/>
              </w:rPr>
              <w:t>0 800 501 583</w:t>
            </w:r>
          </w:p>
          <w:p w:rsidR="006944F7" w:rsidRPr="00205250" w:rsidRDefault="006944F7" w:rsidP="00CB016B">
            <w:pPr>
              <w:pStyle w:val="TableParagraph"/>
              <w:tabs>
                <w:tab w:val="left" w:pos="2620"/>
                <w:tab w:val="left" w:pos="4867"/>
              </w:tabs>
              <w:rPr>
                <w:i/>
                <w:sz w:val="24"/>
                <w:szCs w:val="24"/>
              </w:rPr>
            </w:pPr>
            <w:r w:rsidRPr="00205250">
              <w:rPr>
                <w:b/>
                <w:i/>
                <w:sz w:val="24"/>
                <w:szCs w:val="24"/>
              </w:rPr>
              <w:t>Електронна пошта:</w:t>
            </w:r>
            <w:r w:rsidRPr="00205250">
              <w:rPr>
                <w:i/>
                <w:sz w:val="24"/>
                <w:szCs w:val="24"/>
              </w:rPr>
              <w:t xml:space="preserve"> </w:t>
            </w:r>
            <w:r w:rsidRPr="00205250">
              <w:rPr>
                <w:i/>
                <w:sz w:val="24"/>
                <w:szCs w:val="24"/>
                <w:lang w:val="en-US"/>
              </w:rPr>
              <w:t>post</w:t>
            </w:r>
            <w:r w:rsidRPr="00205250">
              <w:rPr>
                <w:i/>
                <w:sz w:val="24"/>
                <w:szCs w:val="24"/>
              </w:rPr>
              <w:t>@</w:t>
            </w:r>
            <w:r w:rsidRPr="00205250">
              <w:rPr>
                <w:i/>
                <w:sz w:val="24"/>
                <w:szCs w:val="24"/>
                <w:lang w:val="en-US"/>
              </w:rPr>
              <w:t>km</w:t>
            </w:r>
            <w:r w:rsidRPr="00205250">
              <w:rPr>
                <w:i/>
                <w:sz w:val="24"/>
                <w:szCs w:val="24"/>
              </w:rPr>
              <w:t>.</w:t>
            </w:r>
            <w:proofErr w:type="spellStart"/>
            <w:r w:rsidRPr="00205250">
              <w:rPr>
                <w:i/>
                <w:sz w:val="24"/>
                <w:szCs w:val="24"/>
                <w:lang w:val="en-US"/>
              </w:rPr>
              <w:t>pfu</w:t>
            </w:r>
            <w:proofErr w:type="spellEnd"/>
            <w:r w:rsidRPr="00205250">
              <w:rPr>
                <w:i/>
                <w:sz w:val="24"/>
                <w:szCs w:val="24"/>
              </w:rPr>
              <w:t>.</w:t>
            </w:r>
            <w:proofErr w:type="spellStart"/>
            <w:r w:rsidRPr="00205250">
              <w:rPr>
                <w:i/>
                <w:sz w:val="24"/>
                <w:szCs w:val="24"/>
                <w:lang w:val="en-US"/>
              </w:rPr>
              <w:t>gov</w:t>
            </w:r>
            <w:proofErr w:type="spellEnd"/>
            <w:r w:rsidRPr="00205250">
              <w:rPr>
                <w:i/>
                <w:sz w:val="24"/>
                <w:szCs w:val="24"/>
              </w:rPr>
              <w:t>.</w:t>
            </w:r>
            <w:proofErr w:type="spellStart"/>
            <w:r w:rsidRPr="00205250">
              <w:rPr>
                <w:i/>
                <w:sz w:val="24"/>
                <w:szCs w:val="24"/>
                <w:lang w:val="en-US"/>
              </w:rPr>
              <w:t>ua</w:t>
            </w:r>
            <w:proofErr w:type="spellEnd"/>
          </w:p>
          <w:p w:rsidR="006944F7" w:rsidRPr="00287946" w:rsidRDefault="006944F7" w:rsidP="00CB016B">
            <w:pPr>
              <w:pStyle w:val="TableParagraph"/>
              <w:tabs>
                <w:tab w:val="left" w:pos="2620"/>
                <w:tab w:val="left" w:pos="4867"/>
              </w:tabs>
              <w:spacing w:before="48"/>
              <w:ind w:right="42"/>
              <w:jc w:val="left"/>
              <w:rPr>
                <w:i/>
                <w:sz w:val="24"/>
                <w:szCs w:val="24"/>
              </w:rPr>
            </w:pPr>
            <w:proofErr w:type="spellStart"/>
            <w:r w:rsidRPr="00287946">
              <w:rPr>
                <w:b/>
                <w:i/>
                <w:sz w:val="24"/>
                <w:szCs w:val="24"/>
              </w:rPr>
              <w:t>Вебсайт</w:t>
            </w:r>
            <w:proofErr w:type="spellEnd"/>
            <w:r w:rsidRPr="00287946">
              <w:rPr>
                <w:b/>
                <w:i/>
                <w:sz w:val="24"/>
                <w:szCs w:val="24"/>
              </w:rPr>
              <w:t>:</w:t>
            </w:r>
            <w:r w:rsidRPr="00287946">
              <w:rPr>
                <w:i/>
                <w:sz w:val="24"/>
                <w:szCs w:val="24"/>
              </w:rPr>
              <w:t xml:space="preserve"> </w:t>
            </w:r>
            <w:r w:rsidRPr="00287946">
              <w:rPr>
                <w:i/>
                <w:sz w:val="24"/>
                <w:szCs w:val="24"/>
                <w:lang w:val="en-US"/>
              </w:rPr>
              <w:t>https</w:t>
            </w:r>
            <w:r w:rsidRPr="00287946">
              <w:rPr>
                <w:i/>
                <w:sz w:val="24"/>
                <w:szCs w:val="24"/>
              </w:rPr>
              <w:t>: //</w:t>
            </w:r>
            <w:r w:rsidRPr="00287946">
              <w:rPr>
                <w:i/>
                <w:sz w:val="24"/>
                <w:szCs w:val="24"/>
                <w:lang w:val="en-US"/>
              </w:rPr>
              <w:t>www</w:t>
            </w:r>
            <w:r w:rsidRPr="00287946">
              <w:rPr>
                <w:i/>
                <w:sz w:val="24"/>
                <w:szCs w:val="24"/>
                <w:lang w:val="ru-RU"/>
              </w:rPr>
              <w:t>.</w:t>
            </w:r>
            <w:proofErr w:type="spellStart"/>
            <w:r w:rsidRPr="00287946">
              <w:rPr>
                <w:i/>
                <w:sz w:val="24"/>
                <w:szCs w:val="24"/>
                <w:lang w:val="en-US"/>
              </w:rPr>
              <w:t>pfu</w:t>
            </w:r>
            <w:proofErr w:type="spellEnd"/>
            <w:r w:rsidRPr="00287946">
              <w:rPr>
                <w:i/>
                <w:sz w:val="24"/>
                <w:szCs w:val="24"/>
                <w:lang w:val="ru-RU"/>
              </w:rPr>
              <w:t>.</w:t>
            </w:r>
            <w:proofErr w:type="spellStart"/>
            <w:r w:rsidRPr="00287946">
              <w:rPr>
                <w:i/>
                <w:sz w:val="24"/>
                <w:szCs w:val="24"/>
                <w:lang w:val="en-US"/>
              </w:rPr>
              <w:t>gov</w:t>
            </w:r>
            <w:proofErr w:type="spellEnd"/>
            <w:r w:rsidRPr="00287946">
              <w:rPr>
                <w:i/>
                <w:sz w:val="24"/>
                <w:szCs w:val="24"/>
                <w:lang w:val="ru-RU"/>
              </w:rPr>
              <w:t>.</w:t>
            </w:r>
            <w:proofErr w:type="spellStart"/>
            <w:r w:rsidRPr="00287946">
              <w:rPr>
                <w:i/>
                <w:sz w:val="24"/>
                <w:szCs w:val="24"/>
                <w:lang w:val="en-US"/>
              </w:rPr>
              <w:t>ua</w:t>
            </w:r>
            <w:proofErr w:type="spellEnd"/>
          </w:p>
          <w:p w:rsidR="006944F7" w:rsidRPr="00DC1CD3" w:rsidRDefault="006944F7" w:rsidP="00CB016B">
            <w:pPr>
              <w:pStyle w:val="TableParagraph"/>
              <w:tabs>
                <w:tab w:val="left" w:pos="2620"/>
                <w:tab w:val="left" w:pos="4867"/>
              </w:tabs>
              <w:spacing w:before="48"/>
              <w:ind w:right="42"/>
              <w:jc w:val="left"/>
              <w:rPr>
                <w:b/>
                <w:i/>
                <w:sz w:val="24"/>
                <w:szCs w:val="24"/>
              </w:rPr>
            </w:pPr>
            <w:r w:rsidRPr="00DC1CD3">
              <w:rPr>
                <w:b/>
                <w:i/>
                <w:sz w:val="24"/>
                <w:szCs w:val="24"/>
              </w:rPr>
              <w:t>ЦНАП</w:t>
            </w:r>
          </w:p>
          <w:p w:rsidR="006944F7" w:rsidRPr="00514850" w:rsidRDefault="006944F7" w:rsidP="00CB016B">
            <w:pPr>
              <w:jc w:val="both"/>
              <w:rPr>
                <w:bCs/>
                <w:iCs/>
                <w:sz w:val="24"/>
                <w:lang w:eastAsia="uk-UA"/>
              </w:rPr>
            </w:pPr>
            <w:r w:rsidRPr="00514850">
              <w:rPr>
                <w:bCs/>
                <w:iCs/>
                <w:sz w:val="24"/>
                <w:lang w:eastAsia="uk-UA"/>
              </w:rPr>
              <w:t xml:space="preserve">тел.: </w:t>
            </w:r>
            <w:r w:rsidRPr="00514850">
              <w:rPr>
                <w:bCs/>
                <w:sz w:val="24"/>
              </w:rPr>
              <w:t>(03847) 3-00-55</w:t>
            </w:r>
            <w:r>
              <w:rPr>
                <w:bCs/>
                <w:sz w:val="24"/>
              </w:rPr>
              <w:t>, 0973569203</w:t>
            </w:r>
          </w:p>
          <w:p w:rsidR="006944F7" w:rsidRDefault="006944F7" w:rsidP="00CB016B">
            <w:pPr>
              <w:jc w:val="both"/>
              <w:rPr>
                <w:bCs/>
                <w:iCs/>
                <w:sz w:val="24"/>
                <w:lang w:eastAsia="uk-UA"/>
              </w:rPr>
            </w:pPr>
            <w:proofErr w:type="spellStart"/>
            <w:r w:rsidRPr="00514850">
              <w:rPr>
                <w:bCs/>
                <w:iCs/>
                <w:sz w:val="24"/>
                <w:lang w:eastAsia="uk-UA"/>
              </w:rPr>
              <w:t>вебсайт</w:t>
            </w:r>
            <w:proofErr w:type="spellEnd"/>
            <w:r w:rsidRPr="00514850">
              <w:rPr>
                <w:bCs/>
                <w:iCs/>
                <w:sz w:val="24"/>
                <w:lang w:eastAsia="uk-UA"/>
              </w:rPr>
              <w:t xml:space="preserve">: </w:t>
            </w:r>
          </w:p>
          <w:p w:rsidR="006944F7" w:rsidRPr="00514850" w:rsidRDefault="006944F7" w:rsidP="00CB016B">
            <w:pPr>
              <w:jc w:val="both"/>
              <w:rPr>
                <w:bCs/>
                <w:iCs/>
                <w:sz w:val="24"/>
                <w:lang w:eastAsia="uk-UA"/>
              </w:rPr>
            </w:pPr>
            <w:r w:rsidRPr="00514850">
              <w:rPr>
                <w:bCs/>
                <w:iCs/>
                <w:sz w:val="24"/>
                <w:u w:val="single"/>
                <w:lang w:eastAsia="uk-UA"/>
              </w:rPr>
              <w:lastRenderedPageBreak/>
              <w:t>http://www.</w:t>
            </w:r>
            <w:r w:rsidRPr="00514850">
              <w:rPr>
                <w:bCs/>
                <w:iCs/>
                <w:sz w:val="24"/>
                <w:lang w:eastAsia="uk-UA"/>
              </w:rPr>
              <w:t xml:space="preserve"> </w:t>
            </w:r>
            <w:r w:rsidRPr="00514850">
              <w:rPr>
                <w:bCs/>
                <w:iCs/>
                <w:sz w:val="24"/>
                <w:u w:val="single"/>
                <w:lang w:eastAsia="uk-UA"/>
              </w:rPr>
              <w:t>http://novagromada.gov.ua/</w:t>
            </w:r>
          </w:p>
          <w:p w:rsidR="006944F7" w:rsidRPr="004A6015" w:rsidRDefault="00AE4267" w:rsidP="00CB016B">
            <w:pPr>
              <w:pStyle w:val="TableParagraph"/>
              <w:ind w:firstLine="151"/>
              <w:rPr>
                <w:i/>
                <w:sz w:val="24"/>
                <w:szCs w:val="24"/>
              </w:rPr>
            </w:pPr>
            <w:hyperlink r:id="rId9" w:history="1">
              <w:r w:rsidR="006944F7" w:rsidRPr="00DD5FA9">
                <w:rPr>
                  <w:rStyle w:val="ab"/>
                  <w:bCs/>
                  <w:iCs/>
                  <w:sz w:val="24"/>
                  <w:lang w:eastAsia="uk-UA"/>
                </w:rPr>
                <w:t>cnap_nu_otg@ukr.net</w:t>
              </w:r>
            </w:hyperlink>
            <w:r w:rsidR="006944F7">
              <w:rPr>
                <w:bCs/>
                <w:iCs/>
                <w:sz w:val="24"/>
                <w:lang w:eastAsia="uk-UA"/>
              </w:rPr>
              <w:t xml:space="preserve"> </w:t>
            </w:r>
          </w:p>
        </w:tc>
      </w:tr>
      <w:tr w:rsidR="00D51A6E" w:rsidRPr="00205250" w:rsidTr="006944F7">
        <w:trPr>
          <w:trHeight w:val="441"/>
        </w:trPr>
        <w:tc>
          <w:tcPr>
            <w:tcW w:w="9380" w:type="dxa"/>
            <w:gridSpan w:val="3"/>
          </w:tcPr>
          <w:p w:rsidR="00D51A6E" w:rsidRPr="00205250" w:rsidRDefault="0042681D">
            <w:pPr>
              <w:pStyle w:val="TableParagraph"/>
              <w:spacing w:before="48"/>
              <w:ind w:left="1191" w:right="1175"/>
              <w:jc w:val="center"/>
              <w:rPr>
                <w:b/>
                <w:sz w:val="24"/>
                <w:szCs w:val="24"/>
              </w:rPr>
            </w:pPr>
            <w:r w:rsidRPr="00205250">
              <w:rPr>
                <w:b/>
                <w:sz w:val="24"/>
                <w:szCs w:val="24"/>
              </w:rPr>
              <w:lastRenderedPageBreak/>
              <w:t>Нормативні</w:t>
            </w:r>
            <w:r w:rsidRPr="00205250">
              <w:rPr>
                <w:b/>
                <w:spacing w:val="-9"/>
                <w:sz w:val="24"/>
                <w:szCs w:val="24"/>
              </w:rPr>
              <w:t xml:space="preserve"> </w:t>
            </w:r>
            <w:r w:rsidRPr="00205250">
              <w:rPr>
                <w:b/>
                <w:sz w:val="24"/>
                <w:szCs w:val="24"/>
              </w:rPr>
              <w:t>акти,</w:t>
            </w:r>
            <w:r w:rsidRPr="00205250">
              <w:rPr>
                <w:b/>
                <w:spacing w:val="-8"/>
                <w:sz w:val="24"/>
                <w:szCs w:val="24"/>
              </w:rPr>
              <w:t xml:space="preserve"> </w:t>
            </w:r>
            <w:r w:rsidRPr="00205250">
              <w:rPr>
                <w:b/>
                <w:sz w:val="24"/>
                <w:szCs w:val="24"/>
              </w:rPr>
              <w:t>якими</w:t>
            </w:r>
            <w:r w:rsidRPr="00205250">
              <w:rPr>
                <w:b/>
                <w:spacing w:val="-9"/>
                <w:sz w:val="24"/>
                <w:szCs w:val="24"/>
              </w:rPr>
              <w:t xml:space="preserve"> </w:t>
            </w:r>
            <w:r w:rsidRPr="00205250">
              <w:rPr>
                <w:b/>
                <w:sz w:val="24"/>
                <w:szCs w:val="24"/>
              </w:rPr>
              <w:t>регламентується</w:t>
            </w:r>
            <w:r w:rsidRPr="00205250">
              <w:rPr>
                <w:b/>
                <w:spacing w:val="-8"/>
                <w:sz w:val="24"/>
                <w:szCs w:val="24"/>
              </w:rPr>
              <w:t xml:space="preserve"> </w:t>
            </w:r>
            <w:r w:rsidRPr="00205250">
              <w:rPr>
                <w:b/>
                <w:sz w:val="24"/>
                <w:szCs w:val="24"/>
              </w:rPr>
              <w:t>надання</w:t>
            </w:r>
            <w:r w:rsidRPr="00205250">
              <w:rPr>
                <w:b/>
                <w:spacing w:val="-9"/>
                <w:sz w:val="24"/>
                <w:szCs w:val="24"/>
              </w:rPr>
              <w:t xml:space="preserve"> </w:t>
            </w:r>
            <w:r w:rsidRPr="00205250">
              <w:rPr>
                <w:b/>
                <w:sz w:val="24"/>
                <w:szCs w:val="24"/>
              </w:rPr>
              <w:t>послуги</w:t>
            </w:r>
          </w:p>
        </w:tc>
      </w:tr>
      <w:tr w:rsidR="00D51A6E" w:rsidRPr="00205250" w:rsidTr="006944F7">
        <w:trPr>
          <w:trHeight w:val="404"/>
        </w:trPr>
        <w:tc>
          <w:tcPr>
            <w:tcW w:w="430" w:type="dxa"/>
            <w:vAlign w:val="center"/>
          </w:tcPr>
          <w:p w:rsidR="00D51A6E" w:rsidRPr="00205250" w:rsidRDefault="0042681D" w:rsidP="002663F9">
            <w:pPr>
              <w:pStyle w:val="TableParagraph"/>
              <w:ind w:left="0"/>
              <w:jc w:val="center"/>
              <w:rPr>
                <w:sz w:val="24"/>
                <w:szCs w:val="24"/>
              </w:rPr>
            </w:pPr>
            <w:r w:rsidRPr="00205250">
              <w:rPr>
                <w:sz w:val="24"/>
                <w:szCs w:val="24"/>
              </w:rPr>
              <w:t>4</w:t>
            </w:r>
          </w:p>
        </w:tc>
        <w:tc>
          <w:tcPr>
            <w:tcW w:w="2854" w:type="dxa"/>
            <w:vAlign w:val="center"/>
          </w:tcPr>
          <w:p w:rsidR="00D51A6E" w:rsidRPr="00205250" w:rsidRDefault="0042681D" w:rsidP="002663F9">
            <w:pPr>
              <w:pStyle w:val="TableParagraph"/>
              <w:jc w:val="left"/>
              <w:rPr>
                <w:sz w:val="24"/>
                <w:szCs w:val="24"/>
              </w:rPr>
            </w:pPr>
            <w:r w:rsidRPr="00205250">
              <w:rPr>
                <w:spacing w:val="-1"/>
                <w:sz w:val="24"/>
                <w:szCs w:val="24"/>
              </w:rPr>
              <w:t>Закони</w:t>
            </w:r>
            <w:r w:rsidRPr="00205250">
              <w:rPr>
                <w:spacing w:val="-14"/>
                <w:sz w:val="24"/>
                <w:szCs w:val="24"/>
              </w:rPr>
              <w:t xml:space="preserve"> </w:t>
            </w:r>
            <w:r w:rsidRPr="00205250">
              <w:rPr>
                <w:spacing w:val="-1"/>
                <w:sz w:val="24"/>
                <w:szCs w:val="24"/>
              </w:rPr>
              <w:t>України</w:t>
            </w:r>
          </w:p>
        </w:tc>
        <w:tc>
          <w:tcPr>
            <w:tcW w:w="6096" w:type="dxa"/>
            <w:vAlign w:val="center"/>
          </w:tcPr>
          <w:p w:rsidR="009714AF" w:rsidRDefault="009714AF" w:rsidP="000717CE">
            <w:pPr>
              <w:pStyle w:val="ac"/>
              <w:spacing w:before="0" w:beforeAutospacing="0" w:after="150" w:afterAutospacing="0"/>
              <w:jc w:val="both"/>
              <w:rPr>
                <w:color w:val="191919"/>
              </w:rPr>
            </w:pPr>
            <w:r>
              <w:rPr>
                <w:color w:val="191919"/>
              </w:rPr>
              <w:t>Закон   України   “Про   забезпечення                прав         і           свобод внутрішньо переміщених осіб” (стаття 11);</w:t>
            </w:r>
          </w:p>
          <w:p w:rsidR="009714AF" w:rsidRDefault="009714AF" w:rsidP="000717CE">
            <w:pPr>
              <w:pStyle w:val="ac"/>
              <w:spacing w:before="0" w:beforeAutospacing="0" w:after="150" w:afterAutospacing="0"/>
              <w:jc w:val="both"/>
              <w:rPr>
                <w:color w:val="191919"/>
              </w:rPr>
            </w:pPr>
            <w:r>
              <w:rPr>
                <w:color w:val="191919"/>
              </w:rPr>
              <w:t>Податковий кодекс України (статті 162–179, 291–300, пункт 161 підрозділу 10 розділу ХХ).</w:t>
            </w:r>
          </w:p>
          <w:p w:rsidR="004D414D" w:rsidRPr="00C052AA" w:rsidRDefault="004D414D" w:rsidP="000717CE">
            <w:pPr>
              <w:pStyle w:val="TableParagraph"/>
              <w:ind w:right="42"/>
              <w:rPr>
                <w:sz w:val="24"/>
                <w:szCs w:val="24"/>
              </w:rPr>
            </w:pPr>
          </w:p>
        </w:tc>
      </w:tr>
      <w:tr w:rsidR="00205250" w:rsidRPr="00205250" w:rsidTr="006944F7">
        <w:trPr>
          <w:trHeight w:val="1685"/>
        </w:trPr>
        <w:tc>
          <w:tcPr>
            <w:tcW w:w="430" w:type="dxa"/>
          </w:tcPr>
          <w:p w:rsidR="00205250" w:rsidRPr="00205250" w:rsidRDefault="00205250" w:rsidP="002663F9">
            <w:pPr>
              <w:pStyle w:val="TableParagraph"/>
              <w:spacing w:before="48"/>
              <w:ind w:left="0"/>
              <w:jc w:val="center"/>
              <w:rPr>
                <w:sz w:val="24"/>
                <w:szCs w:val="24"/>
              </w:rPr>
            </w:pPr>
            <w:r w:rsidRPr="00205250">
              <w:rPr>
                <w:sz w:val="24"/>
                <w:szCs w:val="24"/>
              </w:rPr>
              <w:t>5</w:t>
            </w:r>
          </w:p>
        </w:tc>
        <w:tc>
          <w:tcPr>
            <w:tcW w:w="2854" w:type="dxa"/>
          </w:tcPr>
          <w:p w:rsidR="00205250" w:rsidRPr="00205250" w:rsidRDefault="00205250" w:rsidP="004F4387">
            <w:pPr>
              <w:pStyle w:val="TableParagraph"/>
              <w:spacing w:before="48"/>
              <w:ind w:right="32"/>
              <w:jc w:val="left"/>
              <w:rPr>
                <w:sz w:val="24"/>
                <w:szCs w:val="24"/>
              </w:rPr>
            </w:pPr>
            <w:r w:rsidRPr="00205250">
              <w:rPr>
                <w:sz w:val="24"/>
                <w:szCs w:val="24"/>
              </w:rPr>
              <w:t>Акти</w:t>
            </w:r>
            <w:r w:rsidRPr="00205250">
              <w:rPr>
                <w:spacing w:val="18"/>
                <w:sz w:val="24"/>
                <w:szCs w:val="24"/>
              </w:rPr>
              <w:t xml:space="preserve"> </w:t>
            </w:r>
            <w:r w:rsidRPr="00205250">
              <w:rPr>
                <w:sz w:val="24"/>
                <w:szCs w:val="24"/>
              </w:rPr>
              <w:t>Кабінету</w:t>
            </w:r>
            <w:r w:rsidRPr="00205250">
              <w:rPr>
                <w:spacing w:val="20"/>
                <w:sz w:val="24"/>
                <w:szCs w:val="24"/>
              </w:rPr>
              <w:t xml:space="preserve"> </w:t>
            </w:r>
            <w:r w:rsidRPr="00205250">
              <w:rPr>
                <w:sz w:val="24"/>
                <w:szCs w:val="24"/>
              </w:rPr>
              <w:t>Міністрів</w:t>
            </w:r>
            <w:r w:rsidRPr="00205250">
              <w:rPr>
                <w:spacing w:val="-67"/>
                <w:sz w:val="24"/>
                <w:szCs w:val="24"/>
              </w:rPr>
              <w:t xml:space="preserve"> </w:t>
            </w:r>
            <w:r w:rsidRPr="00205250">
              <w:rPr>
                <w:sz w:val="24"/>
                <w:szCs w:val="24"/>
              </w:rPr>
              <w:t>України</w:t>
            </w:r>
          </w:p>
        </w:tc>
        <w:tc>
          <w:tcPr>
            <w:tcW w:w="6096" w:type="dxa"/>
          </w:tcPr>
          <w:p w:rsidR="009714AF" w:rsidRDefault="009714AF" w:rsidP="000717CE">
            <w:pPr>
              <w:pStyle w:val="ac"/>
              <w:spacing w:before="0" w:beforeAutospacing="0" w:after="150" w:afterAutospacing="0"/>
              <w:jc w:val="both"/>
              <w:rPr>
                <w:color w:val="191919"/>
              </w:rPr>
            </w:pPr>
            <w:r>
              <w:rPr>
                <w:color w:val="191919"/>
              </w:rPr>
              <w:t>Постанова Кабінету Міністрів України від 25 жовтня 2024 року № 1225 “Про реалізацію експериментального проекту щодо надання субсидії на оплату вартості або частини вартості найму (оренди) житлового приміщення та компенсації частини податку на доходи фізичних осіб або єдиного податку та військового збору”;</w:t>
            </w:r>
          </w:p>
          <w:p w:rsidR="009714AF" w:rsidRDefault="009714AF" w:rsidP="000717CE">
            <w:pPr>
              <w:pStyle w:val="ac"/>
              <w:spacing w:before="0" w:beforeAutospacing="0" w:after="150" w:afterAutospacing="0"/>
              <w:jc w:val="both"/>
              <w:rPr>
                <w:color w:val="191919"/>
              </w:rPr>
            </w:pPr>
            <w:r>
              <w:rPr>
                <w:color w:val="191919"/>
              </w:rPr>
              <w:t>постанова Кабінету Міністрів України від 22 липня 2020 року № 632 “Деякі питання виплати державної соціальної допомоги”;</w:t>
            </w:r>
          </w:p>
          <w:p w:rsidR="009714AF" w:rsidRDefault="009714AF" w:rsidP="000717CE">
            <w:pPr>
              <w:pStyle w:val="ac"/>
              <w:spacing w:before="0" w:beforeAutospacing="0" w:after="150" w:afterAutospacing="0"/>
              <w:jc w:val="both"/>
              <w:rPr>
                <w:color w:val="191919"/>
              </w:rPr>
            </w:pPr>
            <w:r>
              <w:rPr>
                <w:color w:val="191919"/>
              </w:rPr>
              <w:t>постанова Кабінету Міністрів України від 08 вересня 2016 року № 606 “Деякі питання електронної взаємодії електронних інформаційних ресурсів”;</w:t>
            </w:r>
          </w:p>
          <w:p w:rsidR="009714AF" w:rsidRDefault="009714AF" w:rsidP="000717CE">
            <w:pPr>
              <w:pStyle w:val="ac"/>
              <w:spacing w:before="0" w:beforeAutospacing="0" w:after="150" w:afterAutospacing="0"/>
              <w:jc w:val="both"/>
              <w:rPr>
                <w:color w:val="191919"/>
              </w:rPr>
            </w:pPr>
            <w:r>
              <w:rPr>
                <w:color w:val="191919"/>
              </w:rPr>
              <w:t>постанова Кабінету Міністрів України від 20 березня 2022 року № 332 “Деякі питання виплати допомоги на проживання внутрішньо переміщеним особам”;</w:t>
            </w:r>
          </w:p>
          <w:p w:rsidR="009714AF" w:rsidRDefault="009714AF" w:rsidP="000717CE">
            <w:pPr>
              <w:pStyle w:val="ac"/>
              <w:spacing w:before="0" w:beforeAutospacing="0" w:after="150" w:afterAutospacing="0"/>
              <w:jc w:val="both"/>
              <w:rPr>
                <w:color w:val="191919"/>
              </w:rPr>
            </w:pPr>
            <w:r>
              <w:rPr>
                <w:color w:val="191919"/>
              </w:rPr>
              <w:t>постанова Кабінету Міністрів України від 01 жовтня 2014 року № 509 “Про облік внутрішньо переміщених осіб”;</w:t>
            </w:r>
          </w:p>
          <w:p w:rsidR="009714AF" w:rsidRDefault="009714AF" w:rsidP="000717CE">
            <w:pPr>
              <w:pStyle w:val="ac"/>
              <w:spacing w:before="0" w:beforeAutospacing="0" w:after="150" w:afterAutospacing="0"/>
              <w:jc w:val="both"/>
              <w:rPr>
                <w:color w:val="191919"/>
              </w:rPr>
            </w:pPr>
            <w:r>
              <w:rPr>
                <w:color w:val="191919"/>
              </w:rPr>
              <w:t>постанова Кабінету Міністрів України від 26 вересня 2001 року № 1231 “Про затвердження Порядку відбору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w:t>
            </w:r>
          </w:p>
          <w:p w:rsidR="004D414D" w:rsidRPr="004D414D" w:rsidRDefault="004D414D" w:rsidP="000717CE">
            <w:pPr>
              <w:pStyle w:val="TableParagraph"/>
              <w:spacing w:before="48"/>
              <w:ind w:right="42"/>
              <w:rPr>
                <w:sz w:val="24"/>
                <w:szCs w:val="24"/>
              </w:rPr>
            </w:pPr>
          </w:p>
        </w:tc>
      </w:tr>
      <w:tr w:rsidR="00205250" w:rsidRPr="00205250" w:rsidTr="006944F7">
        <w:trPr>
          <w:trHeight w:val="1261"/>
        </w:trPr>
        <w:tc>
          <w:tcPr>
            <w:tcW w:w="430" w:type="dxa"/>
          </w:tcPr>
          <w:p w:rsidR="00205250" w:rsidRPr="00205250" w:rsidRDefault="00205250">
            <w:pPr>
              <w:pStyle w:val="TableParagraph"/>
              <w:spacing w:before="48"/>
              <w:ind w:left="145"/>
              <w:jc w:val="left"/>
              <w:rPr>
                <w:sz w:val="24"/>
                <w:szCs w:val="24"/>
              </w:rPr>
            </w:pPr>
            <w:r w:rsidRPr="00205250">
              <w:rPr>
                <w:sz w:val="24"/>
                <w:szCs w:val="24"/>
              </w:rPr>
              <w:t>6</w:t>
            </w:r>
          </w:p>
        </w:tc>
        <w:tc>
          <w:tcPr>
            <w:tcW w:w="2854" w:type="dxa"/>
          </w:tcPr>
          <w:p w:rsidR="00894978" w:rsidRDefault="00894978">
            <w:pPr>
              <w:pStyle w:val="TableParagraph"/>
              <w:tabs>
                <w:tab w:val="left" w:pos="1552"/>
              </w:tabs>
              <w:spacing w:before="48"/>
              <w:ind w:right="42"/>
              <w:jc w:val="left"/>
              <w:rPr>
                <w:sz w:val="24"/>
                <w:szCs w:val="24"/>
              </w:rPr>
            </w:pPr>
            <w:r>
              <w:rPr>
                <w:sz w:val="24"/>
                <w:szCs w:val="24"/>
              </w:rPr>
              <w:t xml:space="preserve">Акти </w:t>
            </w:r>
            <w:r w:rsidR="00205250" w:rsidRPr="00205250">
              <w:rPr>
                <w:sz w:val="24"/>
                <w:szCs w:val="24"/>
              </w:rPr>
              <w:t>центральних</w:t>
            </w:r>
            <w:r>
              <w:rPr>
                <w:sz w:val="24"/>
                <w:szCs w:val="24"/>
              </w:rPr>
              <w:t xml:space="preserve"> </w:t>
            </w:r>
          </w:p>
          <w:p w:rsidR="00205250" w:rsidRPr="00205250" w:rsidRDefault="00205250">
            <w:pPr>
              <w:pStyle w:val="TableParagraph"/>
              <w:tabs>
                <w:tab w:val="left" w:pos="1552"/>
              </w:tabs>
              <w:spacing w:before="48"/>
              <w:ind w:right="42"/>
              <w:jc w:val="left"/>
              <w:rPr>
                <w:sz w:val="24"/>
                <w:szCs w:val="24"/>
              </w:rPr>
            </w:pPr>
            <w:r w:rsidRPr="00205250">
              <w:rPr>
                <w:spacing w:val="-67"/>
                <w:sz w:val="24"/>
                <w:szCs w:val="24"/>
              </w:rPr>
              <w:t xml:space="preserve"> </w:t>
            </w:r>
            <w:r w:rsidRPr="00205250">
              <w:rPr>
                <w:sz w:val="24"/>
                <w:szCs w:val="24"/>
              </w:rPr>
              <w:t>органів</w:t>
            </w:r>
            <w:r w:rsidRPr="00205250">
              <w:rPr>
                <w:spacing w:val="-17"/>
                <w:sz w:val="24"/>
                <w:szCs w:val="24"/>
              </w:rPr>
              <w:t xml:space="preserve"> </w:t>
            </w:r>
            <w:r w:rsidRPr="00205250">
              <w:rPr>
                <w:sz w:val="24"/>
                <w:szCs w:val="24"/>
              </w:rPr>
              <w:t>виконавчої</w:t>
            </w:r>
            <w:r w:rsidRPr="00205250">
              <w:rPr>
                <w:spacing w:val="-15"/>
                <w:sz w:val="24"/>
                <w:szCs w:val="24"/>
              </w:rPr>
              <w:t xml:space="preserve"> </w:t>
            </w:r>
            <w:r w:rsidRPr="00205250">
              <w:rPr>
                <w:sz w:val="24"/>
                <w:szCs w:val="24"/>
              </w:rPr>
              <w:t>влади</w:t>
            </w:r>
          </w:p>
        </w:tc>
        <w:tc>
          <w:tcPr>
            <w:tcW w:w="6096" w:type="dxa"/>
          </w:tcPr>
          <w:p w:rsidR="00205250" w:rsidRPr="00AE4267" w:rsidRDefault="009714AF" w:rsidP="000717CE">
            <w:pPr>
              <w:pStyle w:val="TableParagraph"/>
              <w:spacing w:line="320" w:lineRule="atLeast"/>
              <w:ind w:right="50" w:firstLine="587"/>
              <w:rPr>
                <w:sz w:val="24"/>
                <w:szCs w:val="24"/>
              </w:rPr>
            </w:pPr>
            <w:r w:rsidRPr="00AE4267">
              <w:rPr>
                <w:color w:val="191919"/>
                <w:sz w:val="24"/>
                <w:szCs w:val="24"/>
                <w:shd w:val="clear" w:color="auto" w:fill="FFFFFF"/>
              </w:rPr>
              <w:t>Постанова правління Пенсійного фонду України від 30 липня 2015 року № 13-1 “Про організацію прийому та обслуговування осіб, які звертаються до органів Пенсійного фонду України”, зареєстрована в Міністерстві юстиції України 18 серпня 2015 року за № 991/27436.</w:t>
            </w:r>
          </w:p>
        </w:tc>
      </w:tr>
      <w:tr w:rsidR="00205250" w:rsidRPr="00205250" w:rsidTr="006944F7">
        <w:trPr>
          <w:trHeight w:val="442"/>
        </w:trPr>
        <w:tc>
          <w:tcPr>
            <w:tcW w:w="9380" w:type="dxa"/>
            <w:gridSpan w:val="3"/>
          </w:tcPr>
          <w:p w:rsidR="00205250" w:rsidRPr="00205250" w:rsidRDefault="00205250">
            <w:pPr>
              <w:pStyle w:val="TableParagraph"/>
              <w:spacing w:before="48"/>
              <w:ind w:left="1191" w:right="588"/>
              <w:jc w:val="center"/>
              <w:rPr>
                <w:b/>
                <w:sz w:val="24"/>
                <w:szCs w:val="24"/>
              </w:rPr>
            </w:pPr>
            <w:r w:rsidRPr="00205250">
              <w:rPr>
                <w:b/>
                <w:sz w:val="24"/>
                <w:szCs w:val="24"/>
              </w:rPr>
              <w:t>Умови</w:t>
            </w:r>
            <w:r w:rsidRPr="00205250">
              <w:rPr>
                <w:b/>
                <w:spacing w:val="-15"/>
                <w:sz w:val="24"/>
                <w:szCs w:val="24"/>
              </w:rPr>
              <w:t xml:space="preserve"> </w:t>
            </w:r>
            <w:r w:rsidRPr="00205250">
              <w:rPr>
                <w:b/>
                <w:sz w:val="24"/>
                <w:szCs w:val="24"/>
              </w:rPr>
              <w:t>отримання</w:t>
            </w:r>
            <w:r w:rsidRPr="00205250">
              <w:rPr>
                <w:b/>
                <w:spacing w:val="-13"/>
                <w:sz w:val="24"/>
                <w:szCs w:val="24"/>
              </w:rPr>
              <w:t xml:space="preserve"> </w:t>
            </w:r>
            <w:r w:rsidRPr="00205250">
              <w:rPr>
                <w:b/>
                <w:sz w:val="24"/>
                <w:szCs w:val="24"/>
              </w:rPr>
              <w:t>послуги</w:t>
            </w:r>
          </w:p>
        </w:tc>
      </w:tr>
      <w:tr w:rsidR="00427684" w:rsidRPr="00205250" w:rsidTr="006944F7">
        <w:trPr>
          <w:trHeight w:val="693"/>
        </w:trPr>
        <w:tc>
          <w:tcPr>
            <w:tcW w:w="430" w:type="dxa"/>
          </w:tcPr>
          <w:p w:rsidR="00427684" w:rsidRPr="00205250" w:rsidRDefault="00427684" w:rsidP="000717CE">
            <w:pPr>
              <w:pStyle w:val="TableParagraph"/>
              <w:spacing w:before="48"/>
              <w:ind w:left="145"/>
              <w:rPr>
                <w:sz w:val="24"/>
                <w:szCs w:val="24"/>
              </w:rPr>
            </w:pPr>
            <w:r>
              <w:rPr>
                <w:sz w:val="24"/>
                <w:szCs w:val="24"/>
              </w:rPr>
              <w:t>7</w:t>
            </w:r>
          </w:p>
        </w:tc>
        <w:tc>
          <w:tcPr>
            <w:tcW w:w="2854" w:type="dxa"/>
          </w:tcPr>
          <w:p w:rsidR="00427684" w:rsidRPr="00205250" w:rsidRDefault="00427684" w:rsidP="000717CE">
            <w:pPr>
              <w:pStyle w:val="TableParagraph"/>
              <w:spacing w:before="48"/>
              <w:ind w:right="228"/>
              <w:rPr>
                <w:sz w:val="24"/>
                <w:szCs w:val="24"/>
              </w:rPr>
            </w:pPr>
            <w:r>
              <w:rPr>
                <w:sz w:val="24"/>
                <w:szCs w:val="24"/>
              </w:rPr>
              <w:t>Особи, які мають право на отримання послуги</w:t>
            </w:r>
          </w:p>
        </w:tc>
        <w:tc>
          <w:tcPr>
            <w:tcW w:w="6096" w:type="dxa"/>
          </w:tcPr>
          <w:p w:rsidR="000717CE" w:rsidRDefault="000717CE" w:rsidP="000717CE">
            <w:pPr>
              <w:pStyle w:val="ac"/>
              <w:spacing w:before="0" w:beforeAutospacing="0" w:after="150" w:afterAutospacing="0"/>
              <w:jc w:val="both"/>
              <w:rPr>
                <w:color w:val="191919"/>
              </w:rPr>
            </w:pPr>
            <w:r>
              <w:rPr>
                <w:color w:val="191919"/>
              </w:rPr>
              <w:t>1.        Наймачі – внутрішньо переміщені особи:</w:t>
            </w:r>
          </w:p>
          <w:p w:rsidR="000717CE" w:rsidRDefault="000717CE" w:rsidP="000717CE">
            <w:pPr>
              <w:pStyle w:val="ac"/>
              <w:spacing w:before="0" w:beforeAutospacing="0" w:after="150" w:afterAutospacing="0"/>
              <w:jc w:val="both"/>
              <w:rPr>
                <w:color w:val="191919"/>
              </w:rPr>
            </w:pPr>
            <w:r>
              <w:rPr>
                <w:color w:val="191919"/>
              </w:rPr>
              <w:t xml:space="preserve">які перемістилися (повторно перемістилися) з територій, включених до переліку територій, на яких ведуться </w:t>
            </w:r>
            <w:r>
              <w:rPr>
                <w:color w:val="191919"/>
              </w:rPr>
              <w:lastRenderedPageBreak/>
              <w:t>(велися) бойові дії або тимчасово окупованих Російською  Федераціє</w:t>
            </w:r>
            <w:bookmarkStart w:id="0" w:name="_GoBack"/>
            <w:bookmarkEnd w:id="0"/>
            <w:r>
              <w:rPr>
                <w:color w:val="191919"/>
              </w:rPr>
              <w:t xml:space="preserve">ю, затвердженого </w:t>
            </w:r>
            <w:proofErr w:type="spellStart"/>
            <w:r>
              <w:rPr>
                <w:color w:val="191919"/>
              </w:rPr>
              <w:t>Мінреінтеграціїі</w:t>
            </w:r>
            <w:proofErr w:type="spellEnd"/>
            <w:r>
              <w:rPr>
                <w:color w:val="191919"/>
              </w:rPr>
              <w:t>, для яких не визначено дати завершення бойових дій (припинення можливості бойових дій) або тимчасової окупації (далі – перелік територій), і не мають власного житлового приміщення загальною площею більше ніж 13,65 кв. метра на кожну особу із складу домогосподарства;</w:t>
            </w:r>
          </w:p>
          <w:p w:rsidR="000717CE" w:rsidRDefault="000717CE" w:rsidP="000717CE">
            <w:pPr>
              <w:pStyle w:val="ac"/>
              <w:spacing w:before="0" w:beforeAutospacing="0" w:after="150" w:afterAutospacing="0"/>
              <w:jc w:val="both"/>
              <w:rPr>
                <w:color w:val="191919"/>
              </w:rPr>
            </w:pPr>
            <w:r>
              <w:rPr>
                <w:color w:val="191919"/>
              </w:rPr>
              <w:t>у яких житлове приміщення, незалежно від розміру загальної площі, знищено або пошкоджено (до ступеня, непридатного для проживання) і відомості про яке внесено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rsidR="000717CE" w:rsidRDefault="000717CE" w:rsidP="000717CE">
            <w:pPr>
              <w:pStyle w:val="ac"/>
              <w:spacing w:before="0" w:beforeAutospacing="0" w:after="150" w:afterAutospacing="0"/>
              <w:jc w:val="both"/>
              <w:rPr>
                <w:color w:val="191919"/>
              </w:rPr>
            </w:pPr>
            <w:r>
              <w:rPr>
                <w:color w:val="191919"/>
              </w:rPr>
              <w:t>2.    Наймодавці – власники житлових приміщень, які передають приміщення для тимчасового проживання наймачам на визначений строк та плату.</w:t>
            </w:r>
          </w:p>
          <w:p w:rsidR="00427684" w:rsidRDefault="00427684" w:rsidP="000717CE">
            <w:pPr>
              <w:pStyle w:val="TableParagraph"/>
              <w:ind w:right="42"/>
              <w:rPr>
                <w:sz w:val="24"/>
                <w:szCs w:val="24"/>
              </w:rPr>
            </w:pPr>
          </w:p>
        </w:tc>
      </w:tr>
      <w:tr w:rsidR="00205250" w:rsidRPr="00205250" w:rsidTr="006944F7">
        <w:trPr>
          <w:trHeight w:val="693"/>
        </w:trPr>
        <w:tc>
          <w:tcPr>
            <w:tcW w:w="430" w:type="dxa"/>
          </w:tcPr>
          <w:p w:rsidR="00205250" w:rsidRPr="00205250" w:rsidRDefault="00AB0EC5" w:rsidP="000717CE">
            <w:pPr>
              <w:pStyle w:val="TableParagraph"/>
              <w:spacing w:before="48"/>
              <w:ind w:left="145"/>
              <w:rPr>
                <w:sz w:val="24"/>
                <w:szCs w:val="24"/>
              </w:rPr>
            </w:pPr>
            <w:r>
              <w:rPr>
                <w:sz w:val="24"/>
                <w:szCs w:val="24"/>
              </w:rPr>
              <w:lastRenderedPageBreak/>
              <w:t>8</w:t>
            </w:r>
          </w:p>
        </w:tc>
        <w:tc>
          <w:tcPr>
            <w:tcW w:w="2854" w:type="dxa"/>
          </w:tcPr>
          <w:p w:rsidR="00205250" w:rsidRPr="00205250" w:rsidRDefault="00A766A0" w:rsidP="000717CE">
            <w:pPr>
              <w:pStyle w:val="TableParagraph"/>
              <w:spacing w:before="48"/>
              <w:ind w:right="228"/>
              <w:rPr>
                <w:sz w:val="24"/>
                <w:szCs w:val="24"/>
              </w:rPr>
            </w:pPr>
            <w:r w:rsidRPr="00205250">
              <w:rPr>
                <w:sz w:val="24"/>
                <w:szCs w:val="24"/>
              </w:rPr>
              <w:t>Підстава</w:t>
            </w:r>
            <w:r w:rsidRPr="00205250">
              <w:rPr>
                <w:spacing w:val="-7"/>
                <w:sz w:val="24"/>
                <w:szCs w:val="24"/>
              </w:rPr>
              <w:t xml:space="preserve"> </w:t>
            </w:r>
            <w:r w:rsidRPr="00205250">
              <w:rPr>
                <w:sz w:val="24"/>
                <w:szCs w:val="24"/>
              </w:rPr>
              <w:t>для</w:t>
            </w:r>
            <w:r w:rsidRPr="00205250">
              <w:rPr>
                <w:spacing w:val="-6"/>
                <w:sz w:val="24"/>
                <w:szCs w:val="24"/>
              </w:rPr>
              <w:t xml:space="preserve"> </w:t>
            </w:r>
            <w:r w:rsidRPr="00205250">
              <w:rPr>
                <w:sz w:val="24"/>
                <w:szCs w:val="24"/>
              </w:rPr>
              <w:t>отримання</w:t>
            </w:r>
            <w:r w:rsidRPr="00205250">
              <w:rPr>
                <w:spacing w:val="-67"/>
                <w:sz w:val="24"/>
                <w:szCs w:val="24"/>
              </w:rPr>
              <w:t xml:space="preserve"> </w:t>
            </w:r>
          </w:p>
        </w:tc>
        <w:tc>
          <w:tcPr>
            <w:tcW w:w="6096" w:type="dxa"/>
          </w:tcPr>
          <w:p w:rsidR="00205250" w:rsidRPr="00205250" w:rsidRDefault="000717CE" w:rsidP="000717CE">
            <w:pPr>
              <w:pStyle w:val="TableParagraph"/>
              <w:ind w:right="42"/>
              <w:rPr>
                <w:sz w:val="24"/>
                <w:szCs w:val="24"/>
              </w:rPr>
            </w:pPr>
            <w:r>
              <w:rPr>
                <w:rFonts w:ascii="Roboto" w:hAnsi="Roboto"/>
                <w:color w:val="191919"/>
                <w:shd w:val="clear" w:color="auto" w:fill="FFFFFF"/>
              </w:rPr>
              <w:t xml:space="preserve">Звернення до органів Пенсійного фонду України / центрів надання адміністративних послуг / уповноважених банків, які надали згоду на участь в експериментальному </w:t>
            </w:r>
            <w:proofErr w:type="spellStart"/>
            <w:r>
              <w:rPr>
                <w:rFonts w:ascii="Roboto" w:hAnsi="Roboto"/>
                <w:color w:val="191919"/>
                <w:shd w:val="clear" w:color="auto" w:fill="FFFFFF"/>
              </w:rPr>
              <w:t>проєкті</w:t>
            </w:r>
            <w:proofErr w:type="spellEnd"/>
            <w:r>
              <w:rPr>
                <w:rFonts w:ascii="Roboto" w:hAnsi="Roboto"/>
                <w:color w:val="191919"/>
                <w:shd w:val="clear" w:color="auto" w:fill="FFFFFF"/>
              </w:rPr>
              <w:t>.</w:t>
            </w:r>
          </w:p>
        </w:tc>
      </w:tr>
      <w:tr w:rsidR="00205250" w:rsidRPr="00205250" w:rsidTr="006944F7">
        <w:trPr>
          <w:trHeight w:val="1114"/>
        </w:trPr>
        <w:tc>
          <w:tcPr>
            <w:tcW w:w="430" w:type="dxa"/>
          </w:tcPr>
          <w:p w:rsidR="00205250" w:rsidRPr="00205250" w:rsidRDefault="00AB0EC5" w:rsidP="000717CE">
            <w:pPr>
              <w:pStyle w:val="TableParagraph"/>
              <w:ind w:left="0"/>
              <w:rPr>
                <w:sz w:val="24"/>
                <w:szCs w:val="24"/>
              </w:rPr>
            </w:pPr>
            <w:r>
              <w:rPr>
                <w:sz w:val="24"/>
                <w:szCs w:val="24"/>
              </w:rPr>
              <w:t>9</w:t>
            </w:r>
          </w:p>
        </w:tc>
        <w:tc>
          <w:tcPr>
            <w:tcW w:w="2854" w:type="dxa"/>
          </w:tcPr>
          <w:p w:rsidR="00205250" w:rsidRPr="00205250" w:rsidRDefault="00AB0EC5" w:rsidP="000717CE">
            <w:pPr>
              <w:pStyle w:val="TableParagraph"/>
              <w:ind w:left="0"/>
              <w:rPr>
                <w:sz w:val="24"/>
                <w:szCs w:val="24"/>
              </w:rPr>
            </w:pPr>
            <w:r>
              <w:rPr>
                <w:sz w:val="24"/>
                <w:szCs w:val="24"/>
              </w:rPr>
              <w:t>Перелік необхідних документів</w:t>
            </w:r>
          </w:p>
        </w:tc>
        <w:tc>
          <w:tcPr>
            <w:tcW w:w="6096" w:type="dxa"/>
          </w:tcPr>
          <w:p w:rsidR="000717CE" w:rsidRDefault="00C818FA" w:rsidP="000717CE">
            <w:pPr>
              <w:pStyle w:val="ac"/>
              <w:spacing w:before="0" w:beforeAutospacing="0" w:after="150" w:afterAutospacing="0"/>
              <w:jc w:val="both"/>
              <w:rPr>
                <w:color w:val="191919"/>
              </w:rPr>
            </w:pPr>
            <w:r>
              <w:t xml:space="preserve">   </w:t>
            </w:r>
            <w:r w:rsidR="000717CE">
              <w:rPr>
                <w:color w:val="191919"/>
              </w:rPr>
              <w:t>Заява про надання субсидії на оплату вартості або частини вартості найму (оренди) житлового приміщення та компенсації частини податку на доходи фізичних осіб</w:t>
            </w:r>
          </w:p>
          <w:p w:rsidR="000717CE" w:rsidRDefault="000717CE" w:rsidP="000717CE">
            <w:pPr>
              <w:pStyle w:val="ac"/>
              <w:spacing w:before="0" w:beforeAutospacing="0" w:after="150" w:afterAutospacing="0"/>
              <w:jc w:val="both"/>
              <w:rPr>
                <w:color w:val="191919"/>
              </w:rPr>
            </w:pPr>
            <w:r>
              <w:rPr>
                <w:color w:val="191919"/>
              </w:rPr>
              <w:t>або єдиного податку та військового збору (далі – заява); договір  найму  (оренди)  житлового  приміщення (будинку, квартири) (далі – договір найму).</w:t>
            </w:r>
          </w:p>
          <w:p w:rsidR="000717CE" w:rsidRDefault="000717CE" w:rsidP="000717CE">
            <w:pPr>
              <w:pStyle w:val="ac"/>
              <w:spacing w:before="0" w:beforeAutospacing="0" w:after="150" w:afterAutospacing="0"/>
              <w:jc w:val="both"/>
              <w:rPr>
                <w:color w:val="191919"/>
              </w:rPr>
            </w:pPr>
            <w:r>
              <w:rPr>
                <w:color w:val="191919"/>
              </w:rPr>
              <w:t>Форми заяви та договору найму визначено Порядком реалізації експериментального проекту щодо надання субсидії на оплату вартості або частини вартості найму (оренди) житлового приміщення та компенсації частини податку на доходи фізичних осіб або єдиного податку та військового збору, затвердженим постановою Кабінету Міністрів України від 25 жовтня 2024 року № 1225 (далі – Порядок № 1225).</w:t>
            </w:r>
          </w:p>
          <w:p w:rsidR="000717CE" w:rsidRDefault="000717CE" w:rsidP="000717CE">
            <w:pPr>
              <w:pStyle w:val="ac"/>
              <w:spacing w:before="0" w:beforeAutospacing="0" w:after="150" w:afterAutospacing="0"/>
              <w:jc w:val="both"/>
              <w:rPr>
                <w:color w:val="191919"/>
              </w:rPr>
            </w:pPr>
            <w:r>
              <w:rPr>
                <w:color w:val="191919"/>
              </w:rPr>
              <w:t>Заява та договір найму подаються наймодавцем та наймачем, який є уповноваженим представником свого домогосподарства, особа якого посвідчується паспортом громадянина України (е-паспортом) або тимчасовим посвідченням громадянина України (для іноземців та осіб без громадянства – паспортним документом іноземця або документом, що посвідчує особу без громадянства, посвідкою на постійне / тимчасове проживання, посвідченням біженця, посвідченням особи, яка потребує додаткового захисту, або іншим документом, що підтверджує законність перебування іноземця чи особи без громадянства на території України, крім довідки про звернення за захистом в Україні).</w:t>
            </w:r>
          </w:p>
          <w:p w:rsidR="000717CE" w:rsidRDefault="000717CE" w:rsidP="000717CE">
            <w:pPr>
              <w:pStyle w:val="ac"/>
              <w:spacing w:before="0" w:beforeAutospacing="0" w:after="150" w:afterAutospacing="0"/>
              <w:jc w:val="both"/>
              <w:rPr>
                <w:color w:val="191919"/>
              </w:rPr>
            </w:pPr>
            <w:r>
              <w:rPr>
                <w:color w:val="191919"/>
              </w:rPr>
              <w:lastRenderedPageBreak/>
              <w:t>Документи, які надаються в окремих випадках:</w:t>
            </w:r>
          </w:p>
          <w:p w:rsidR="000717CE" w:rsidRDefault="000717CE" w:rsidP="000717CE">
            <w:pPr>
              <w:pStyle w:val="ac"/>
              <w:spacing w:before="0" w:beforeAutospacing="0" w:after="150" w:afterAutospacing="0"/>
              <w:jc w:val="both"/>
              <w:rPr>
                <w:color w:val="191919"/>
              </w:rPr>
            </w:pPr>
            <w:r>
              <w:rPr>
                <w:color w:val="191919"/>
              </w:rPr>
              <w:t xml:space="preserve">копії документів, що підтверджують повноваження законного представника (для недієздатних осіб або малолітніх дітей), опікуна, піклувальника, </w:t>
            </w:r>
            <w:proofErr w:type="spellStart"/>
            <w:r>
              <w:rPr>
                <w:color w:val="191919"/>
              </w:rPr>
              <w:t>батьків-</w:t>
            </w:r>
            <w:proofErr w:type="spellEnd"/>
            <w:r>
              <w:rPr>
                <w:color w:val="191919"/>
              </w:rPr>
              <w:t xml:space="preserve"> вихователів або особи, яка діє на підставі довіреності, оформленої за формою, передбаченою законодавством (у разі потреби), прав розпоряджання житловим приміщенням (у разі потреби);</w:t>
            </w:r>
          </w:p>
          <w:p w:rsidR="000717CE" w:rsidRDefault="000717CE" w:rsidP="000717CE">
            <w:pPr>
              <w:pStyle w:val="ac"/>
              <w:spacing w:before="0" w:beforeAutospacing="0" w:after="150" w:afterAutospacing="0"/>
              <w:jc w:val="both"/>
              <w:rPr>
                <w:color w:val="191919"/>
              </w:rPr>
            </w:pPr>
            <w:r>
              <w:rPr>
                <w:color w:val="191919"/>
              </w:rPr>
              <w:t>Копії документів, що підтверджують склад домогосподарства:</w:t>
            </w:r>
          </w:p>
          <w:p w:rsidR="000717CE" w:rsidRDefault="000717CE" w:rsidP="000717CE">
            <w:pPr>
              <w:pStyle w:val="ac"/>
              <w:spacing w:before="0" w:beforeAutospacing="0" w:after="150" w:afterAutospacing="0"/>
              <w:jc w:val="both"/>
              <w:rPr>
                <w:color w:val="191919"/>
              </w:rPr>
            </w:pPr>
            <w:r>
              <w:rPr>
                <w:color w:val="191919"/>
              </w:rPr>
              <w:t>довідка про перебування на повному державному утриманні;</w:t>
            </w:r>
          </w:p>
          <w:p w:rsidR="000717CE" w:rsidRDefault="000717CE" w:rsidP="000717CE">
            <w:pPr>
              <w:pStyle w:val="ac"/>
              <w:spacing w:before="0" w:beforeAutospacing="0" w:after="150" w:afterAutospacing="0"/>
              <w:jc w:val="both"/>
              <w:rPr>
                <w:color w:val="191919"/>
              </w:rPr>
            </w:pPr>
            <w:r>
              <w:rPr>
                <w:color w:val="191919"/>
              </w:rPr>
              <w:t>довідка з місця навчання та проживання в гуртожитку; довідка з місця роботи;</w:t>
            </w:r>
          </w:p>
          <w:p w:rsidR="000717CE" w:rsidRDefault="000717CE" w:rsidP="000717CE">
            <w:pPr>
              <w:pStyle w:val="ac"/>
              <w:spacing w:before="0" w:beforeAutospacing="0" w:after="150" w:afterAutospacing="0"/>
              <w:jc w:val="both"/>
              <w:rPr>
                <w:color w:val="191919"/>
              </w:rPr>
            </w:pPr>
            <w:r>
              <w:rPr>
                <w:color w:val="191919"/>
              </w:rPr>
              <w:t>довідка про проходження служби; довідка про довгострокове відрядження;</w:t>
            </w:r>
          </w:p>
          <w:p w:rsidR="000717CE" w:rsidRDefault="000717CE" w:rsidP="000717CE">
            <w:pPr>
              <w:pStyle w:val="ac"/>
              <w:spacing w:before="0" w:beforeAutospacing="0" w:after="150" w:afterAutospacing="0"/>
              <w:jc w:val="both"/>
              <w:rPr>
                <w:color w:val="191919"/>
              </w:rPr>
            </w:pPr>
            <w:r>
              <w:rPr>
                <w:color w:val="191919"/>
              </w:rPr>
              <w:t>довідка про оплату житлово-комунальних послуг в іншому житловому приміщенні (будинку), квартирі;</w:t>
            </w:r>
          </w:p>
          <w:p w:rsidR="000717CE" w:rsidRDefault="000717CE" w:rsidP="000717CE">
            <w:pPr>
              <w:pStyle w:val="ac"/>
              <w:spacing w:before="0" w:beforeAutospacing="0" w:after="150" w:afterAutospacing="0"/>
              <w:jc w:val="both"/>
              <w:rPr>
                <w:color w:val="191919"/>
              </w:rPr>
            </w:pPr>
            <w:r>
              <w:rPr>
                <w:color w:val="191919"/>
              </w:rPr>
              <w:t>довідки про перебування особи в місцях позбавлення / обмеження волі;</w:t>
            </w:r>
          </w:p>
          <w:p w:rsidR="000717CE" w:rsidRDefault="000717CE" w:rsidP="000717CE">
            <w:pPr>
              <w:pStyle w:val="ac"/>
              <w:spacing w:before="0" w:beforeAutospacing="0" w:after="150" w:afterAutospacing="0"/>
              <w:jc w:val="both"/>
              <w:rPr>
                <w:color w:val="191919"/>
              </w:rPr>
            </w:pPr>
            <w:r>
              <w:rPr>
                <w:color w:val="191919"/>
              </w:rPr>
              <w:t>довідка з медичного закладу, яка підтверджує тривале лікування, у т. ч. за кордоном;</w:t>
            </w:r>
          </w:p>
          <w:p w:rsidR="000717CE" w:rsidRDefault="000717CE" w:rsidP="000717CE">
            <w:pPr>
              <w:pStyle w:val="ac"/>
              <w:spacing w:before="0" w:beforeAutospacing="0" w:after="150" w:afterAutospacing="0"/>
              <w:jc w:val="both"/>
              <w:rPr>
                <w:color w:val="191919"/>
              </w:rPr>
            </w:pPr>
            <w:r>
              <w:rPr>
                <w:color w:val="191919"/>
              </w:rPr>
              <w:t>документи, що підтверджують перебування особи у полоні (надані уповноваженими органами державної влади, органами місцевого самоврядування, державними реєстраторами, суб’єктами державної реєстрації, установами та організаціями в порядку та випадках, визначених законодавством) – до запровадження порядку надання відомостей;</w:t>
            </w:r>
          </w:p>
          <w:p w:rsidR="000717CE" w:rsidRDefault="000717CE" w:rsidP="000717CE">
            <w:pPr>
              <w:pStyle w:val="ac"/>
              <w:spacing w:before="0" w:beforeAutospacing="0" w:after="150" w:afterAutospacing="0"/>
              <w:jc w:val="both"/>
              <w:rPr>
                <w:color w:val="191919"/>
              </w:rPr>
            </w:pPr>
            <w:r>
              <w:rPr>
                <w:color w:val="191919"/>
              </w:rPr>
              <w:t>рішення суду (витяг з Єдиного реєстру досудових розслідувань) про визнання особи безвісно відсутньою (померлою);</w:t>
            </w:r>
          </w:p>
          <w:p w:rsidR="000717CE" w:rsidRDefault="000717CE" w:rsidP="000717CE">
            <w:pPr>
              <w:pStyle w:val="ac"/>
              <w:spacing w:before="0" w:beforeAutospacing="0" w:after="150" w:afterAutospacing="0"/>
              <w:jc w:val="both"/>
              <w:rPr>
                <w:color w:val="191919"/>
              </w:rPr>
            </w:pPr>
            <w:r>
              <w:rPr>
                <w:color w:val="191919"/>
              </w:rPr>
              <w:t>витяг з Єдиного реєстру осіб, зниклих безвісти за особливих обставин;</w:t>
            </w:r>
          </w:p>
          <w:p w:rsidR="000717CE" w:rsidRDefault="000717CE" w:rsidP="000717CE">
            <w:pPr>
              <w:pStyle w:val="ac"/>
              <w:spacing w:before="0" w:beforeAutospacing="0" w:after="150" w:afterAutospacing="0"/>
              <w:jc w:val="both"/>
              <w:rPr>
                <w:color w:val="191919"/>
              </w:rPr>
            </w:pPr>
            <w:r>
              <w:rPr>
                <w:color w:val="191919"/>
              </w:rPr>
              <w:t>акт обстеження матеріально-побутових умов домогосподарства, фактичного місця проживання особи за формою, затвердженою наказом Міністерства соціальної політики України від 04 липня 2022 року № 190, зареєстрованим у Міністерстві юстиції України 15 липня 2022 року за № 794/38130 (у редакції наказу Міністерства соціальної політики України від 13 січня 2023 року </w:t>
            </w:r>
            <w:hyperlink r:id="rId10" w:anchor="n14" w:history="1">
              <w:r>
                <w:rPr>
                  <w:rStyle w:val="ab"/>
                  <w:color w:val="2D5CA6"/>
                </w:rPr>
                <w:t>№ 16</w:t>
              </w:r>
            </w:hyperlink>
            <w:r>
              <w:rPr>
                <w:color w:val="191919"/>
              </w:rPr>
              <w:t>);</w:t>
            </w:r>
          </w:p>
          <w:p w:rsidR="000717CE" w:rsidRDefault="000717CE" w:rsidP="000717CE">
            <w:pPr>
              <w:pStyle w:val="ac"/>
              <w:spacing w:before="0" w:beforeAutospacing="0" w:after="150" w:afterAutospacing="0"/>
              <w:jc w:val="both"/>
              <w:rPr>
                <w:color w:val="191919"/>
              </w:rPr>
            </w:pPr>
            <w:r>
              <w:rPr>
                <w:color w:val="191919"/>
              </w:rPr>
              <w:t>договір найму житла за іншою адресою;</w:t>
            </w:r>
          </w:p>
          <w:p w:rsidR="000717CE" w:rsidRDefault="000717CE" w:rsidP="000717CE">
            <w:pPr>
              <w:pStyle w:val="ac"/>
              <w:spacing w:before="0" w:beforeAutospacing="0" w:after="150" w:afterAutospacing="0"/>
              <w:jc w:val="both"/>
              <w:rPr>
                <w:color w:val="191919"/>
              </w:rPr>
            </w:pPr>
            <w:r>
              <w:rPr>
                <w:color w:val="191919"/>
              </w:rPr>
              <w:t xml:space="preserve">судове рішення, яке набрало законної сили, про розірвання шлюбу, встановлення для подружжя режиму окремого проживання, стягнення аліментів, визначення місця </w:t>
            </w:r>
            <w:r>
              <w:rPr>
                <w:color w:val="191919"/>
              </w:rPr>
              <w:lastRenderedPageBreak/>
              <w:t>проживання дитини з одним із батьків, якщо таким судовим рішенням встановлено обставину окремого проживання наймача з особою.</w:t>
            </w:r>
          </w:p>
          <w:p w:rsidR="00C818FA" w:rsidRPr="000717CE" w:rsidRDefault="00C818FA" w:rsidP="000717CE">
            <w:pPr>
              <w:pStyle w:val="TableParagraph"/>
              <w:ind w:right="42"/>
              <w:rPr>
                <w:sz w:val="24"/>
                <w:szCs w:val="24"/>
              </w:rPr>
            </w:pPr>
          </w:p>
        </w:tc>
      </w:tr>
      <w:tr w:rsidR="00205250" w:rsidRPr="00205250" w:rsidTr="006944F7">
        <w:trPr>
          <w:trHeight w:val="3812"/>
        </w:trPr>
        <w:tc>
          <w:tcPr>
            <w:tcW w:w="430" w:type="dxa"/>
          </w:tcPr>
          <w:p w:rsidR="00205250" w:rsidRPr="00205250" w:rsidRDefault="00AB0EC5" w:rsidP="000717CE">
            <w:pPr>
              <w:pStyle w:val="TableParagraph"/>
              <w:spacing w:before="48"/>
              <w:ind w:left="0"/>
              <w:rPr>
                <w:sz w:val="24"/>
                <w:szCs w:val="24"/>
              </w:rPr>
            </w:pPr>
            <w:r>
              <w:rPr>
                <w:sz w:val="24"/>
                <w:szCs w:val="24"/>
              </w:rPr>
              <w:lastRenderedPageBreak/>
              <w:t>10</w:t>
            </w:r>
          </w:p>
        </w:tc>
        <w:tc>
          <w:tcPr>
            <w:tcW w:w="2854" w:type="dxa"/>
          </w:tcPr>
          <w:p w:rsidR="00205250" w:rsidRPr="00205250" w:rsidRDefault="00205250" w:rsidP="000717CE">
            <w:pPr>
              <w:pStyle w:val="TableParagraph"/>
              <w:spacing w:before="48"/>
              <w:ind w:right="1163"/>
              <w:rPr>
                <w:sz w:val="24"/>
                <w:szCs w:val="24"/>
              </w:rPr>
            </w:pPr>
            <w:r w:rsidRPr="00205250">
              <w:rPr>
                <w:sz w:val="24"/>
                <w:szCs w:val="24"/>
              </w:rPr>
              <w:t>Спосіб подання</w:t>
            </w:r>
            <w:r w:rsidRPr="00205250">
              <w:rPr>
                <w:spacing w:val="-67"/>
                <w:sz w:val="24"/>
                <w:szCs w:val="24"/>
              </w:rPr>
              <w:t xml:space="preserve"> </w:t>
            </w:r>
            <w:r w:rsidRPr="00205250">
              <w:rPr>
                <w:sz w:val="24"/>
                <w:szCs w:val="24"/>
              </w:rPr>
              <w:t>документів</w:t>
            </w:r>
          </w:p>
        </w:tc>
        <w:tc>
          <w:tcPr>
            <w:tcW w:w="6096" w:type="dxa"/>
          </w:tcPr>
          <w:p w:rsidR="000717CE" w:rsidRDefault="000717CE" w:rsidP="000717CE">
            <w:pPr>
              <w:pStyle w:val="ac"/>
              <w:spacing w:before="0" w:beforeAutospacing="0" w:after="150" w:afterAutospacing="0"/>
              <w:jc w:val="both"/>
              <w:rPr>
                <w:color w:val="191919"/>
              </w:rPr>
            </w:pPr>
            <w:r>
              <w:rPr>
                <w:color w:val="191919"/>
              </w:rPr>
              <w:t>У паперовій формі при особистому зверненні до сервісних центів Головних управлінь Пенсійного фонду України в областях та м. Києві, центрів надання адміністративних послуг, уповноважених банків.</w:t>
            </w:r>
          </w:p>
          <w:p w:rsidR="000717CE" w:rsidRDefault="000717CE" w:rsidP="000717CE">
            <w:pPr>
              <w:pStyle w:val="ac"/>
              <w:spacing w:before="0" w:beforeAutospacing="0" w:after="150" w:afterAutospacing="0"/>
              <w:jc w:val="both"/>
              <w:rPr>
                <w:color w:val="191919"/>
              </w:rPr>
            </w:pPr>
            <w:r>
              <w:rPr>
                <w:color w:val="191919"/>
              </w:rPr>
              <w:t xml:space="preserve">В електронній формі через </w:t>
            </w:r>
            <w:proofErr w:type="spellStart"/>
            <w:r>
              <w:rPr>
                <w:color w:val="191919"/>
              </w:rPr>
              <w:t>вебпортал</w:t>
            </w:r>
            <w:proofErr w:type="spellEnd"/>
            <w:r>
              <w:rPr>
                <w:color w:val="191919"/>
              </w:rPr>
              <w:t xml:space="preserve"> електронних послуг Пенсійного фонду України, мобільний додаток Пенсійного фонду України, за допомогою засобів Соціального </w:t>
            </w:r>
            <w:proofErr w:type="spellStart"/>
            <w:r>
              <w:rPr>
                <w:color w:val="191919"/>
              </w:rPr>
              <w:t>вебпорталу</w:t>
            </w:r>
            <w:proofErr w:type="spellEnd"/>
            <w:r>
              <w:rPr>
                <w:color w:val="191919"/>
              </w:rPr>
              <w:t xml:space="preserve"> електронних послуг </w:t>
            </w:r>
            <w:proofErr w:type="spellStart"/>
            <w:r>
              <w:rPr>
                <w:color w:val="191919"/>
              </w:rPr>
              <w:t>Мінсоцполітики</w:t>
            </w:r>
            <w:proofErr w:type="spellEnd"/>
            <w:r>
              <w:rPr>
                <w:color w:val="191919"/>
              </w:rPr>
              <w:t xml:space="preserve"> (за технічної можливості) з накладенням наймачем та наймодавцем кваліфікованих електронних підписів або удосконалених електронних підписів, що базуються на кваліфікованому сертифікаті електронного підпису, або підтверджені іншими засобами електронної ідентифікації, які дають змогу встановити особу.</w:t>
            </w:r>
          </w:p>
          <w:p w:rsidR="00C00D11" w:rsidRPr="00205250" w:rsidRDefault="00C00D11" w:rsidP="000717CE">
            <w:pPr>
              <w:pStyle w:val="TableParagraph"/>
              <w:spacing w:line="314" w:lineRule="exact"/>
              <w:rPr>
                <w:sz w:val="24"/>
                <w:szCs w:val="24"/>
              </w:rPr>
            </w:pPr>
          </w:p>
        </w:tc>
      </w:tr>
      <w:tr w:rsidR="00205250" w:rsidRPr="00205250" w:rsidTr="006944F7">
        <w:trPr>
          <w:trHeight w:val="602"/>
        </w:trPr>
        <w:tc>
          <w:tcPr>
            <w:tcW w:w="430" w:type="dxa"/>
          </w:tcPr>
          <w:p w:rsidR="00205250" w:rsidRPr="00205250" w:rsidRDefault="00C00D11" w:rsidP="000717CE">
            <w:pPr>
              <w:pStyle w:val="TableParagraph"/>
              <w:spacing w:before="48"/>
              <w:ind w:left="41" w:right="25"/>
              <w:rPr>
                <w:sz w:val="24"/>
                <w:szCs w:val="24"/>
              </w:rPr>
            </w:pPr>
            <w:r>
              <w:rPr>
                <w:sz w:val="24"/>
                <w:szCs w:val="24"/>
              </w:rPr>
              <w:t>1</w:t>
            </w:r>
            <w:r w:rsidR="00AB0EC5">
              <w:rPr>
                <w:sz w:val="24"/>
                <w:szCs w:val="24"/>
              </w:rPr>
              <w:t>1</w:t>
            </w:r>
          </w:p>
        </w:tc>
        <w:tc>
          <w:tcPr>
            <w:tcW w:w="2854" w:type="dxa"/>
          </w:tcPr>
          <w:p w:rsidR="00C00D11" w:rsidRDefault="00205250" w:rsidP="000717CE">
            <w:pPr>
              <w:pStyle w:val="TableParagraph"/>
              <w:spacing w:before="48"/>
              <w:ind w:right="175"/>
              <w:rPr>
                <w:spacing w:val="1"/>
                <w:sz w:val="24"/>
                <w:szCs w:val="24"/>
              </w:rPr>
            </w:pPr>
            <w:r w:rsidRPr="00205250">
              <w:rPr>
                <w:sz w:val="24"/>
                <w:szCs w:val="24"/>
              </w:rPr>
              <w:t>Платність</w:t>
            </w:r>
            <w:r w:rsidRPr="00205250">
              <w:rPr>
                <w:spacing w:val="1"/>
                <w:sz w:val="24"/>
                <w:szCs w:val="24"/>
              </w:rPr>
              <w:t xml:space="preserve"> </w:t>
            </w:r>
          </w:p>
          <w:p w:rsidR="00205250" w:rsidRPr="00205250" w:rsidRDefault="00205250" w:rsidP="000717CE">
            <w:pPr>
              <w:pStyle w:val="TableParagraph"/>
              <w:spacing w:before="48"/>
              <w:ind w:right="175"/>
              <w:rPr>
                <w:sz w:val="24"/>
                <w:szCs w:val="24"/>
              </w:rPr>
            </w:pPr>
            <w:r w:rsidRPr="00205250">
              <w:rPr>
                <w:sz w:val="24"/>
                <w:szCs w:val="24"/>
              </w:rPr>
              <w:t>(безоплатність)</w:t>
            </w:r>
            <w:r w:rsidRPr="00205250">
              <w:rPr>
                <w:spacing w:val="-17"/>
                <w:sz w:val="24"/>
                <w:szCs w:val="24"/>
              </w:rPr>
              <w:t xml:space="preserve"> </w:t>
            </w:r>
            <w:r w:rsidRPr="00205250">
              <w:rPr>
                <w:sz w:val="24"/>
                <w:szCs w:val="24"/>
              </w:rPr>
              <w:t>надання</w:t>
            </w:r>
          </w:p>
        </w:tc>
        <w:tc>
          <w:tcPr>
            <w:tcW w:w="6096" w:type="dxa"/>
          </w:tcPr>
          <w:p w:rsidR="00205250" w:rsidRPr="00205250" w:rsidRDefault="000717CE" w:rsidP="000717CE">
            <w:pPr>
              <w:pStyle w:val="TableParagraph"/>
              <w:spacing w:before="48"/>
              <w:rPr>
                <w:sz w:val="24"/>
                <w:szCs w:val="24"/>
              </w:rPr>
            </w:pPr>
            <w:r>
              <w:rPr>
                <w:rFonts w:ascii="Roboto" w:hAnsi="Roboto"/>
                <w:color w:val="191919"/>
                <w:shd w:val="clear" w:color="auto" w:fill="FFFFFF"/>
              </w:rPr>
              <w:t>Надається безоплатно.</w:t>
            </w:r>
          </w:p>
        </w:tc>
      </w:tr>
      <w:tr w:rsidR="00205250" w:rsidRPr="00205250" w:rsidTr="006944F7">
        <w:trPr>
          <w:trHeight w:val="442"/>
        </w:trPr>
        <w:tc>
          <w:tcPr>
            <w:tcW w:w="430" w:type="dxa"/>
          </w:tcPr>
          <w:p w:rsidR="00D2216D" w:rsidRPr="00205250" w:rsidRDefault="00205250" w:rsidP="000717CE">
            <w:pPr>
              <w:pStyle w:val="TableParagraph"/>
              <w:spacing w:before="48"/>
              <w:ind w:left="41" w:right="25"/>
              <w:rPr>
                <w:sz w:val="24"/>
                <w:szCs w:val="24"/>
              </w:rPr>
            </w:pPr>
            <w:r w:rsidRPr="00205250">
              <w:rPr>
                <w:sz w:val="24"/>
                <w:szCs w:val="24"/>
              </w:rPr>
              <w:t>1</w:t>
            </w:r>
            <w:r w:rsidR="00AB0EC5">
              <w:rPr>
                <w:sz w:val="24"/>
                <w:szCs w:val="24"/>
              </w:rPr>
              <w:t>2</w:t>
            </w:r>
          </w:p>
        </w:tc>
        <w:tc>
          <w:tcPr>
            <w:tcW w:w="2854" w:type="dxa"/>
          </w:tcPr>
          <w:p w:rsidR="00205250" w:rsidRPr="00205250" w:rsidRDefault="00205250" w:rsidP="000717CE">
            <w:pPr>
              <w:pStyle w:val="TableParagraph"/>
              <w:spacing w:before="48"/>
              <w:rPr>
                <w:sz w:val="24"/>
                <w:szCs w:val="24"/>
              </w:rPr>
            </w:pPr>
            <w:r w:rsidRPr="00205250">
              <w:rPr>
                <w:sz w:val="24"/>
                <w:szCs w:val="24"/>
              </w:rPr>
              <w:t>Строк</w:t>
            </w:r>
            <w:r w:rsidRPr="00205250">
              <w:rPr>
                <w:spacing w:val="-3"/>
                <w:sz w:val="24"/>
                <w:szCs w:val="24"/>
              </w:rPr>
              <w:t xml:space="preserve"> </w:t>
            </w:r>
            <w:r w:rsidRPr="00205250">
              <w:rPr>
                <w:sz w:val="24"/>
                <w:szCs w:val="24"/>
              </w:rPr>
              <w:t>надання</w:t>
            </w:r>
          </w:p>
        </w:tc>
        <w:tc>
          <w:tcPr>
            <w:tcW w:w="6096" w:type="dxa"/>
          </w:tcPr>
          <w:p w:rsidR="00205250" w:rsidRPr="00205250" w:rsidRDefault="000717CE" w:rsidP="000717CE">
            <w:pPr>
              <w:pStyle w:val="TableParagraph"/>
              <w:spacing w:before="48"/>
              <w:rPr>
                <w:sz w:val="24"/>
                <w:szCs w:val="24"/>
              </w:rPr>
            </w:pPr>
            <w:r>
              <w:rPr>
                <w:rFonts w:ascii="Roboto" w:hAnsi="Roboto"/>
                <w:color w:val="191919"/>
                <w:shd w:val="clear" w:color="auto" w:fill="FFFFFF"/>
              </w:rPr>
              <w:t>10 робочих днів з дати надходження заяви та договору найму.</w:t>
            </w:r>
          </w:p>
        </w:tc>
      </w:tr>
      <w:tr w:rsidR="00D2216D" w:rsidRPr="00205250" w:rsidTr="006944F7">
        <w:trPr>
          <w:trHeight w:val="763"/>
        </w:trPr>
        <w:tc>
          <w:tcPr>
            <w:tcW w:w="430" w:type="dxa"/>
          </w:tcPr>
          <w:p w:rsidR="00AB0EC5" w:rsidRPr="00205250" w:rsidRDefault="00D2216D" w:rsidP="000717CE">
            <w:pPr>
              <w:pStyle w:val="TableParagraph"/>
              <w:spacing w:before="48"/>
              <w:ind w:left="26" w:right="39"/>
              <w:rPr>
                <w:sz w:val="24"/>
                <w:szCs w:val="24"/>
              </w:rPr>
            </w:pPr>
            <w:r>
              <w:rPr>
                <w:sz w:val="24"/>
                <w:szCs w:val="24"/>
              </w:rPr>
              <w:t>1</w:t>
            </w:r>
            <w:r w:rsidR="00AB0EC5">
              <w:rPr>
                <w:sz w:val="24"/>
                <w:szCs w:val="24"/>
              </w:rPr>
              <w:t>3</w:t>
            </w:r>
          </w:p>
        </w:tc>
        <w:tc>
          <w:tcPr>
            <w:tcW w:w="2854" w:type="dxa"/>
          </w:tcPr>
          <w:p w:rsidR="00AB0EC5" w:rsidRDefault="00D2216D" w:rsidP="000717CE">
            <w:pPr>
              <w:pStyle w:val="TableParagraph"/>
              <w:spacing w:before="48"/>
              <w:ind w:right="139"/>
              <w:rPr>
                <w:spacing w:val="1"/>
                <w:sz w:val="24"/>
                <w:szCs w:val="24"/>
              </w:rPr>
            </w:pPr>
            <w:r w:rsidRPr="00205250">
              <w:rPr>
                <w:sz w:val="24"/>
                <w:szCs w:val="24"/>
              </w:rPr>
              <w:t>Перелік підстав для</w:t>
            </w:r>
            <w:r w:rsidRPr="00205250">
              <w:rPr>
                <w:spacing w:val="1"/>
                <w:sz w:val="24"/>
                <w:szCs w:val="24"/>
              </w:rPr>
              <w:t xml:space="preserve"> </w:t>
            </w:r>
          </w:p>
          <w:p w:rsidR="00D2216D" w:rsidRPr="00205250" w:rsidRDefault="00AB0EC5" w:rsidP="000717CE">
            <w:pPr>
              <w:pStyle w:val="TableParagraph"/>
              <w:spacing w:before="48"/>
              <w:ind w:right="139"/>
              <w:rPr>
                <w:spacing w:val="-2"/>
                <w:sz w:val="24"/>
                <w:szCs w:val="24"/>
              </w:rPr>
            </w:pPr>
            <w:r>
              <w:rPr>
                <w:spacing w:val="1"/>
                <w:sz w:val="24"/>
                <w:szCs w:val="24"/>
              </w:rPr>
              <w:t>в</w:t>
            </w:r>
            <w:r w:rsidR="00D2216D" w:rsidRPr="00205250">
              <w:rPr>
                <w:sz w:val="24"/>
                <w:szCs w:val="24"/>
              </w:rPr>
              <w:t>ідмови</w:t>
            </w:r>
            <w:r w:rsidR="00D2216D" w:rsidRPr="00205250">
              <w:rPr>
                <w:spacing w:val="-12"/>
                <w:sz w:val="24"/>
                <w:szCs w:val="24"/>
              </w:rPr>
              <w:t xml:space="preserve"> </w:t>
            </w:r>
            <w:r>
              <w:rPr>
                <w:sz w:val="24"/>
                <w:szCs w:val="24"/>
              </w:rPr>
              <w:t>в призначенні</w:t>
            </w:r>
          </w:p>
        </w:tc>
        <w:tc>
          <w:tcPr>
            <w:tcW w:w="6096" w:type="dxa"/>
          </w:tcPr>
          <w:p w:rsidR="000717CE" w:rsidRDefault="000717CE" w:rsidP="000717CE">
            <w:pPr>
              <w:pStyle w:val="ac"/>
              <w:spacing w:before="0" w:beforeAutospacing="0" w:after="150" w:afterAutospacing="0"/>
              <w:jc w:val="both"/>
              <w:rPr>
                <w:color w:val="191919"/>
              </w:rPr>
            </w:pPr>
            <w:r>
              <w:rPr>
                <w:color w:val="191919"/>
              </w:rPr>
              <w:t>Підстави для відмови в наданні субсидії на найм житла та компенсації:</w:t>
            </w:r>
          </w:p>
          <w:p w:rsidR="000717CE" w:rsidRDefault="000717CE" w:rsidP="000717CE">
            <w:pPr>
              <w:pStyle w:val="ac"/>
              <w:spacing w:before="0" w:beforeAutospacing="0" w:after="150" w:afterAutospacing="0"/>
              <w:jc w:val="both"/>
              <w:rPr>
                <w:color w:val="191919"/>
              </w:rPr>
            </w:pPr>
            <w:r>
              <w:rPr>
                <w:color w:val="191919"/>
              </w:rPr>
              <w:t>1.   Виявлені помилки у зареєстрованій заяві / договорі найму, формі договору найму, не виправлено заявниками протягом 30 календарних днів з дати подання заяви.</w:t>
            </w:r>
          </w:p>
          <w:p w:rsidR="000717CE" w:rsidRDefault="000717CE" w:rsidP="000717CE">
            <w:pPr>
              <w:pStyle w:val="ac"/>
              <w:spacing w:before="0" w:beforeAutospacing="0" w:after="150" w:afterAutospacing="0"/>
              <w:jc w:val="both"/>
              <w:rPr>
                <w:color w:val="191919"/>
              </w:rPr>
            </w:pPr>
            <w:r>
              <w:rPr>
                <w:color w:val="191919"/>
              </w:rPr>
              <w:t>2.      Наймач або особа із складу домогосподарства наймача не належить до категорій осіб, які мають право на отримання послуги.</w:t>
            </w:r>
          </w:p>
          <w:p w:rsidR="000717CE" w:rsidRDefault="000717CE" w:rsidP="000717CE">
            <w:pPr>
              <w:pStyle w:val="ac"/>
              <w:spacing w:before="0" w:beforeAutospacing="0" w:after="150" w:afterAutospacing="0"/>
              <w:jc w:val="both"/>
              <w:rPr>
                <w:color w:val="191919"/>
              </w:rPr>
            </w:pPr>
            <w:r>
              <w:rPr>
                <w:color w:val="191919"/>
              </w:rPr>
              <w:t>3.    Протягом трьох місяців перед зверненням або під час її отримання наймачем або особою із складу домогосподарства наймача придбано транспортний засіб (механізм), що підлягає реєстрації в установленому законодавством порядку, з року випуску якого минуло менше ніж п’ять років (крім мопеда та причепа).</w:t>
            </w:r>
          </w:p>
          <w:p w:rsidR="000717CE" w:rsidRDefault="000717CE" w:rsidP="000717CE">
            <w:pPr>
              <w:pStyle w:val="ac"/>
              <w:spacing w:before="0" w:beforeAutospacing="0" w:after="150" w:afterAutospacing="0"/>
              <w:jc w:val="both"/>
              <w:rPr>
                <w:color w:val="191919"/>
              </w:rPr>
            </w:pPr>
            <w:r>
              <w:rPr>
                <w:color w:val="191919"/>
              </w:rPr>
              <w:t>4.    Протягом трьох місяців перед зверненням або під час її отримання наймачем або особою із складу домогосподарства наймача здійснено на суму, що перевищує 100 тис. гривень:</w:t>
            </w:r>
          </w:p>
          <w:p w:rsidR="000717CE" w:rsidRDefault="000717CE" w:rsidP="000717CE">
            <w:pPr>
              <w:pStyle w:val="ac"/>
              <w:spacing w:before="0" w:beforeAutospacing="0" w:after="150" w:afterAutospacing="0"/>
              <w:jc w:val="both"/>
              <w:rPr>
                <w:color w:val="191919"/>
              </w:rPr>
            </w:pPr>
            <w:r>
              <w:rPr>
                <w:color w:val="191919"/>
              </w:rPr>
              <w:t xml:space="preserve">купівлю земельної ділянки, квартири (будинку) (крім купівлі протягом трьох місяців перед місяцем зверненням житла (земельної ділянки), розташованого (розташованої) на територіях, на яких ведуться (велися) бойові дії, зазначених у переліку територій, якщо купівля здійснена до дати включення до переліку територій активних бойових дій, можливих бойових дій або тимчасової </w:t>
            </w:r>
            <w:r>
              <w:rPr>
                <w:color w:val="191919"/>
              </w:rPr>
              <w:lastRenderedPageBreak/>
              <w:t>окупації, або житла, яке зруйновано), іншого нерухомого майна, цінних паперів та інших фінансових інструментів, віртуальних активів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оплату (одноразову) інших товарів довгострокового вжитку (крім будівельних матеріалів, якщо в особи пошкоджено / знищено житло), оплату будь-яких робіт чи послуг (крім будівельних, якщо в особи пошкоджено / знищено житло, медичних, освітніх та житлово-комунальних послуг згідно із соціальною нормою житла);</w:t>
            </w:r>
          </w:p>
          <w:p w:rsidR="000717CE" w:rsidRDefault="000717CE" w:rsidP="000717CE">
            <w:pPr>
              <w:pStyle w:val="ac"/>
              <w:spacing w:before="0" w:beforeAutospacing="0" w:after="150" w:afterAutospacing="0"/>
              <w:jc w:val="both"/>
              <w:rPr>
                <w:color w:val="191919"/>
              </w:rPr>
            </w:pPr>
            <w:r>
              <w:rPr>
                <w:color w:val="191919"/>
              </w:rPr>
              <w:t>платіж (платежі), що випливає (випливають) з правочинів, за якими передбачено набуття майнових прав на нерухоме майно та/або транспортні засоби (механізми) (крім об’єктів спадщини та дарування);</w:t>
            </w:r>
          </w:p>
          <w:p w:rsidR="000717CE" w:rsidRDefault="000717CE" w:rsidP="000717CE">
            <w:pPr>
              <w:pStyle w:val="ac"/>
              <w:spacing w:before="0" w:beforeAutospacing="0" w:after="150" w:afterAutospacing="0"/>
              <w:jc w:val="both"/>
              <w:rPr>
                <w:color w:val="191919"/>
              </w:rPr>
            </w:pPr>
            <w:r>
              <w:rPr>
                <w:color w:val="191919"/>
              </w:rPr>
              <w:t>внесок до статутного (складеного) капіталу юридичної особи;</w:t>
            </w:r>
          </w:p>
          <w:p w:rsidR="000717CE" w:rsidRDefault="000717CE" w:rsidP="000717CE">
            <w:pPr>
              <w:pStyle w:val="ac"/>
              <w:spacing w:before="0" w:beforeAutospacing="0" w:after="150" w:afterAutospacing="0"/>
              <w:jc w:val="both"/>
              <w:rPr>
                <w:color w:val="191919"/>
              </w:rPr>
            </w:pPr>
            <w:r>
              <w:rPr>
                <w:color w:val="191919"/>
              </w:rPr>
              <w:t>надання благодійної допомоги (виключно у вигляді сплати коштів);</w:t>
            </w:r>
          </w:p>
          <w:p w:rsidR="000717CE" w:rsidRDefault="000717CE" w:rsidP="000717CE">
            <w:pPr>
              <w:pStyle w:val="ac"/>
              <w:spacing w:before="0" w:beforeAutospacing="0" w:after="150" w:afterAutospacing="0"/>
              <w:jc w:val="both"/>
              <w:rPr>
                <w:color w:val="191919"/>
              </w:rPr>
            </w:pPr>
            <w:r>
              <w:rPr>
                <w:color w:val="191919"/>
              </w:rPr>
              <w:t>надання поворотної / безповоротної фінансової допомоги, позики.</w:t>
            </w:r>
          </w:p>
          <w:p w:rsidR="000717CE" w:rsidRDefault="000717CE" w:rsidP="000717CE">
            <w:pPr>
              <w:pStyle w:val="ac"/>
              <w:spacing w:before="0" w:beforeAutospacing="0" w:after="150" w:afterAutospacing="0"/>
              <w:jc w:val="both"/>
              <w:rPr>
                <w:color w:val="191919"/>
              </w:rPr>
            </w:pPr>
            <w:r>
              <w:rPr>
                <w:color w:val="191919"/>
              </w:rPr>
              <w:t>5.       Органом Пенсійного фонду України отримано інформацію від наймача чи наймодавця про розірвання договору найму.</w:t>
            </w:r>
          </w:p>
          <w:p w:rsidR="000717CE" w:rsidRDefault="000717CE" w:rsidP="000717CE">
            <w:pPr>
              <w:pStyle w:val="ac"/>
              <w:spacing w:before="0" w:beforeAutospacing="0" w:after="150" w:afterAutospacing="0"/>
              <w:jc w:val="both"/>
              <w:rPr>
                <w:color w:val="191919"/>
              </w:rPr>
            </w:pPr>
            <w:r>
              <w:rPr>
                <w:color w:val="191919"/>
              </w:rPr>
              <w:t>6.      Наймач або особа із складу домогосподарства наймача є особою, яка за даними Єдиного реєстру боржників має заборгованість понад три місяці за виконавчими провадженнями про стягнення аліментів.</w:t>
            </w:r>
          </w:p>
          <w:p w:rsidR="000717CE" w:rsidRDefault="000717CE" w:rsidP="000717CE">
            <w:pPr>
              <w:pStyle w:val="ac"/>
              <w:spacing w:before="0" w:beforeAutospacing="0" w:after="150" w:afterAutospacing="0"/>
              <w:jc w:val="both"/>
              <w:rPr>
                <w:color w:val="191919"/>
              </w:rPr>
            </w:pPr>
            <w:r>
              <w:rPr>
                <w:color w:val="191919"/>
              </w:rPr>
              <w:t>7.      Наймач або особа із складу домогосподарства наймача на 1 число місяця, з якого призначається субсидія на найм житла, або на 1 число кожного місяця, в якому отримується субсидія на найм житла, має на території, не включеній до переліку територій, у власності житлове приміщення (частину житлового приміщення) загальною площею понад 13,65 кв. метра на кожну особу із складу домогосподарства наймача або більше ніж 35,22 кв. метра на домогосподарство.</w:t>
            </w:r>
          </w:p>
          <w:p w:rsidR="000717CE" w:rsidRDefault="000717CE" w:rsidP="000717CE">
            <w:pPr>
              <w:pStyle w:val="ac"/>
              <w:spacing w:before="0" w:beforeAutospacing="0" w:after="150" w:afterAutospacing="0"/>
              <w:jc w:val="both"/>
              <w:rPr>
                <w:color w:val="191919"/>
              </w:rPr>
            </w:pPr>
            <w:r>
              <w:rPr>
                <w:color w:val="191919"/>
              </w:rPr>
              <w:t xml:space="preserve">8.      Наймач або особа із складу домогосподарства наймача на 1 число місяця, з якого призначається субсидія на найм житла, або на 1 число кожного місяця, в якому така субсидія отримується наймачем, має на вкладному депозитному рахунку (рахунках) кошти у загальній сумі, що перевищує 100 тис. гривень, або облігації внутрішньої державної позики на загальну суму, що перевищує 100 тис. гривень, строк погашення яких настав або визначений </w:t>
            </w:r>
            <w:r>
              <w:rPr>
                <w:color w:val="191919"/>
              </w:rPr>
              <w:lastRenderedPageBreak/>
              <w:t>моментом пред’явлення вимоги, що зазначається в заяві.</w:t>
            </w:r>
          </w:p>
          <w:p w:rsidR="000717CE" w:rsidRDefault="000717CE" w:rsidP="000717CE">
            <w:pPr>
              <w:pStyle w:val="ac"/>
              <w:spacing w:before="0" w:beforeAutospacing="0" w:after="150" w:afterAutospacing="0"/>
              <w:jc w:val="both"/>
              <w:rPr>
                <w:color w:val="191919"/>
              </w:rPr>
            </w:pPr>
            <w:r>
              <w:rPr>
                <w:color w:val="191919"/>
              </w:rPr>
              <w:t>9.       Протягом трьох місяців перед зверненням за призначенням субсидії на найм житла або під час її отримання наймачем або особою із складу домогосподарства наймача здійснено операції з купівлі</w:t>
            </w:r>
          </w:p>
          <w:p w:rsidR="000717CE" w:rsidRDefault="000717CE" w:rsidP="000717CE">
            <w:pPr>
              <w:pStyle w:val="ac"/>
              <w:spacing w:before="0" w:beforeAutospacing="0" w:after="150" w:afterAutospacing="0"/>
              <w:jc w:val="both"/>
              <w:rPr>
                <w:color w:val="191919"/>
              </w:rPr>
            </w:pPr>
            <w:r>
              <w:rPr>
                <w:color w:val="191919"/>
              </w:rPr>
              <w:t>безготівкової та/або готівкової іноземної валюти (крім валюти, отриманої від благодійних організацій або придбаної для оплати медичних та/або освітніх послуг), а також банківських металів на загальну суму, що перевищує 100 тис. гривень.</w:t>
            </w:r>
          </w:p>
          <w:p w:rsidR="000717CE" w:rsidRDefault="000717CE" w:rsidP="000717CE">
            <w:pPr>
              <w:pStyle w:val="ac"/>
              <w:spacing w:before="0" w:beforeAutospacing="0" w:after="150" w:afterAutospacing="0"/>
              <w:jc w:val="both"/>
              <w:rPr>
                <w:color w:val="191919"/>
              </w:rPr>
            </w:pPr>
            <w:r>
              <w:rPr>
                <w:color w:val="191919"/>
              </w:rPr>
              <w:t>10.          Адреса найманого житлового приміщення, зазначена у заяві або договорі найму, збігається з адресою житлового приміщення (будинку), власник якого протягом трьох місяців перед зверненням або під час отримання субсидії на найм житла отримує (отримав) компенсацію витрат за тимчасове розміщення внутрішньо переміщених осіб.</w:t>
            </w:r>
          </w:p>
          <w:p w:rsidR="000717CE" w:rsidRDefault="000717CE" w:rsidP="000717CE">
            <w:pPr>
              <w:pStyle w:val="ac"/>
              <w:spacing w:before="0" w:beforeAutospacing="0" w:after="150" w:afterAutospacing="0"/>
              <w:jc w:val="both"/>
              <w:rPr>
                <w:color w:val="191919"/>
              </w:rPr>
            </w:pPr>
            <w:r>
              <w:rPr>
                <w:color w:val="191919"/>
              </w:rPr>
              <w:t>11.    Наймане житлове приміщення, зазначене у заяві або договорі найму, розташоване на території населеного пункту, включеного до переліку територій.</w:t>
            </w:r>
          </w:p>
          <w:p w:rsidR="000717CE" w:rsidRDefault="000717CE" w:rsidP="000717CE">
            <w:pPr>
              <w:pStyle w:val="ac"/>
              <w:spacing w:before="0" w:beforeAutospacing="0" w:after="150" w:afterAutospacing="0"/>
              <w:jc w:val="both"/>
              <w:rPr>
                <w:color w:val="191919"/>
              </w:rPr>
            </w:pPr>
            <w:r>
              <w:rPr>
                <w:color w:val="191919"/>
              </w:rPr>
              <w:t>12.   Адреса найманого житлового приміщення, зданого в найм, зазначена у заяві або договорі найму, збігається з адресою житлового приміщення, яке надане в безоплатне користування (за даними, наданими органам Пенсійного фонду України органами місцевого самоврядування або уповноваженими ними органами).</w:t>
            </w:r>
          </w:p>
          <w:p w:rsidR="000717CE" w:rsidRDefault="000717CE" w:rsidP="000717CE">
            <w:pPr>
              <w:pStyle w:val="ac"/>
              <w:spacing w:before="0" w:beforeAutospacing="0" w:after="150" w:afterAutospacing="0"/>
              <w:jc w:val="both"/>
              <w:rPr>
                <w:color w:val="191919"/>
              </w:rPr>
            </w:pPr>
            <w:r>
              <w:rPr>
                <w:color w:val="191919"/>
              </w:rPr>
              <w:t>13.    Установлено факт родинних зв’язків, визначених пунктом 4 Порядку № 1225, між наймачем або особою із складу домогосподарства наймача та наймодавцем.</w:t>
            </w:r>
          </w:p>
          <w:p w:rsidR="000717CE" w:rsidRDefault="000717CE" w:rsidP="000717CE">
            <w:pPr>
              <w:pStyle w:val="ac"/>
              <w:spacing w:before="0" w:beforeAutospacing="0" w:after="150" w:afterAutospacing="0"/>
              <w:jc w:val="both"/>
              <w:rPr>
                <w:color w:val="191919"/>
              </w:rPr>
            </w:pPr>
            <w:r>
              <w:rPr>
                <w:color w:val="191919"/>
              </w:rPr>
              <w:t>14.   У складі домогосподарства наймача з урахуванням наймача є дві і більше працездатні особи, які досягли 18- річного віку станом на початок періоду, за який враховуються доходи, і в цьому періоді у них відсутні доходи.</w:t>
            </w:r>
          </w:p>
          <w:p w:rsidR="000717CE" w:rsidRDefault="000717CE" w:rsidP="000717CE">
            <w:pPr>
              <w:pStyle w:val="ac"/>
              <w:spacing w:before="0" w:beforeAutospacing="0" w:after="150" w:afterAutospacing="0"/>
              <w:jc w:val="both"/>
              <w:rPr>
                <w:color w:val="191919"/>
              </w:rPr>
            </w:pPr>
            <w:r>
              <w:rPr>
                <w:color w:val="191919"/>
              </w:rPr>
              <w:t xml:space="preserve">15.    Отримано від </w:t>
            </w:r>
            <w:proofErr w:type="spellStart"/>
            <w:r>
              <w:rPr>
                <w:color w:val="191919"/>
              </w:rPr>
              <w:t>Нацсоцслужби</w:t>
            </w:r>
            <w:proofErr w:type="spellEnd"/>
            <w:r>
              <w:rPr>
                <w:color w:val="191919"/>
              </w:rPr>
              <w:t xml:space="preserve"> інформацію про не проживання понад місяць наймача та/або осіб із складу домогосподарства наймача в найманому житловому приміщенні.</w:t>
            </w:r>
          </w:p>
          <w:p w:rsidR="000717CE" w:rsidRDefault="000717CE" w:rsidP="000717CE">
            <w:pPr>
              <w:pStyle w:val="ac"/>
              <w:spacing w:before="0" w:beforeAutospacing="0" w:after="150" w:afterAutospacing="0"/>
              <w:jc w:val="both"/>
              <w:rPr>
                <w:color w:val="191919"/>
              </w:rPr>
            </w:pPr>
            <w:r>
              <w:rPr>
                <w:color w:val="191919"/>
              </w:rPr>
              <w:t>16.      Наймач або особа із складу домогосподарства наймача протягом періоду отримання субсидії на найм житла отримують допомогу на проживання внутрішньо переміщеним особам.</w:t>
            </w:r>
          </w:p>
          <w:p w:rsidR="000717CE" w:rsidRDefault="000717CE" w:rsidP="000717CE">
            <w:pPr>
              <w:pStyle w:val="ac"/>
              <w:spacing w:before="0" w:beforeAutospacing="0" w:after="150" w:afterAutospacing="0"/>
              <w:jc w:val="both"/>
              <w:rPr>
                <w:color w:val="191919"/>
              </w:rPr>
            </w:pPr>
            <w:r>
              <w:rPr>
                <w:color w:val="191919"/>
              </w:rPr>
              <w:t>17.  За результатами розрахунку субсидії на найм житла її розмір має нульове або від’ємне значення.</w:t>
            </w:r>
          </w:p>
          <w:p w:rsidR="000717CE" w:rsidRDefault="000717CE" w:rsidP="000717CE">
            <w:pPr>
              <w:pStyle w:val="ac"/>
              <w:spacing w:before="0" w:beforeAutospacing="0" w:after="150" w:afterAutospacing="0"/>
              <w:jc w:val="both"/>
              <w:rPr>
                <w:color w:val="191919"/>
              </w:rPr>
            </w:pPr>
            <w:r>
              <w:rPr>
                <w:color w:val="191919"/>
              </w:rPr>
              <w:t>18.  Закінчилось два шестимісячних періоди отримання субсидії на найм.</w:t>
            </w:r>
          </w:p>
          <w:p w:rsidR="000717CE" w:rsidRDefault="000717CE" w:rsidP="000717CE">
            <w:pPr>
              <w:pStyle w:val="ac"/>
              <w:spacing w:before="0" w:beforeAutospacing="0" w:after="150" w:afterAutospacing="0"/>
              <w:jc w:val="both"/>
              <w:rPr>
                <w:color w:val="191919"/>
              </w:rPr>
            </w:pPr>
            <w:r>
              <w:rPr>
                <w:color w:val="191919"/>
              </w:rPr>
              <w:lastRenderedPageBreak/>
              <w:t xml:space="preserve">19.   Наймодавець, який не сплатив згідно з Податковим кодексом України податок на доходи фізичних осіб та військовий збір із сум фактично отриманого від наймача доходу від надання житлового приміщення в найм або не подав своєчасно відповідну податкову звітність, не має права в подальшому брати участь в експериментальному </w:t>
            </w:r>
            <w:proofErr w:type="spellStart"/>
            <w:r>
              <w:rPr>
                <w:color w:val="191919"/>
              </w:rPr>
              <w:t>проєкті</w:t>
            </w:r>
            <w:proofErr w:type="spellEnd"/>
            <w:r>
              <w:rPr>
                <w:color w:val="191919"/>
              </w:rPr>
              <w:t>.</w:t>
            </w:r>
          </w:p>
          <w:p w:rsidR="007A34CD" w:rsidRPr="00611BEE" w:rsidRDefault="007A34CD" w:rsidP="000717CE">
            <w:pPr>
              <w:pStyle w:val="TableParagraph"/>
              <w:tabs>
                <w:tab w:val="left" w:pos="2485"/>
                <w:tab w:val="left" w:pos="4467"/>
                <w:tab w:val="left" w:pos="4885"/>
              </w:tabs>
              <w:spacing w:before="48"/>
              <w:ind w:right="42"/>
              <w:rPr>
                <w:sz w:val="24"/>
                <w:szCs w:val="24"/>
              </w:rPr>
            </w:pPr>
          </w:p>
        </w:tc>
      </w:tr>
      <w:tr w:rsidR="00205250" w:rsidRPr="00205250" w:rsidTr="006944F7">
        <w:trPr>
          <w:trHeight w:val="763"/>
        </w:trPr>
        <w:tc>
          <w:tcPr>
            <w:tcW w:w="430" w:type="dxa"/>
          </w:tcPr>
          <w:p w:rsidR="00205250" w:rsidRPr="00205250" w:rsidRDefault="00205250" w:rsidP="000717CE">
            <w:pPr>
              <w:pStyle w:val="TableParagraph"/>
              <w:spacing w:before="48"/>
              <w:ind w:left="26" w:right="39"/>
              <w:rPr>
                <w:sz w:val="24"/>
                <w:szCs w:val="24"/>
              </w:rPr>
            </w:pPr>
            <w:r w:rsidRPr="00205250">
              <w:rPr>
                <w:sz w:val="24"/>
                <w:szCs w:val="24"/>
              </w:rPr>
              <w:lastRenderedPageBreak/>
              <w:t>1</w:t>
            </w:r>
            <w:r w:rsidR="00A5732A">
              <w:rPr>
                <w:sz w:val="24"/>
                <w:szCs w:val="24"/>
              </w:rPr>
              <w:t>4</w:t>
            </w:r>
          </w:p>
        </w:tc>
        <w:tc>
          <w:tcPr>
            <w:tcW w:w="2854" w:type="dxa"/>
          </w:tcPr>
          <w:p w:rsidR="00205250" w:rsidRPr="00205250" w:rsidRDefault="00205250" w:rsidP="000717CE">
            <w:pPr>
              <w:pStyle w:val="TableParagraph"/>
              <w:spacing w:before="48"/>
              <w:ind w:right="867"/>
              <w:rPr>
                <w:sz w:val="24"/>
                <w:szCs w:val="24"/>
              </w:rPr>
            </w:pPr>
            <w:r w:rsidRPr="00205250">
              <w:rPr>
                <w:spacing w:val="-2"/>
                <w:sz w:val="24"/>
                <w:szCs w:val="24"/>
              </w:rPr>
              <w:t>Результат надання</w:t>
            </w:r>
            <w:r w:rsidRPr="00205250">
              <w:rPr>
                <w:spacing w:val="-67"/>
                <w:sz w:val="24"/>
                <w:szCs w:val="24"/>
              </w:rPr>
              <w:t xml:space="preserve"> </w:t>
            </w:r>
            <w:r w:rsidRPr="00205250">
              <w:rPr>
                <w:sz w:val="24"/>
                <w:szCs w:val="24"/>
              </w:rPr>
              <w:t>послуги</w:t>
            </w:r>
          </w:p>
        </w:tc>
        <w:tc>
          <w:tcPr>
            <w:tcW w:w="6096" w:type="dxa"/>
          </w:tcPr>
          <w:p w:rsidR="000717CE" w:rsidRDefault="000717CE" w:rsidP="000717CE">
            <w:pPr>
              <w:pStyle w:val="ac"/>
              <w:spacing w:before="0" w:beforeAutospacing="0" w:after="150" w:afterAutospacing="0"/>
              <w:jc w:val="both"/>
              <w:rPr>
                <w:color w:val="191919"/>
              </w:rPr>
            </w:pPr>
            <w:r>
              <w:rPr>
                <w:color w:val="191919"/>
              </w:rPr>
              <w:t>Орган Пенсійного фонду України приймає рішення про:</w:t>
            </w:r>
          </w:p>
          <w:p w:rsidR="000717CE" w:rsidRDefault="000717CE" w:rsidP="000717CE">
            <w:pPr>
              <w:pStyle w:val="ac"/>
              <w:spacing w:before="0" w:beforeAutospacing="0" w:after="150" w:afterAutospacing="0"/>
              <w:jc w:val="both"/>
              <w:rPr>
                <w:color w:val="191919"/>
              </w:rPr>
            </w:pPr>
            <w:r>
              <w:rPr>
                <w:color w:val="191919"/>
              </w:rPr>
              <w:t>призначення   субсидії на  найм житла  наймачу   та компенсації наймодавцю:</w:t>
            </w:r>
          </w:p>
          <w:p w:rsidR="000717CE" w:rsidRDefault="000717CE" w:rsidP="000717CE">
            <w:pPr>
              <w:pStyle w:val="ac"/>
              <w:spacing w:before="0" w:beforeAutospacing="0" w:after="150" w:afterAutospacing="0"/>
              <w:jc w:val="both"/>
              <w:rPr>
                <w:color w:val="191919"/>
              </w:rPr>
            </w:pPr>
            <w:r>
              <w:rPr>
                <w:color w:val="191919"/>
              </w:rPr>
              <w:t>відмову в призначенні субсидії на найм житла наймачу та компенсації наймодавцю;</w:t>
            </w:r>
          </w:p>
          <w:p w:rsidR="000717CE" w:rsidRDefault="000717CE" w:rsidP="000717CE">
            <w:pPr>
              <w:pStyle w:val="ac"/>
              <w:spacing w:before="0" w:beforeAutospacing="0" w:after="150" w:afterAutospacing="0"/>
              <w:jc w:val="both"/>
              <w:rPr>
                <w:color w:val="191919"/>
              </w:rPr>
            </w:pPr>
            <w:r>
              <w:rPr>
                <w:color w:val="191919"/>
              </w:rPr>
              <w:t>повернення документів для виправлення виявлених помилок.</w:t>
            </w:r>
          </w:p>
          <w:p w:rsidR="00205250" w:rsidRPr="00205250" w:rsidRDefault="00205250" w:rsidP="000717CE">
            <w:pPr>
              <w:pStyle w:val="TableParagraph"/>
              <w:tabs>
                <w:tab w:val="left" w:pos="2485"/>
                <w:tab w:val="left" w:pos="4467"/>
                <w:tab w:val="left" w:pos="4885"/>
              </w:tabs>
              <w:spacing w:before="48"/>
              <w:ind w:right="42"/>
              <w:rPr>
                <w:sz w:val="24"/>
                <w:szCs w:val="24"/>
              </w:rPr>
            </w:pPr>
          </w:p>
        </w:tc>
      </w:tr>
      <w:tr w:rsidR="00205250" w:rsidRPr="00205250" w:rsidTr="006944F7">
        <w:trPr>
          <w:trHeight w:val="269"/>
        </w:trPr>
        <w:tc>
          <w:tcPr>
            <w:tcW w:w="430" w:type="dxa"/>
          </w:tcPr>
          <w:p w:rsidR="00205250" w:rsidRPr="00205250" w:rsidRDefault="00205250" w:rsidP="000717CE">
            <w:pPr>
              <w:pStyle w:val="TableParagraph"/>
              <w:spacing w:before="48"/>
              <w:ind w:left="26" w:right="39"/>
              <w:rPr>
                <w:sz w:val="24"/>
                <w:szCs w:val="24"/>
              </w:rPr>
            </w:pPr>
            <w:r w:rsidRPr="00205250">
              <w:rPr>
                <w:sz w:val="24"/>
                <w:szCs w:val="24"/>
              </w:rPr>
              <w:t>1</w:t>
            </w:r>
            <w:r w:rsidR="00D2216D">
              <w:rPr>
                <w:sz w:val="24"/>
                <w:szCs w:val="24"/>
              </w:rPr>
              <w:t>4</w:t>
            </w:r>
          </w:p>
        </w:tc>
        <w:tc>
          <w:tcPr>
            <w:tcW w:w="2854" w:type="dxa"/>
          </w:tcPr>
          <w:p w:rsidR="00205250" w:rsidRPr="00205250" w:rsidRDefault="00205250" w:rsidP="000717CE">
            <w:pPr>
              <w:pStyle w:val="TableParagraph"/>
              <w:spacing w:before="48"/>
              <w:ind w:right="638"/>
              <w:rPr>
                <w:sz w:val="24"/>
                <w:szCs w:val="24"/>
              </w:rPr>
            </w:pPr>
            <w:r w:rsidRPr="00205250">
              <w:rPr>
                <w:sz w:val="24"/>
                <w:szCs w:val="24"/>
              </w:rPr>
              <w:t>Способи отримання</w:t>
            </w:r>
            <w:r w:rsidRPr="00205250">
              <w:rPr>
                <w:spacing w:val="-67"/>
                <w:sz w:val="24"/>
                <w:szCs w:val="24"/>
              </w:rPr>
              <w:t xml:space="preserve"> </w:t>
            </w:r>
            <w:r w:rsidRPr="00205250">
              <w:rPr>
                <w:spacing w:val="-2"/>
                <w:sz w:val="24"/>
                <w:szCs w:val="24"/>
              </w:rPr>
              <w:t>відповіді/результат</w:t>
            </w:r>
            <w:r w:rsidR="00606F90">
              <w:rPr>
                <w:spacing w:val="-2"/>
                <w:sz w:val="24"/>
                <w:szCs w:val="24"/>
              </w:rPr>
              <w:t>у</w:t>
            </w:r>
          </w:p>
        </w:tc>
        <w:tc>
          <w:tcPr>
            <w:tcW w:w="6096" w:type="dxa"/>
          </w:tcPr>
          <w:p w:rsidR="000717CE" w:rsidRDefault="000717CE" w:rsidP="000717CE">
            <w:pPr>
              <w:pStyle w:val="ac"/>
              <w:spacing w:before="0" w:beforeAutospacing="0" w:after="150" w:afterAutospacing="0"/>
              <w:jc w:val="both"/>
              <w:rPr>
                <w:color w:val="191919"/>
              </w:rPr>
            </w:pPr>
            <w:r>
              <w:rPr>
                <w:color w:val="191919"/>
              </w:rPr>
              <w:t xml:space="preserve">1.  Орган Пенсійного фонду України інформує наймача та наймодавця про прийняте рішення протягом трьох календарних днів з дати його прийняття шляхом надсилання повідомлення за формою згідно з додатком 4 до Порядку № 1225 з використанням засобів поштового / електронного зв’язку, зазначених у заяві та договорі найму. При цьому орган Пенсійного фонду України самостійно вибирає форму повідомлення (паперову чи електронну (за наявності адреси електронної пошти) та спосіб повідомлення (особиста бесіда, поштовий зв’язок, </w:t>
            </w:r>
            <w:proofErr w:type="spellStart"/>
            <w:r>
              <w:rPr>
                <w:color w:val="191919"/>
              </w:rPr>
              <w:t>смс-повідомлення</w:t>
            </w:r>
            <w:proofErr w:type="spellEnd"/>
            <w:r>
              <w:rPr>
                <w:color w:val="191919"/>
              </w:rPr>
              <w:t xml:space="preserve">, електронні засоби зв’язку, електронна пошта (за наявності), </w:t>
            </w:r>
            <w:proofErr w:type="spellStart"/>
            <w:r>
              <w:rPr>
                <w:color w:val="191919"/>
              </w:rPr>
              <w:t>вебпортал</w:t>
            </w:r>
            <w:proofErr w:type="spellEnd"/>
            <w:r>
              <w:rPr>
                <w:color w:val="191919"/>
              </w:rPr>
              <w:t xml:space="preserve"> електронних послуг Пенсійного фонду України).</w:t>
            </w:r>
          </w:p>
          <w:p w:rsidR="000717CE" w:rsidRDefault="000717CE" w:rsidP="000717CE">
            <w:pPr>
              <w:pStyle w:val="ac"/>
              <w:spacing w:before="0" w:beforeAutospacing="0" w:after="150" w:afterAutospacing="0"/>
              <w:jc w:val="both"/>
              <w:rPr>
                <w:color w:val="191919"/>
              </w:rPr>
            </w:pPr>
            <w:r>
              <w:rPr>
                <w:color w:val="191919"/>
              </w:rPr>
              <w:t>2.    Якщо заява та договір найму надійшли до органу Пенсійного фонду України від центрів надання адміністративних послуг, уповноважених банків, про прийняте рішення орган Пенсійного фонду України інформує відповідний центр адміністративних послуг, уповноважений банк, який інформує про це рішення наймача та наймодавця у визначений ними спосіб.</w:t>
            </w:r>
          </w:p>
          <w:p w:rsidR="000717CE" w:rsidRDefault="000717CE" w:rsidP="000717CE">
            <w:pPr>
              <w:pStyle w:val="ac"/>
              <w:spacing w:before="0" w:beforeAutospacing="0" w:after="150" w:afterAutospacing="0"/>
              <w:jc w:val="both"/>
              <w:rPr>
                <w:color w:val="191919"/>
              </w:rPr>
            </w:pPr>
            <w:r>
              <w:rPr>
                <w:color w:val="191919"/>
              </w:rPr>
              <w:t>3.        У разі прийняття рішення про повернення документів для виправлення виявлених помилок або про відмову в призначенні субсидії на найм житлового приміщення орган Пенсійного фонду України повідомляє центру адміністративних послуг, уповноваженому банку, наймачу та/або наймодавцю про прийняте рішення протягом трьох календарних днів з дати його прийняття із зазначенням причин відмови або порядку виправлення помилок, а також про порядок оскарження прийнятого рішення.</w:t>
            </w:r>
          </w:p>
          <w:p w:rsidR="000717CE" w:rsidRDefault="000717CE" w:rsidP="000717CE">
            <w:pPr>
              <w:pStyle w:val="ac"/>
              <w:spacing w:before="0" w:beforeAutospacing="0" w:after="150" w:afterAutospacing="0"/>
              <w:jc w:val="both"/>
              <w:rPr>
                <w:color w:val="191919"/>
              </w:rPr>
            </w:pPr>
            <w:r>
              <w:rPr>
                <w:color w:val="191919"/>
              </w:rPr>
              <w:t xml:space="preserve">4. У період воєнного стану в Україні органи Пенсійного фонду України можуть повідомляти наймачу, наймодавцю </w:t>
            </w:r>
            <w:r>
              <w:rPr>
                <w:color w:val="191919"/>
              </w:rPr>
              <w:lastRenderedPageBreak/>
              <w:t>про прийняте рішення в телефонному режимі з внесенням відповідного запису до окремого журналу реєстрації інформування заявників.</w:t>
            </w:r>
          </w:p>
          <w:p w:rsidR="004131BA" w:rsidRPr="00205250" w:rsidRDefault="004131BA" w:rsidP="000717CE">
            <w:pPr>
              <w:pStyle w:val="TableParagraph"/>
              <w:spacing w:before="48"/>
              <w:ind w:right="42"/>
              <w:rPr>
                <w:sz w:val="24"/>
                <w:szCs w:val="24"/>
              </w:rPr>
            </w:pPr>
          </w:p>
        </w:tc>
      </w:tr>
    </w:tbl>
    <w:p w:rsidR="001204FC" w:rsidRDefault="001204FC" w:rsidP="000717CE">
      <w:pPr>
        <w:tabs>
          <w:tab w:val="left" w:pos="6999"/>
        </w:tabs>
        <w:ind w:left="120"/>
        <w:jc w:val="both"/>
        <w:rPr>
          <w:b/>
          <w:sz w:val="24"/>
          <w:szCs w:val="24"/>
        </w:rPr>
      </w:pPr>
    </w:p>
    <w:p w:rsidR="008D5305" w:rsidRPr="00205250" w:rsidRDefault="008D5305" w:rsidP="000717CE">
      <w:pPr>
        <w:tabs>
          <w:tab w:val="left" w:pos="6999"/>
        </w:tabs>
        <w:ind w:left="120"/>
        <w:jc w:val="both"/>
        <w:rPr>
          <w:b/>
          <w:sz w:val="24"/>
          <w:szCs w:val="24"/>
        </w:rPr>
      </w:pPr>
    </w:p>
    <w:sectPr w:rsidR="008D5305" w:rsidRPr="00205250" w:rsidSect="00205250">
      <w:headerReference w:type="default" r:id="rId11"/>
      <w:pgSz w:w="11910" w:h="16840"/>
      <w:pgMar w:top="1134" w:right="567" w:bottom="1134" w:left="1701" w:header="709"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408" w:rsidRDefault="00A25408">
      <w:r>
        <w:separator/>
      </w:r>
    </w:p>
  </w:endnote>
  <w:endnote w:type="continuationSeparator" w:id="0">
    <w:p w:rsidR="00A25408" w:rsidRDefault="00A2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408" w:rsidRDefault="00A25408">
      <w:r>
        <w:separator/>
      </w:r>
    </w:p>
  </w:footnote>
  <w:footnote w:type="continuationSeparator" w:id="0">
    <w:p w:rsidR="00A25408" w:rsidRDefault="00A25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932115"/>
      <w:docPartObj>
        <w:docPartGallery w:val="Page Numbers (Top of Page)"/>
        <w:docPartUnique/>
      </w:docPartObj>
    </w:sdtPr>
    <w:sdtEndPr/>
    <w:sdtContent>
      <w:p w:rsidR="00205250" w:rsidRDefault="00205250">
        <w:pPr>
          <w:pStyle w:val="a5"/>
          <w:jc w:val="center"/>
        </w:pPr>
        <w:r>
          <w:fldChar w:fldCharType="begin"/>
        </w:r>
        <w:r>
          <w:instrText>PAGE   \* MERGEFORMAT</w:instrText>
        </w:r>
        <w:r>
          <w:fldChar w:fldCharType="separate"/>
        </w:r>
        <w:r w:rsidR="00AE4267" w:rsidRPr="00AE4267">
          <w:rPr>
            <w:noProof/>
            <w:lang w:val="ru-RU"/>
          </w:rPr>
          <w:t>3</w:t>
        </w:r>
        <w:r>
          <w:fldChar w:fldCharType="end"/>
        </w:r>
      </w:p>
    </w:sdtContent>
  </w:sdt>
  <w:p w:rsidR="00D51A6E" w:rsidRDefault="00D51A6E">
    <w:pPr>
      <w:pStyle w:val="a3"/>
      <w:spacing w:before="0"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65FA"/>
    <w:multiLevelType w:val="hybridMultilevel"/>
    <w:tmpl w:val="D682F26E"/>
    <w:lvl w:ilvl="0" w:tplc="EE746AD6">
      <w:start w:val="55"/>
      <w:numFmt w:val="decimal"/>
      <w:lvlText w:val="%1"/>
      <w:lvlJc w:val="left"/>
      <w:pPr>
        <w:ind w:left="60" w:hanging="537"/>
        <w:jc w:val="left"/>
      </w:pPr>
      <w:rPr>
        <w:rFonts w:ascii="Times New Roman" w:eastAsia="Times New Roman" w:hAnsi="Times New Roman" w:cs="Times New Roman" w:hint="default"/>
        <w:w w:val="100"/>
        <w:sz w:val="28"/>
        <w:szCs w:val="28"/>
        <w:lang w:val="uk-UA" w:eastAsia="en-US" w:bidi="ar-SA"/>
      </w:rPr>
    </w:lvl>
    <w:lvl w:ilvl="1" w:tplc="FE468E24">
      <w:numFmt w:val="bullet"/>
      <w:lvlText w:val="•"/>
      <w:lvlJc w:val="left"/>
      <w:pPr>
        <w:ind w:left="692" w:hanging="537"/>
      </w:pPr>
      <w:rPr>
        <w:rFonts w:hint="default"/>
        <w:lang w:val="uk-UA" w:eastAsia="en-US" w:bidi="ar-SA"/>
      </w:rPr>
    </w:lvl>
    <w:lvl w:ilvl="2" w:tplc="6060B5D4">
      <w:numFmt w:val="bullet"/>
      <w:lvlText w:val="•"/>
      <w:lvlJc w:val="left"/>
      <w:pPr>
        <w:ind w:left="1325" w:hanging="537"/>
      </w:pPr>
      <w:rPr>
        <w:rFonts w:hint="default"/>
        <w:lang w:val="uk-UA" w:eastAsia="en-US" w:bidi="ar-SA"/>
      </w:rPr>
    </w:lvl>
    <w:lvl w:ilvl="3" w:tplc="F620CB88">
      <w:numFmt w:val="bullet"/>
      <w:lvlText w:val="•"/>
      <w:lvlJc w:val="left"/>
      <w:pPr>
        <w:ind w:left="1958" w:hanging="537"/>
      </w:pPr>
      <w:rPr>
        <w:rFonts w:hint="default"/>
        <w:lang w:val="uk-UA" w:eastAsia="en-US" w:bidi="ar-SA"/>
      </w:rPr>
    </w:lvl>
    <w:lvl w:ilvl="4" w:tplc="D6CE39EA">
      <w:numFmt w:val="bullet"/>
      <w:lvlText w:val="•"/>
      <w:lvlJc w:val="left"/>
      <w:pPr>
        <w:ind w:left="2590" w:hanging="537"/>
      </w:pPr>
      <w:rPr>
        <w:rFonts w:hint="default"/>
        <w:lang w:val="uk-UA" w:eastAsia="en-US" w:bidi="ar-SA"/>
      </w:rPr>
    </w:lvl>
    <w:lvl w:ilvl="5" w:tplc="35BE0AC0">
      <w:numFmt w:val="bullet"/>
      <w:lvlText w:val="•"/>
      <w:lvlJc w:val="left"/>
      <w:pPr>
        <w:ind w:left="3223" w:hanging="537"/>
      </w:pPr>
      <w:rPr>
        <w:rFonts w:hint="default"/>
        <w:lang w:val="uk-UA" w:eastAsia="en-US" w:bidi="ar-SA"/>
      </w:rPr>
    </w:lvl>
    <w:lvl w:ilvl="6" w:tplc="DEC82802">
      <w:numFmt w:val="bullet"/>
      <w:lvlText w:val="•"/>
      <w:lvlJc w:val="left"/>
      <w:pPr>
        <w:ind w:left="3856" w:hanging="537"/>
      </w:pPr>
      <w:rPr>
        <w:rFonts w:hint="default"/>
        <w:lang w:val="uk-UA" w:eastAsia="en-US" w:bidi="ar-SA"/>
      </w:rPr>
    </w:lvl>
    <w:lvl w:ilvl="7" w:tplc="1D78FCD8">
      <w:numFmt w:val="bullet"/>
      <w:lvlText w:val="•"/>
      <w:lvlJc w:val="left"/>
      <w:pPr>
        <w:ind w:left="4488" w:hanging="537"/>
      </w:pPr>
      <w:rPr>
        <w:rFonts w:hint="default"/>
        <w:lang w:val="uk-UA" w:eastAsia="en-US" w:bidi="ar-SA"/>
      </w:rPr>
    </w:lvl>
    <w:lvl w:ilvl="8" w:tplc="B252734A">
      <w:numFmt w:val="bullet"/>
      <w:lvlText w:val="•"/>
      <w:lvlJc w:val="left"/>
      <w:pPr>
        <w:ind w:left="5121" w:hanging="537"/>
      </w:pPr>
      <w:rPr>
        <w:rFonts w:hint="default"/>
        <w:lang w:val="uk-UA" w:eastAsia="en-US" w:bidi="ar-SA"/>
      </w:rPr>
    </w:lvl>
  </w:abstractNum>
  <w:abstractNum w:abstractNumId="1">
    <w:nsid w:val="13821E3E"/>
    <w:multiLevelType w:val="hybridMultilevel"/>
    <w:tmpl w:val="C7406D38"/>
    <w:lvl w:ilvl="0" w:tplc="636EF952">
      <w:start w:val="1"/>
      <w:numFmt w:val="decimal"/>
      <w:lvlText w:val="%1)"/>
      <w:lvlJc w:val="left"/>
      <w:pPr>
        <w:ind w:left="950" w:hanging="303"/>
        <w:jc w:val="left"/>
      </w:pPr>
      <w:rPr>
        <w:rFonts w:ascii="Times New Roman" w:eastAsia="Times New Roman" w:hAnsi="Times New Roman" w:cs="Times New Roman" w:hint="default"/>
        <w:w w:val="100"/>
        <w:sz w:val="28"/>
        <w:szCs w:val="28"/>
        <w:lang w:val="uk-UA" w:eastAsia="en-US" w:bidi="ar-SA"/>
      </w:rPr>
    </w:lvl>
    <w:lvl w:ilvl="1" w:tplc="5DEC9E0E">
      <w:numFmt w:val="bullet"/>
      <w:lvlText w:val="•"/>
      <w:lvlJc w:val="left"/>
      <w:pPr>
        <w:ind w:left="1502" w:hanging="303"/>
      </w:pPr>
      <w:rPr>
        <w:rFonts w:hint="default"/>
        <w:lang w:val="uk-UA" w:eastAsia="en-US" w:bidi="ar-SA"/>
      </w:rPr>
    </w:lvl>
    <w:lvl w:ilvl="2" w:tplc="144AACF2">
      <w:numFmt w:val="bullet"/>
      <w:lvlText w:val="•"/>
      <w:lvlJc w:val="left"/>
      <w:pPr>
        <w:ind w:left="2045" w:hanging="303"/>
      </w:pPr>
      <w:rPr>
        <w:rFonts w:hint="default"/>
        <w:lang w:val="uk-UA" w:eastAsia="en-US" w:bidi="ar-SA"/>
      </w:rPr>
    </w:lvl>
    <w:lvl w:ilvl="3" w:tplc="6E4A81E2">
      <w:numFmt w:val="bullet"/>
      <w:lvlText w:val="•"/>
      <w:lvlJc w:val="left"/>
      <w:pPr>
        <w:ind w:left="2588" w:hanging="303"/>
      </w:pPr>
      <w:rPr>
        <w:rFonts w:hint="default"/>
        <w:lang w:val="uk-UA" w:eastAsia="en-US" w:bidi="ar-SA"/>
      </w:rPr>
    </w:lvl>
    <w:lvl w:ilvl="4" w:tplc="5AAE5B58">
      <w:numFmt w:val="bullet"/>
      <w:lvlText w:val="•"/>
      <w:lvlJc w:val="left"/>
      <w:pPr>
        <w:ind w:left="3130" w:hanging="303"/>
      </w:pPr>
      <w:rPr>
        <w:rFonts w:hint="default"/>
        <w:lang w:val="uk-UA" w:eastAsia="en-US" w:bidi="ar-SA"/>
      </w:rPr>
    </w:lvl>
    <w:lvl w:ilvl="5" w:tplc="94E45B98">
      <w:numFmt w:val="bullet"/>
      <w:lvlText w:val="•"/>
      <w:lvlJc w:val="left"/>
      <w:pPr>
        <w:ind w:left="3673" w:hanging="303"/>
      </w:pPr>
      <w:rPr>
        <w:rFonts w:hint="default"/>
        <w:lang w:val="uk-UA" w:eastAsia="en-US" w:bidi="ar-SA"/>
      </w:rPr>
    </w:lvl>
    <w:lvl w:ilvl="6" w:tplc="481841EC">
      <w:numFmt w:val="bullet"/>
      <w:lvlText w:val="•"/>
      <w:lvlJc w:val="left"/>
      <w:pPr>
        <w:ind w:left="4216" w:hanging="303"/>
      </w:pPr>
      <w:rPr>
        <w:rFonts w:hint="default"/>
        <w:lang w:val="uk-UA" w:eastAsia="en-US" w:bidi="ar-SA"/>
      </w:rPr>
    </w:lvl>
    <w:lvl w:ilvl="7" w:tplc="53FC736E">
      <w:numFmt w:val="bullet"/>
      <w:lvlText w:val="•"/>
      <w:lvlJc w:val="left"/>
      <w:pPr>
        <w:ind w:left="4758" w:hanging="303"/>
      </w:pPr>
      <w:rPr>
        <w:rFonts w:hint="default"/>
        <w:lang w:val="uk-UA" w:eastAsia="en-US" w:bidi="ar-SA"/>
      </w:rPr>
    </w:lvl>
    <w:lvl w:ilvl="8" w:tplc="E25C9416">
      <w:numFmt w:val="bullet"/>
      <w:lvlText w:val="•"/>
      <w:lvlJc w:val="left"/>
      <w:pPr>
        <w:ind w:left="5301" w:hanging="303"/>
      </w:pPr>
      <w:rPr>
        <w:rFonts w:hint="default"/>
        <w:lang w:val="uk-UA" w:eastAsia="en-US" w:bidi="ar-SA"/>
      </w:rPr>
    </w:lvl>
  </w:abstractNum>
  <w:abstractNum w:abstractNumId="2">
    <w:nsid w:val="17F2635E"/>
    <w:multiLevelType w:val="hybridMultilevel"/>
    <w:tmpl w:val="C162625A"/>
    <w:lvl w:ilvl="0" w:tplc="85B60498">
      <w:start w:val="59"/>
      <w:numFmt w:val="decimal"/>
      <w:lvlText w:val="%1"/>
      <w:lvlJc w:val="left"/>
      <w:pPr>
        <w:ind w:left="60" w:hanging="537"/>
        <w:jc w:val="left"/>
      </w:pPr>
      <w:rPr>
        <w:rFonts w:ascii="Times New Roman" w:eastAsia="Times New Roman" w:hAnsi="Times New Roman" w:cs="Times New Roman" w:hint="default"/>
        <w:w w:val="100"/>
        <w:sz w:val="28"/>
        <w:szCs w:val="28"/>
        <w:lang w:val="uk-UA" w:eastAsia="en-US" w:bidi="ar-SA"/>
      </w:rPr>
    </w:lvl>
    <w:lvl w:ilvl="1" w:tplc="B3C62392">
      <w:numFmt w:val="bullet"/>
      <w:lvlText w:val="•"/>
      <w:lvlJc w:val="left"/>
      <w:pPr>
        <w:ind w:left="692" w:hanging="537"/>
      </w:pPr>
      <w:rPr>
        <w:rFonts w:hint="default"/>
        <w:lang w:val="uk-UA" w:eastAsia="en-US" w:bidi="ar-SA"/>
      </w:rPr>
    </w:lvl>
    <w:lvl w:ilvl="2" w:tplc="22E6142C">
      <w:numFmt w:val="bullet"/>
      <w:lvlText w:val="•"/>
      <w:lvlJc w:val="left"/>
      <w:pPr>
        <w:ind w:left="1325" w:hanging="537"/>
      </w:pPr>
      <w:rPr>
        <w:rFonts w:hint="default"/>
        <w:lang w:val="uk-UA" w:eastAsia="en-US" w:bidi="ar-SA"/>
      </w:rPr>
    </w:lvl>
    <w:lvl w:ilvl="3" w:tplc="39108F8C">
      <w:numFmt w:val="bullet"/>
      <w:lvlText w:val="•"/>
      <w:lvlJc w:val="left"/>
      <w:pPr>
        <w:ind w:left="1958" w:hanging="537"/>
      </w:pPr>
      <w:rPr>
        <w:rFonts w:hint="default"/>
        <w:lang w:val="uk-UA" w:eastAsia="en-US" w:bidi="ar-SA"/>
      </w:rPr>
    </w:lvl>
    <w:lvl w:ilvl="4" w:tplc="94364438">
      <w:numFmt w:val="bullet"/>
      <w:lvlText w:val="•"/>
      <w:lvlJc w:val="left"/>
      <w:pPr>
        <w:ind w:left="2590" w:hanging="537"/>
      </w:pPr>
      <w:rPr>
        <w:rFonts w:hint="default"/>
        <w:lang w:val="uk-UA" w:eastAsia="en-US" w:bidi="ar-SA"/>
      </w:rPr>
    </w:lvl>
    <w:lvl w:ilvl="5" w:tplc="6B4CB2A2">
      <w:numFmt w:val="bullet"/>
      <w:lvlText w:val="•"/>
      <w:lvlJc w:val="left"/>
      <w:pPr>
        <w:ind w:left="3223" w:hanging="537"/>
      </w:pPr>
      <w:rPr>
        <w:rFonts w:hint="default"/>
        <w:lang w:val="uk-UA" w:eastAsia="en-US" w:bidi="ar-SA"/>
      </w:rPr>
    </w:lvl>
    <w:lvl w:ilvl="6" w:tplc="70888522">
      <w:numFmt w:val="bullet"/>
      <w:lvlText w:val="•"/>
      <w:lvlJc w:val="left"/>
      <w:pPr>
        <w:ind w:left="3856" w:hanging="537"/>
      </w:pPr>
      <w:rPr>
        <w:rFonts w:hint="default"/>
        <w:lang w:val="uk-UA" w:eastAsia="en-US" w:bidi="ar-SA"/>
      </w:rPr>
    </w:lvl>
    <w:lvl w:ilvl="7" w:tplc="03623D0C">
      <w:numFmt w:val="bullet"/>
      <w:lvlText w:val="•"/>
      <w:lvlJc w:val="left"/>
      <w:pPr>
        <w:ind w:left="4488" w:hanging="537"/>
      </w:pPr>
      <w:rPr>
        <w:rFonts w:hint="default"/>
        <w:lang w:val="uk-UA" w:eastAsia="en-US" w:bidi="ar-SA"/>
      </w:rPr>
    </w:lvl>
    <w:lvl w:ilvl="8" w:tplc="883AA3D4">
      <w:numFmt w:val="bullet"/>
      <w:lvlText w:val="•"/>
      <w:lvlJc w:val="left"/>
      <w:pPr>
        <w:ind w:left="5121" w:hanging="537"/>
      </w:pPr>
      <w:rPr>
        <w:rFonts w:hint="default"/>
        <w:lang w:val="uk-UA" w:eastAsia="en-US" w:bidi="ar-SA"/>
      </w:rPr>
    </w:lvl>
  </w:abstractNum>
  <w:abstractNum w:abstractNumId="3">
    <w:nsid w:val="190D36A6"/>
    <w:multiLevelType w:val="hybridMultilevel"/>
    <w:tmpl w:val="1092F4B6"/>
    <w:lvl w:ilvl="0" w:tplc="BF547496">
      <w:start w:val="1"/>
      <w:numFmt w:val="decimal"/>
      <w:lvlText w:val="%1)"/>
      <w:lvlJc w:val="left"/>
      <w:pPr>
        <w:ind w:left="505" w:hanging="360"/>
      </w:pPr>
      <w:rPr>
        <w:rFonts w:hint="default"/>
      </w:rPr>
    </w:lvl>
    <w:lvl w:ilvl="1" w:tplc="04220019" w:tentative="1">
      <w:start w:val="1"/>
      <w:numFmt w:val="lowerLetter"/>
      <w:lvlText w:val="%2."/>
      <w:lvlJc w:val="left"/>
      <w:pPr>
        <w:ind w:left="1225" w:hanging="360"/>
      </w:pPr>
    </w:lvl>
    <w:lvl w:ilvl="2" w:tplc="0422001B" w:tentative="1">
      <w:start w:val="1"/>
      <w:numFmt w:val="lowerRoman"/>
      <w:lvlText w:val="%3."/>
      <w:lvlJc w:val="right"/>
      <w:pPr>
        <w:ind w:left="1945" w:hanging="180"/>
      </w:pPr>
    </w:lvl>
    <w:lvl w:ilvl="3" w:tplc="0422000F" w:tentative="1">
      <w:start w:val="1"/>
      <w:numFmt w:val="decimal"/>
      <w:lvlText w:val="%4."/>
      <w:lvlJc w:val="left"/>
      <w:pPr>
        <w:ind w:left="2665" w:hanging="360"/>
      </w:pPr>
    </w:lvl>
    <w:lvl w:ilvl="4" w:tplc="04220019" w:tentative="1">
      <w:start w:val="1"/>
      <w:numFmt w:val="lowerLetter"/>
      <w:lvlText w:val="%5."/>
      <w:lvlJc w:val="left"/>
      <w:pPr>
        <w:ind w:left="3385" w:hanging="360"/>
      </w:pPr>
    </w:lvl>
    <w:lvl w:ilvl="5" w:tplc="0422001B" w:tentative="1">
      <w:start w:val="1"/>
      <w:numFmt w:val="lowerRoman"/>
      <w:lvlText w:val="%6."/>
      <w:lvlJc w:val="right"/>
      <w:pPr>
        <w:ind w:left="4105" w:hanging="180"/>
      </w:pPr>
    </w:lvl>
    <w:lvl w:ilvl="6" w:tplc="0422000F" w:tentative="1">
      <w:start w:val="1"/>
      <w:numFmt w:val="decimal"/>
      <w:lvlText w:val="%7."/>
      <w:lvlJc w:val="left"/>
      <w:pPr>
        <w:ind w:left="4825" w:hanging="360"/>
      </w:pPr>
    </w:lvl>
    <w:lvl w:ilvl="7" w:tplc="04220019" w:tentative="1">
      <w:start w:val="1"/>
      <w:numFmt w:val="lowerLetter"/>
      <w:lvlText w:val="%8."/>
      <w:lvlJc w:val="left"/>
      <w:pPr>
        <w:ind w:left="5545" w:hanging="360"/>
      </w:pPr>
    </w:lvl>
    <w:lvl w:ilvl="8" w:tplc="0422001B" w:tentative="1">
      <w:start w:val="1"/>
      <w:numFmt w:val="lowerRoman"/>
      <w:lvlText w:val="%9."/>
      <w:lvlJc w:val="right"/>
      <w:pPr>
        <w:ind w:left="6265" w:hanging="180"/>
      </w:pPr>
    </w:lvl>
  </w:abstractNum>
  <w:abstractNum w:abstractNumId="4">
    <w:nsid w:val="1D3B1AA0"/>
    <w:multiLevelType w:val="hybridMultilevel"/>
    <w:tmpl w:val="1570C04C"/>
    <w:lvl w:ilvl="0" w:tplc="045A3748">
      <w:numFmt w:val="bullet"/>
      <w:lvlText w:val="-"/>
      <w:lvlJc w:val="left"/>
      <w:pPr>
        <w:ind w:left="420" w:hanging="360"/>
      </w:pPr>
      <w:rPr>
        <w:rFonts w:ascii="Times New Roman" w:eastAsia="Times New Roman" w:hAnsi="Times New Roman" w:cs="Times New Roman" w:hint="default"/>
        <w:b/>
        <w:i w:val="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nsid w:val="1D613D30"/>
    <w:multiLevelType w:val="hybridMultilevel"/>
    <w:tmpl w:val="A95E2862"/>
    <w:lvl w:ilvl="0" w:tplc="B7AA9DA8">
      <w:start w:val="1"/>
      <w:numFmt w:val="decimal"/>
      <w:lvlText w:val="%1)"/>
      <w:lvlJc w:val="left"/>
      <w:pPr>
        <w:ind w:left="540" w:hanging="360"/>
      </w:pPr>
      <w:rPr>
        <w:rFonts w:ascii="Times New Roman" w:eastAsia="Times New Roman" w:hAnsi="Times New Roman" w:cs="Times New Roman"/>
      </w:rPr>
    </w:lvl>
    <w:lvl w:ilvl="1" w:tplc="04220019" w:tentative="1">
      <w:start w:val="1"/>
      <w:numFmt w:val="lowerLetter"/>
      <w:lvlText w:val="%2."/>
      <w:lvlJc w:val="left"/>
      <w:pPr>
        <w:ind w:left="1260" w:hanging="360"/>
      </w:pPr>
    </w:lvl>
    <w:lvl w:ilvl="2" w:tplc="0422001B" w:tentative="1">
      <w:start w:val="1"/>
      <w:numFmt w:val="lowerRoman"/>
      <w:lvlText w:val="%3."/>
      <w:lvlJc w:val="right"/>
      <w:pPr>
        <w:ind w:left="1980" w:hanging="180"/>
      </w:pPr>
    </w:lvl>
    <w:lvl w:ilvl="3" w:tplc="0422000F" w:tentative="1">
      <w:start w:val="1"/>
      <w:numFmt w:val="decimal"/>
      <w:lvlText w:val="%4."/>
      <w:lvlJc w:val="left"/>
      <w:pPr>
        <w:ind w:left="2700" w:hanging="360"/>
      </w:pPr>
    </w:lvl>
    <w:lvl w:ilvl="4" w:tplc="04220019" w:tentative="1">
      <w:start w:val="1"/>
      <w:numFmt w:val="lowerLetter"/>
      <w:lvlText w:val="%5."/>
      <w:lvlJc w:val="left"/>
      <w:pPr>
        <w:ind w:left="3420" w:hanging="360"/>
      </w:pPr>
    </w:lvl>
    <w:lvl w:ilvl="5" w:tplc="0422001B" w:tentative="1">
      <w:start w:val="1"/>
      <w:numFmt w:val="lowerRoman"/>
      <w:lvlText w:val="%6."/>
      <w:lvlJc w:val="right"/>
      <w:pPr>
        <w:ind w:left="4140" w:hanging="180"/>
      </w:pPr>
    </w:lvl>
    <w:lvl w:ilvl="6" w:tplc="0422000F" w:tentative="1">
      <w:start w:val="1"/>
      <w:numFmt w:val="decimal"/>
      <w:lvlText w:val="%7."/>
      <w:lvlJc w:val="left"/>
      <w:pPr>
        <w:ind w:left="4860" w:hanging="360"/>
      </w:pPr>
    </w:lvl>
    <w:lvl w:ilvl="7" w:tplc="04220019" w:tentative="1">
      <w:start w:val="1"/>
      <w:numFmt w:val="lowerLetter"/>
      <w:lvlText w:val="%8."/>
      <w:lvlJc w:val="left"/>
      <w:pPr>
        <w:ind w:left="5580" w:hanging="360"/>
      </w:pPr>
    </w:lvl>
    <w:lvl w:ilvl="8" w:tplc="0422001B" w:tentative="1">
      <w:start w:val="1"/>
      <w:numFmt w:val="lowerRoman"/>
      <w:lvlText w:val="%9."/>
      <w:lvlJc w:val="right"/>
      <w:pPr>
        <w:ind w:left="6300" w:hanging="180"/>
      </w:pPr>
    </w:lvl>
  </w:abstractNum>
  <w:abstractNum w:abstractNumId="6">
    <w:nsid w:val="1E6F3D54"/>
    <w:multiLevelType w:val="hybridMultilevel"/>
    <w:tmpl w:val="D3724D68"/>
    <w:lvl w:ilvl="0" w:tplc="ABBA8DF0">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7">
    <w:nsid w:val="2D2D5A3B"/>
    <w:multiLevelType w:val="hybridMultilevel"/>
    <w:tmpl w:val="A6EA13B4"/>
    <w:lvl w:ilvl="0" w:tplc="5D2CD9CE">
      <w:start w:val="1"/>
      <w:numFmt w:val="decimal"/>
      <w:lvlText w:val="%1)"/>
      <w:lvlJc w:val="left"/>
      <w:pPr>
        <w:ind w:left="950" w:hanging="303"/>
        <w:jc w:val="left"/>
      </w:pPr>
      <w:rPr>
        <w:rFonts w:ascii="Times New Roman" w:eastAsia="Times New Roman" w:hAnsi="Times New Roman" w:cs="Times New Roman" w:hint="default"/>
        <w:w w:val="100"/>
        <w:sz w:val="28"/>
        <w:szCs w:val="28"/>
        <w:lang w:val="uk-UA" w:eastAsia="en-US" w:bidi="ar-SA"/>
      </w:rPr>
    </w:lvl>
    <w:lvl w:ilvl="1" w:tplc="39222676">
      <w:numFmt w:val="bullet"/>
      <w:lvlText w:val="•"/>
      <w:lvlJc w:val="left"/>
      <w:pPr>
        <w:ind w:left="1502" w:hanging="303"/>
      </w:pPr>
      <w:rPr>
        <w:rFonts w:hint="default"/>
        <w:lang w:val="uk-UA" w:eastAsia="en-US" w:bidi="ar-SA"/>
      </w:rPr>
    </w:lvl>
    <w:lvl w:ilvl="2" w:tplc="BF524E48">
      <w:numFmt w:val="bullet"/>
      <w:lvlText w:val="•"/>
      <w:lvlJc w:val="left"/>
      <w:pPr>
        <w:ind w:left="2045" w:hanging="303"/>
      </w:pPr>
      <w:rPr>
        <w:rFonts w:hint="default"/>
        <w:lang w:val="uk-UA" w:eastAsia="en-US" w:bidi="ar-SA"/>
      </w:rPr>
    </w:lvl>
    <w:lvl w:ilvl="3" w:tplc="B7F238CE">
      <w:numFmt w:val="bullet"/>
      <w:lvlText w:val="•"/>
      <w:lvlJc w:val="left"/>
      <w:pPr>
        <w:ind w:left="2588" w:hanging="303"/>
      </w:pPr>
      <w:rPr>
        <w:rFonts w:hint="default"/>
        <w:lang w:val="uk-UA" w:eastAsia="en-US" w:bidi="ar-SA"/>
      </w:rPr>
    </w:lvl>
    <w:lvl w:ilvl="4" w:tplc="AF7A7D2C">
      <w:numFmt w:val="bullet"/>
      <w:lvlText w:val="•"/>
      <w:lvlJc w:val="left"/>
      <w:pPr>
        <w:ind w:left="3130" w:hanging="303"/>
      </w:pPr>
      <w:rPr>
        <w:rFonts w:hint="default"/>
        <w:lang w:val="uk-UA" w:eastAsia="en-US" w:bidi="ar-SA"/>
      </w:rPr>
    </w:lvl>
    <w:lvl w:ilvl="5" w:tplc="97E23C86">
      <w:numFmt w:val="bullet"/>
      <w:lvlText w:val="•"/>
      <w:lvlJc w:val="left"/>
      <w:pPr>
        <w:ind w:left="3673" w:hanging="303"/>
      </w:pPr>
      <w:rPr>
        <w:rFonts w:hint="default"/>
        <w:lang w:val="uk-UA" w:eastAsia="en-US" w:bidi="ar-SA"/>
      </w:rPr>
    </w:lvl>
    <w:lvl w:ilvl="6" w:tplc="5D169FE8">
      <w:numFmt w:val="bullet"/>
      <w:lvlText w:val="•"/>
      <w:lvlJc w:val="left"/>
      <w:pPr>
        <w:ind w:left="4216" w:hanging="303"/>
      </w:pPr>
      <w:rPr>
        <w:rFonts w:hint="default"/>
        <w:lang w:val="uk-UA" w:eastAsia="en-US" w:bidi="ar-SA"/>
      </w:rPr>
    </w:lvl>
    <w:lvl w:ilvl="7" w:tplc="24CC1FD2">
      <w:numFmt w:val="bullet"/>
      <w:lvlText w:val="•"/>
      <w:lvlJc w:val="left"/>
      <w:pPr>
        <w:ind w:left="4758" w:hanging="303"/>
      </w:pPr>
      <w:rPr>
        <w:rFonts w:hint="default"/>
        <w:lang w:val="uk-UA" w:eastAsia="en-US" w:bidi="ar-SA"/>
      </w:rPr>
    </w:lvl>
    <w:lvl w:ilvl="8" w:tplc="2864D634">
      <w:numFmt w:val="bullet"/>
      <w:lvlText w:val="•"/>
      <w:lvlJc w:val="left"/>
      <w:pPr>
        <w:ind w:left="5301" w:hanging="303"/>
      </w:pPr>
      <w:rPr>
        <w:rFonts w:hint="default"/>
        <w:lang w:val="uk-UA" w:eastAsia="en-US" w:bidi="ar-SA"/>
      </w:rPr>
    </w:lvl>
  </w:abstractNum>
  <w:abstractNum w:abstractNumId="8">
    <w:nsid w:val="2F0478EA"/>
    <w:multiLevelType w:val="hybridMultilevel"/>
    <w:tmpl w:val="7B003E6C"/>
    <w:lvl w:ilvl="0" w:tplc="5616F0E0">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9">
    <w:nsid w:val="39734253"/>
    <w:multiLevelType w:val="multilevel"/>
    <w:tmpl w:val="A95E2862"/>
    <w:lvl w:ilvl="0">
      <w:start w:val="1"/>
      <w:numFmt w:val="decimal"/>
      <w:lvlText w:val="%1)"/>
      <w:lvlJc w:val="left"/>
      <w:pPr>
        <w:ind w:left="540" w:hanging="360"/>
      </w:pPr>
      <w:rPr>
        <w:rFonts w:ascii="Times New Roman" w:eastAsia="Times New Roman" w:hAnsi="Times New Roman" w:cs="Times New Roman"/>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0">
    <w:nsid w:val="3A034145"/>
    <w:multiLevelType w:val="hybridMultilevel"/>
    <w:tmpl w:val="31DC1CB2"/>
    <w:lvl w:ilvl="0" w:tplc="42C03B2C">
      <w:start w:val="1"/>
      <w:numFmt w:val="decimal"/>
      <w:lvlText w:val="%1)"/>
      <w:lvlJc w:val="left"/>
      <w:pPr>
        <w:ind w:left="540" w:hanging="360"/>
      </w:pPr>
      <w:rPr>
        <w:rFonts w:ascii="Times New Roman" w:eastAsia="Times New Roman" w:hAnsi="Times New Roman" w:cs="Times New Roman"/>
      </w:rPr>
    </w:lvl>
    <w:lvl w:ilvl="1" w:tplc="04220019" w:tentative="1">
      <w:start w:val="1"/>
      <w:numFmt w:val="lowerLetter"/>
      <w:lvlText w:val="%2."/>
      <w:lvlJc w:val="left"/>
      <w:pPr>
        <w:ind w:left="1260" w:hanging="360"/>
      </w:pPr>
    </w:lvl>
    <w:lvl w:ilvl="2" w:tplc="0422001B" w:tentative="1">
      <w:start w:val="1"/>
      <w:numFmt w:val="lowerRoman"/>
      <w:lvlText w:val="%3."/>
      <w:lvlJc w:val="right"/>
      <w:pPr>
        <w:ind w:left="1980" w:hanging="180"/>
      </w:pPr>
    </w:lvl>
    <w:lvl w:ilvl="3" w:tplc="0422000F" w:tentative="1">
      <w:start w:val="1"/>
      <w:numFmt w:val="decimal"/>
      <w:lvlText w:val="%4."/>
      <w:lvlJc w:val="left"/>
      <w:pPr>
        <w:ind w:left="2700" w:hanging="360"/>
      </w:pPr>
    </w:lvl>
    <w:lvl w:ilvl="4" w:tplc="04220019" w:tentative="1">
      <w:start w:val="1"/>
      <w:numFmt w:val="lowerLetter"/>
      <w:lvlText w:val="%5."/>
      <w:lvlJc w:val="left"/>
      <w:pPr>
        <w:ind w:left="3420" w:hanging="360"/>
      </w:pPr>
    </w:lvl>
    <w:lvl w:ilvl="5" w:tplc="0422001B" w:tentative="1">
      <w:start w:val="1"/>
      <w:numFmt w:val="lowerRoman"/>
      <w:lvlText w:val="%6."/>
      <w:lvlJc w:val="right"/>
      <w:pPr>
        <w:ind w:left="4140" w:hanging="180"/>
      </w:pPr>
    </w:lvl>
    <w:lvl w:ilvl="6" w:tplc="0422000F" w:tentative="1">
      <w:start w:val="1"/>
      <w:numFmt w:val="decimal"/>
      <w:lvlText w:val="%7."/>
      <w:lvlJc w:val="left"/>
      <w:pPr>
        <w:ind w:left="4860" w:hanging="360"/>
      </w:pPr>
    </w:lvl>
    <w:lvl w:ilvl="7" w:tplc="04220019" w:tentative="1">
      <w:start w:val="1"/>
      <w:numFmt w:val="lowerLetter"/>
      <w:lvlText w:val="%8."/>
      <w:lvlJc w:val="left"/>
      <w:pPr>
        <w:ind w:left="5580" w:hanging="360"/>
      </w:pPr>
    </w:lvl>
    <w:lvl w:ilvl="8" w:tplc="0422001B" w:tentative="1">
      <w:start w:val="1"/>
      <w:numFmt w:val="lowerRoman"/>
      <w:lvlText w:val="%9."/>
      <w:lvlJc w:val="right"/>
      <w:pPr>
        <w:ind w:left="6300" w:hanging="180"/>
      </w:pPr>
    </w:lvl>
  </w:abstractNum>
  <w:abstractNum w:abstractNumId="11">
    <w:nsid w:val="3DE65898"/>
    <w:multiLevelType w:val="hybridMultilevel"/>
    <w:tmpl w:val="2C447A74"/>
    <w:lvl w:ilvl="0" w:tplc="29BC61FE">
      <w:start w:val="56"/>
      <w:numFmt w:val="decimal"/>
      <w:lvlText w:val="%1"/>
      <w:lvlJc w:val="left"/>
      <w:pPr>
        <w:ind w:left="60" w:hanging="537"/>
        <w:jc w:val="left"/>
      </w:pPr>
      <w:rPr>
        <w:rFonts w:ascii="Times New Roman" w:eastAsia="Times New Roman" w:hAnsi="Times New Roman" w:cs="Times New Roman" w:hint="default"/>
        <w:w w:val="100"/>
        <w:sz w:val="28"/>
        <w:szCs w:val="28"/>
        <w:lang w:val="uk-UA" w:eastAsia="en-US" w:bidi="ar-SA"/>
      </w:rPr>
    </w:lvl>
    <w:lvl w:ilvl="1" w:tplc="E1647298">
      <w:numFmt w:val="bullet"/>
      <w:lvlText w:val="•"/>
      <w:lvlJc w:val="left"/>
      <w:pPr>
        <w:ind w:left="692" w:hanging="537"/>
      </w:pPr>
      <w:rPr>
        <w:rFonts w:hint="default"/>
        <w:lang w:val="uk-UA" w:eastAsia="en-US" w:bidi="ar-SA"/>
      </w:rPr>
    </w:lvl>
    <w:lvl w:ilvl="2" w:tplc="C046C9F6">
      <w:numFmt w:val="bullet"/>
      <w:lvlText w:val="•"/>
      <w:lvlJc w:val="left"/>
      <w:pPr>
        <w:ind w:left="1325" w:hanging="537"/>
      </w:pPr>
      <w:rPr>
        <w:rFonts w:hint="default"/>
        <w:lang w:val="uk-UA" w:eastAsia="en-US" w:bidi="ar-SA"/>
      </w:rPr>
    </w:lvl>
    <w:lvl w:ilvl="3" w:tplc="77464834">
      <w:numFmt w:val="bullet"/>
      <w:lvlText w:val="•"/>
      <w:lvlJc w:val="left"/>
      <w:pPr>
        <w:ind w:left="1958" w:hanging="537"/>
      </w:pPr>
      <w:rPr>
        <w:rFonts w:hint="default"/>
        <w:lang w:val="uk-UA" w:eastAsia="en-US" w:bidi="ar-SA"/>
      </w:rPr>
    </w:lvl>
    <w:lvl w:ilvl="4" w:tplc="80A239B8">
      <w:numFmt w:val="bullet"/>
      <w:lvlText w:val="•"/>
      <w:lvlJc w:val="left"/>
      <w:pPr>
        <w:ind w:left="2590" w:hanging="537"/>
      </w:pPr>
      <w:rPr>
        <w:rFonts w:hint="default"/>
        <w:lang w:val="uk-UA" w:eastAsia="en-US" w:bidi="ar-SA"/>
      </w:rPr>
    </w:lvl>
    <w:lvl w:ilvl="5" w:tplc="93745C40">
      <w:numFmt w:val="bullet"/>
      <w:lvlText w:val="•"/>
      <w:lvlJc w:val="left"/>
      <w:pPr>
        <w:ind w:left="3223" w:hanging="537"/>
      </w:pPr>
      <w:rPr>
        <w:rFonts w:hint="default"/>
        <w:lang w:val="uk-UA" w:eastAsia="en-US" w:bidi="ar-SA"/>
      </w:rPr>
    </w:lvl>
    <w:lvl w:ilvl="6" w:tplc="7AFA3B52">
      <w:numFmt w:val="bullet"/>
      <w:lvlText w:val="•"/>
      <w:lvlJc w:val="left"/>
      <w:pPr>
        <w:ind w:left="3856" w:hanging="537"/>
      </w:pPr>
      <w:rPr>
        <w:rFonts w:hint="default"/>
        <w:lang w:val="uk-UA" w:eastAsia="en-US" w:bidi="ar-SA"/>
      </w:rPr>
    </w:lvl>
    <w:lvl w:ilvl="7" w:tplc="2042C9FE">
      <w:numFmt w:val="bullet"/>
      <w:lvlText w:val="•"/>
      <w:lvlJc w:val="left"/>
      <w:pPr>
        <w:ind w:left="4488" w:hanging="537"/>
      </w:pPr>
      <w:rPr>
        <w:rFonts w:hint="default"/>
        <w:lang w:val="uk-UA" w:eastAsia="en-US" w:bidi="ar-SA"/>
      </w:rPr>
    </w:lvl>
    <w:lvl w:ilvl="8" w:tplc="A6B27084">
      <w:numFmt w:val="bullet"/>
      <w:lvlText w:val="•"/>
      <w:lvlJc w:val="left"/>
      <w:pPr>
        <w:ind w:left="5121" w:hanging="537"/>
      </w:pPr>
      <w:rPr>
        <w:rFonts w:hint="default"/>
        <w:lang w:val="uk-UA" w:eastAsia="en-US" w:bidi="ar-SA"/>
      </w:rPr>
    </w:lvl>
  </w:abstractNum>
  <w:abstractNum w:abstractNumId="12">
    <w:nsid w:val="4C1203C5"/>
    <w:multiLevelType w:val="hybridMultilevel"/>
    <w:tmpl w:val="98708882"/>
    <w:lvl w:ilvl="0" w:tplc="8C6A36CE">
      <w:start w:val="58"/>
      <w:numFmt w:val="decimal"/>
      <w:lvlText w:val="%1"/>
      <w:lvlJc w:val="left"/>
      <w:pPr>
        <w:ind w:left="60" w:hanging="537"/>
        <w:jc w:val="left"/>
      </w:pPr>
      <w:rPr>
        <w:rFonts w:ascii="Times New Roman" w:eastAsia="Times New Roman" w:hAnsi="Times New Roman" w:cs="Times New Roman" w:hint="default"/>
        <w:w w:val="100"/>
        <w:sz w:val="28"/>
        <w:szCs w:val="28"/>
        <w:lang w:val="uk-UA" w:eastAsia="en-US" w:bidi="ar-SA"/>
      </w:rPr>
    </w:lvl>
    <w:lvl w:ilvl="1" w:tplc="F50A17F8">
      <w:numFmt w:val="bullet"/>
      <w:lvlText w:val="•"/>
      <w:lvlJc w:val="left"/>
      <w:pPr>
        <w:ind w:left="692" w:hanging="537"/>
      </w:pPr>
      <w:rPr>
        <w:rFonts w:hint="default"/>
        <w:lang w:val="uk-UA" w:eastAsia="en-US" w:bidi="ar-SA"/>
      </w:rPr>
    </w:lvl>
    <w:lvl w:ilvl="2" w:tplc="008EA90A">
      <w:numFmt w:val="bullet"/>
      <w:lvlText w:val="•"/>
      <w:lvlJc w:val="left"/>
      <w:pPr>
        <w:ind w:left="1325" w:hanging="537"/>
      </w:pPr>
      <w:rPr>
        <w:rFonts w:hint="default"/>
        <w:lang w:val="uk-UA" w:eastAsia="en-US" w:bidi="ar-SA"/>
      </w:rPr>
    </w:lvl>
    <w:lvl w:ilvl="3" w:tplc="678A85DC">
      <w:numFmt w:val="bullet"/>
      <w:lvlText w:val="•"/>
      <w:lvlJc w:val="left"/>
      <w:pPr>
        <w:ind w:left="1958" w:hanging="537"/>
      </w:pPr>
      <w:rPr>
        <w:rFonts w:hint="default"/>
        <w:lang w:val="uk-UA" w:eastAsia="en-US" w:bidi="ar-SA"/>
      </w:rPr>
    </w:lvl>
    <w:lvl w:ilvl="4" w:tplc="B33473C2">
      <w:numFmt w:val="bullet"/>
      <w:lvlText w:val="•"/>
      <w:lvlJc w:val="left"/>
      <w:pPr>
        <w:ind w:left="2590" w:hanging="537"/>
      </w:pPr>
      <w:rPr>
        <w:rFonts w:hint="default"/>
        <w:lang w:val="uk-UA" w:eastAsia="en-US" w:bidi="ar-SA"/>
      </w:rPr>
    </w:lvl>
    <w:lvl w:ilvl="5" w:tplc="3728405E">
      <w:numFmt w:val="bullet"/>
      <w:lvlText w:val="•"/>
      <w:lvlJc w:val="left"/>
      <w:pPr>
        <w:ind w:left="3223" w:hanging="537"/>
      </w:pPr>
      <w:rPr>
        <w:rFonts w:hint="default"/>
        <w:lang w:val="uk-UA" w:eastAsia="en-US" w:bidi="ar-SA"/>
      </w:rPr>
    </w:lvl>
    <w:lvl w:ilvl="6" w:tplc="A6A48F84">
      <w:numFmt w:val="bullet"/>
      <w:lvlText w:val="•"/>
      <w:lvlJc w:val="left"/>
      <w:pPr>
        <w:ind w:left="3856" w:hanging="537"/>
      </w:pPr>
      <w:rPr>
        <w:rFonts w:hint="default"/>
        <w:lang w:val="uk-UA" w:eastAsia="en-US" w:bidi="ar-SA"/>
      </w:rPr>
    </w:lvl>
    <w:lvl w:ilvl="7" w:tplc="515228BC">
      <w:numFmt w:val="bullet"/>
      <w:lvlText w:val="•"/>
      <w:lvlJc w:val="left"/>
      <w:pPr>
        <w:ind w:left="4488" w:hanging="537"/>
      </w:pPr>
      <w:rPr>
        <w:rFonts w:hint="default"/>
        <w:lang w:val="uk-UA" w:eastAsia="en-US" w:bidi="ar-SA"/>
      </w:rPr>
    </w:lvl>
    <w:lvl w:ilvl="8" w:tplc="3B20ADEC">
      <w:numFmt w:val="bullet"/>
      <w:lvlText w:val="•"/>
      <w:lvlJc w:val="left"/>
      <w:pPr>
        <w:ind w:left="5121" w:hanging="537"/>
      </w:pPr>
      <w:rPr>
        <w:rFonts w:hint="default"/>
        <w:lang w:val="uk-UA" w:eastAsia="en-US" w:bidi="ar-SA"/>
      </w:rPr>
    </w:lvl>
  </w:abstractNum>
  <w:abstractNum w:abstractNumId="13">
    <w:nsid w:val="543420A8"/>
    <w:multiLevelType w:val="hybridMultilevel"/>
    <w:tmpl w:val="F1ACFA2C"/>
    <w:lvl w:ilvl="0" w:tplc="EF927A76">
      <w:start w:val="57"/>
      <w:numFmt w:val="decimal"/>
      <w:lvlText w:val="%1"/>
      <w:lvlJc w:val="left"/>
      <w:pPr>
        <w:ind w:left="60" w:hanging="537"/>
        <w:jc w:val="left"/>
      </w:pPr>
      <w:rPr>
        <w:rFonts w:ascii="Times New Roman" w:eastAsia="Times New Roman" w:hAnsi="Times New Roman" w:cs="Times New Roman" w:hint="default"/>
        <w:w w:val="100"/>
        <w:sz w:val="28"/>
        <w:szCs w:val="28"/>
        <w:lang w:val="uk-UA" w:eastAsia="en-US" w:bidi="ar-SA"/>
      </w:rPr>
    </w:lvl>
    <w:lvl w:ilvl="1" w:tplc="643E3710">
      <w:numFmt w:val="bullet"/>
      <w:lvlText w:val="•"/>
      <w:lvlJc w:val="left"/>
      <w:pPr>
        <w:ind w:left="692" w:hanging="537"/>
      </w:pPr>
      <w:rPr>
        <w:rFonts w:hint="default"/>
        <w:lang w:val="uk-UA" w:eastAsia="en-US" w:bidi="ar-SA"/>
      </w:rPr>
    </w:lvl>
    <w:lvl w:ilvl="2" w:tplc="D0E09BFA">
      <w:numFmt w:val="bullet"/>
      <w:lvlText w:val="•"/>
      <w:lvlJc w:val="left"/>
      <w:pPr>
        <w:ind w:left="1325" w:hanging="537"/>
      </w:pPr>
      <w:rPr>
        <w:rFonts w:hint="default"/>
        <w:lang w:val="uk-UA" w:eastAsia="en-US" w:bidi="ar-SA"/>
      </w:rPr>
    </w:lvl>
    <w:lvl w:ilvl="3" w:tplc="551C9280">
      <w:numFmt w:val="bullet"/>
      <w:lvlText w:val="•"/>
      <w:lvlJc w:val="left"/>
      <w:pPr>
        <w:ind w:left="1958" w:hanging="537"/>
      </w:pPr>
      <w:rPr>
        <w:rFonts w:hint="default"/>
        <w:lang w:val="uk-UA" w:eastAsia="en-US" w:bidi="ar-SA"/>
      </w:rPr>
    </w:lvl>
    <w:lvl w:ilvl="4" w:tplc="BB8C59B6">
      <w:numFmt w:val="bullet"/>
      <w:lvlText w:val="•"/>
      <w:lvlJc w:val="left"/>
      <w:pPr>
        <w:ind w:left="2590" w:hanging="537"/>
      </w:pPr>
      <w:rPr>
        <w:rFonts w:hint="default"/>
        <w:lang w:val="uk-UA" w:eastAsia="en-US" w:bidi="ar-SA"/>
      </w:rPr>
    </w:lvl>
    <w:lvl w:ilvl="5" w:tplc="09AC4DE6">
      <w:numFmt w:val="bullet"/>
      <w:lvlText w:val="•"/>
      <w:lvlJc w:val="left"/>
      <w:pPr>
        <w:ind w:left="3223" w:hanging="537"/>
      </w:pPr>
      <w:rPr>
        <w:rFonts w:hint="default"/>
        <w:lang w:val="uk-UA" w:eastAsia="en-US" w:bidi="ar-SA"/>
      </w:rPr>
    </w:lvl>
    <w:lvl w:ilvl="6" w:tplc="E38AB742">
      <w:numFmt w:val="bullet"/>
      <w:lvlText w:val="•"/>
      <w:lvlJc w:val="left"/>
      <w:pPr>
        <w:ind w:left="3856" w:hanging="537"/>
      </w:pPr>
      <w:rPr>
        <w:rFonts w:hint="default"/>
        <w:lang w:val="uk-UA" w:eastAsia="en-US" w:bidi="ar-SA"/>
      </w:rPr>
    </w:lvl>
    <w:lvl w:ilvl="7" w:tplc="EA52D414">
      <w:numFmt w:val="bullet"/>
      <w:lvlText w:val="•"/>
      <w:lvlJc w:val="left"/>
      <w:pPr>
        <w:ind w:left="4488" w:hanging="537"/>
      </w:pPr>
      <w:rPr>
        <w:rFonts w:hint="default"/>
        <w:lang w:val="uk-UA" w:eastAsia="en-US" w:bidi="ar-SA"/>
      </w:rPr>
    </w:lvl>
    <w:lvl w:ilvl="8" w:tplc="A6FEF82C">
      <w:numFmt w:val="bullet"/>
      <w:lvlText w:val="•"/>
      <w:lvlJc w:val="left"/>
      <w:pPr>
        <w:ind w:left="5121" w:hanging="537"/>
      </w:pPr>
      <w:rPr>
        <w:rFonts w:hint="default"/>
        <w:lang w:val="uk-UA" w:eastAsia="en-US" w:bidi="ar-SA"/>
      </w:rPr>
    </w:lvl>
  </w:abstractNum>
  <w:abstractNum w:abstractNumId="14">
    <w:nsid w:val="5D30489C"/>
    <w:multiLevelType w:val="hybridMultilevel"/>
    <w:tmpl w:val="888A9306"/>
    <w:lvl w:ilvl="0" w:tplc="D2187682">
      <w:numFmt w:val="bullet"/>
      <w:lvlText w:val="–"/>
      <w:lvlJc w:val="left"/>
      <w:pPr>
        <w:ind w:left="60" w:hanging="263"/>
      </w:pPr>
      <w:rPr>
        <w:rFonts w:ascii="Times New Roman" w:eastAsia="Times New Roman" w:hAnsi="Times New Roman" w:cs="Times New Roman" w:hint="default"/>
        <w:w w:val="100"/>
        <w:sz w:val="28"/>
        <w:szCs w:val="28"/>
        <w:lang w:val="uk-UA" w:eastAsia="en-US" w:bidi="ar-SA"/>
      </w:rPr>
    </w:lvl>
    <w:lvl w:ilvl="1" w:tplc="FBD6E316">
      <w:start w:val="1"/>
      <w:numFmt w:val="decimal"/>
      <w:lvlText w:val="%2)"/>
      <w:lvlJc w:val="left"/>
      <w:pPr>
        <w:ind w:left="60" w:hanging="435"/>
        <w:jc w:val="left"/>
      </w:pPr>
      <w:rPr>
        <w:rFonts w:ascii="Times New Roman" w:eastAsia="Times New Roman" w:hAnsi="Times New Roman" w:cs="Times New Roman" w:hint="default"/>
        <w:w w:val="100"/>
        <w:sz w:val="28"/>
        <w:szCs w:val="28"/>
        <w:lang w:val="uk-UA" w:eastAsia="en-US" w:bidi="ar-SA"/>
      </w:rPr>
    </w:lvl>
    <w:lvl w:ilvl="2" w:tplc="5F0A7486">
      <w:numFmt w:val="bullet"/>
      <w:lvlText w:val="•"/>
      <w:lvlJc w:val="left"/>
      <w:pPr>
        <w:ind w:left="1325" w:hanging="435"/>
      </w:pPr>
      <w:rPr>
        <w:rFonts w:hint="default"/>
        <w:lang w:val="uk-UA" w:eastAsia="en-US" w:bidi="ar-SA"/>
      </w:rPr>
    </w:lvl>
    <w:lvl w:ilvl="3" w:tplc="BBE4C998">
      <w:numFmt w:val="bullet"/>
      <w:lvlText w:val="•"/>
      <w:lvlJc w:val="left"/>
      <w:pPr>
        <w:ind w:left="1958" w:hanging="435"/>
      </w:pPr>
      <w:rPr>
        <w:rFonts w:hint="default"/>
        <w:lang w:val="uk-UA" w:eastAsia="en-US" w:bidi="ar-SA"/>
      </w:rPr>
    </w:lvl>
    <w:lvl w:ilvl="4" w:tplc="82FA4A28">
      <w:numFmt w:val="bullet"/>
      <w:lvlText w:val="•"/>
      <w:lvlJc w:val="left"/>
      <w:pPr>
        <w:ind w:left="2590" w:hanging="435"/>
      </w:pPr>
      <w:rPr>
        <w:rFonts w:hint="default"/>
        <w:lang w:val="uk-UA" w:eastAsia="en-US" w:bidi="ar-SA"/>
      </w:rPr>
    </w:lvl>
    <w:lvl w:ilvl="5" w:tplc="5520250C">
      <w:numFmt w:val="bullet"/>
      <w:lvlText w:val="•"/>
      <w:lvlJc w:val="left"/>
      <w:pPr>
        <w:ind w:left="3223" w:hanging="435"/>
      </w:pPr>
      <w:rPr>
        <w:rFonts w:hint="default"/>
        <w:lang w:val="uk-UA" w:eastAsia="en-US" w:bidi="ar-SA"/>
      </w:rPr>
    </w:lvl>
    <w:lvl w:ilvl="6" w:tplc="ADB6BB1C">
      <w:numFmt w:val="bullet"/>
      <w:lvlText w:val="•"/>
      <w:lvlJc w:val="left"/>
      <w:pPr>
        <w:ind w:left="3856" w:hanging="435"/>
      </w:pPr>
      <w:rPr>
        <w:rFonts w:hint="default"/>
        <w:lang w:val="uk-UA" w:eastAsia="en-US" w:bidi="ar-SA"/>
      </w:rPr>
    </w:lvl>
    <w:lvl w:ilvl="7" w:tplc="9E34CD80">
      <w:numFmt w:val="bullet"/>
      <w:lvlText w:val="•"/>
      <w:lvlJc w:val="left"/>
      <w:pPr>
        <w:ind w:left="4488" w:hanging="435"/>
      </w:pPr>
      <w:rPr>
        <w:rFonts w:hint="default"/>
        <w:lang w:val="uk-UA" w:eastAsia="en-US" w:bidi="ar-SA"/>
      </w:rPr>
    </w:lvl>
    <w:lvl w:ilvl="8" w:tplc="46BACD94">
      <w:numFmt w:val="bullet"/>
      <w:lvlText w:val="•"/>
      <w:lvlJc w:val="left"/>
      <w:pPr>
        <w:ind w:left="5121" w:hanging="435"/>
      </w:pPr>
      <w:rPr>
        <w:rFonts w:hint="default"/>
        <w:lang w:val="uk-UA" w:eastAsia="en-US" w:bidi="ar-SA"/>
      </w:rPr>
    </w:lvl>
  </w:abstractNum>
  <w:abstractNum w:abstractNumId="15">
    <w:nsid w:val="60491BD7"/>
    <w:multiLevelType w:val="hybridMultilevel"/>
    <w:tmpl w:val="6FACA6E8"/>
    <w:lvl w:ilvl="0" w:tplc="9EA4AA3E">
      <w:start w:val="4"/>
      <w:numFmt w:val="decimal"/>
      <w:lvlText w:val="%1)"/>
      <w:lvlJc w:val="left"/>
      <w:pPr>
        <w:ind w:left="60" w:hanging="329"/>
        <w:jc w:val="left"/>
      </w:pPr>
      <w:rPr>
        <w:rFonts w:ascii="Times New Roman" w:eastAsia="Times New Roman" w:hAnsi="Times New Roman" w:cs="Times New Roman" w:hint="default"/>
        <w:w w:val="100"/>
        <w:sz w:val="28"/>
        <w:szCs w:val="28"/>
        <w:lang w:val="uk-UA" w:eastAsia="en-US" w:bidi="ar-SA"/>
      </w:rPr>
    </w:lvl>
    <w:lvl w:ilvl="1" w:tplc="C08A169A">
      <w:numFmt w:val="bullet"/>
      <w:lvlText w:val="•"/>
      <w:lvlJc w:val="left"/>
      <w:pPr>
        <w:ind w:left="692" w:hanging="329"/>
      </w:pPr>
      <w:rPr>
        <w:rFonts w:hint="default"/>
        <w:lang w:val="uk-UA" w:eastAsia="en-US" w:bidi="ar-SA"/>
      </w:rPr>
    </w:lvl>
    <w:lvl w:ilvl="2" w:tplc="688AF226">
      <w:numFmt w:val="bullet"/>
      <w:lvlText w:val="•"/>
      <w:lvlJc w:val="left"/>
      <w:pPr>
        <w:ind w:left="1325" w:hanging="329"/>
      </w:pPr>
      <w:rPr>
        <w:rFonts w:hint="default"/>
        <w:lang w:val="uk-UA" w:eastAsia="en-US" w:bidi="ar-SA"/>
      </w:rPr>
    </w:lvl>
    <w:lvl w:ilvl="3" w:tplc="4E9C132C">
      <w:numFmt w:val="bullet"/>
      <w:lvlText w:val="•"/>
      <w:lvlJc w:val="left"/>
      <w:pPr>
        <w:ind w:left="1958" w:hanging="329"/>
      </w:pPr>
      <w:rPr>
        <w:rFonts w:hint="default"/>
        <w:lang w:val="uk-UA" w:eastAsia="en-US" w:bidi="ar-SA"/>
      </w:rPr>
    </w:lvl>
    <w:lvl w:ilvl="4" w:tplc="C1848006">
      <w:numFmt w:val="bullet"/>
      <w:lvlText w:val="•"/>
      <w:lvlJc w:val="left"/>
      <w:pPr>
        <w:ind w:left="2590" w:hanging="329"/>
      </w:pPr>
      <w:rPr>
        <w:rFonts w:hint="default"/>
        <w:lang w:val="uk-UA" w:eastAsia="en-US" w:bidi="ar-SA"/>
      </w:rPr>
    </w:lvl>
    <w:lvl w:ilvl="5" w:tplc="F51AAA90">
      <w:numFmt w:val="bullet"/>
      <w:lvlText w:val="•"/>
      <w:lvlJc w:val="left"/>
      <w:pPr>
        <w:ind w:left="3223" w:hanging="329"/>
      </w:pPr>
      <w:rPr>
        <w:rFonts w:hint="default"/>
        <w:lang w:val="uk-UA" w:eastAsia="en-US" w:bidi="ar-SA"/>
      </w:rPr>
    </w:lvl>
    <w:lvl w:ilvl="6" w:tplc="E8A6B646">
      <w:numFmt w:val="bullet"/>
      <w:lvlText w:val="•"/>
      <w:lvlJc w:val="left"/>
      <w:pPr>
        <w:ind w:left="3856" w:hanging="329"/>
      </w:pPr>
      <w:rPr>
        <w:rFonts w:hint="default"/>
        <w:lang w:val="uk-UA" w:eastAsia="en-US" w:bidi="ar-SA"/>
      </w:rPr>
    </w:lvl>
    <w:lvl w:ilvl="7" w:tplc="0DCA76B0">
      <w:numFmt w:val="bullet"/>
      <w:lvlText w:val="•"/>
      <w:lvlJc w:val="left"/>
      <w:pPr>
        <w:ind w:left="4488" w:hanging="329"/>
      </w:pPr>
      <w:rPr>
        <w:rFonts w:hint="default"/>
        <w:lang w:val="uk-UA" w:eastAsia="en-US" w:bidi="ar-SA"/>
      </w:rPr>
    </w:lvl>
    <w:lvl w:ilvl="8" w:tplc="9C0E5B56">
      <w:numFmt w:val="bullet"/>
      <w:lvlText w:val="•"/>
      <w:lvlJc w:val="left"/>
      <w:pPr>
        <w:ind w:left="5121" w:hanging="329"/>
      </w:pPr>
      <w:rPr>
        <w:rFonts w:hint="default"/>
        <w:lang w:val="uk-UA" w:eastAsia="en-US" w:bidi="ar-SA"/>
      </w:rPr>
    </w:lvl>
  </w:abstractNum>
  <w:abstractNum w:abstractNumId="16">
    <w:nsid w:val="62ED7CB6"/>
    <w:multiLevelType w:val="hybridMultilevel"/>
    <w:tmpl w:val="48CAF904"/>
    <w:lvl w:ilvl="0" w:tplc="8BBE6E5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74DD024B"/>
    <w:multiLevelType w:val="hybridMultilevel"/>
    <w:tmpl w:val="38DCDADE"/>
    <w:lvl w:ilvl="0" w:tplc="9BEE7CF4">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18">
    <w:nsid w:val="76AB5009"/>
    <w:multiLevelType w:val="hybridMultilevel"/>
    <w:tmpl w:val="BD2CE64A"/>
    <w:lvl w:ilvl="0" w:tplc="7C52D180">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9">
    <w:nsid w:val="799238E6"/>
    <w:multiLevelType w:val="hybridMultilevel"/>
    <w:tmpl w:val="41304E5A"/>
    <w:lvl w:ilvl="0" w:tplc="667899FA">
      <w:start w:val="1"/>
      <w:numFmt w:val="decimal"/>
      <w:lvlText w:val="%1)"/>
      <w:lvlJc w:val="left"/>
      <w:pPr>
        <w:ind w:left="950" w:hanging="303"/>
        <w:jc w:val="left"/>
      </w:pPr>
      <w:rPr>
        <w:rFonts w:ascii="Times New Roman" w:eastAsia="Times New Roman" w:hAnsi="Times New Roman" w:cs="Times New Roman" w:hint="default"/>
        <w:w w:val="100"/>
        <w:sz w:val="28"/>
        <w:szCs w:val="28"/>
        <w:lang w:val="uk-UA" w:eastAsia="en-US" w:bidi="ar-SA"/>
      </w:rPr>
    </w:lvl>
    <w:lvl w:ilvl="1" w:tplc="86D062FE">
      <w:numFmt w:val="bullet"/>
      <w:lvlText w:val="•"/>
      <w:lvlJc w:val="left"/>
      <w:pPr>
        <w:ind w:left="1502" w:hanging="303"/>
      </w:pPr>
      <w:rPr>
        <w:rFonts w:hint="default"/>
        <w:lang w:val="uk-UA" w:eastAsia="en-US" w:bidi="ar-SA"/>
      </w:rPr>
    </w:lvl>
    <w:lvl w:ilvl="2" w:tplc="1322529A">
      <w:numFmt w:val="bullet"/>
      <w:lvlText w:val="•"/>
      <w:lvlJc w:val="left"/>
      <w:pPr>
        <w:ind w:left="2045" w:hanging="303"/>
      </w:pPr>
      <w:rPr>
        <w:rFonts w:hint="default"/>
        <w:lang w:val="uk-UA" w:eastAsia="en-US" w:bidi="ar-SA"/>
      </w:rPr>
    </w:lvl>
    <w:lvl w:ilvl="3" w:tplc="471A2BA6">
      <w:numFmt w:val="bullet"/>
      <w:lvlText w:val="•"/>
      <w:lvlJc w:val="left"/>
      <w:pPr>
        <w:ind w:left="2588" w:hanging="303"/>
      </w:pPr>
      <w:rPr>
        <w:rFonts w:hint="default"/>
        <w:lang w:val="uk-UA" w:eastAsia="en-US" w:bidi="ar-SA"/>
      </w:rPr>
    </w:lvl>
    <w:lvl w:ilvl="4" w:tplc="FCAAAB92">
      <w:numFmt w:val="bullet"/>
      <w:lvlText w:val="•"/>
      <w:lvlJc w:val="left"/>
      <w:pPr>
        <w:ind w:left="3130" w:hanging="303"/>
      </w:pPr>
      <w:rPr>
        <w:rFonts w:hint="default"/>
        <w:lang w:val="uk-UA" w:eastAsia="en-US" w:bidi="ar-SA"/>
      </w:rPr>
    </w:lvl>
    <w:lvl w:ilvl="5" w:tplc="999A2B40">
      <w:numFmt w:val="bullet"/>
      <w:lvlText w:val="•"/>
      <w:lvlJc w:val="left"/>
      <w:pPr>
        <w:ind w:left="3673" w:hanging="303"/>
      </w:pPr>
      <w:rPr>
        <w:rFonts w:hint="default"/>
        <w:lang w:val="uk-UA" w:eastAsia="en-US" w:bidi="ar-SA"/>
      </w:rPr>
    </w:lvl>
    <w:lvl w:ilvl="6" w:tplc="B93CADF0">
      <w:numFmt w:val="bullet"/>
      <w:lvlText w:val="•"/>
      <w:lvlJc w:val="left"/>
      <w:pPr>
        <w:ind w:left="4216" w:hanging="303"/>
      </w:pPr>
      <w:rPr>
        <w:rFonts w:hint="default"/>
        <w:lang w:val="uk-UA" w:eastAsia="en-US" w:bidi="ar-SA"/>
      </w:rPr>
    </w:lvl>
    <w:lvl w:ilvl="7" w:tplc="560EF2AA">
      <w:numFmt w:val="bullet"/>
      <w:lvlText w:val="•"/>
      <w:lvlJc w:val="left"/>
      <w:pPr>
        <w:ind w:left="4758" w:hanging="303"/>
      </w:pPr>
      <w:rPr>
        <w:rFonts w:hint="default"/>
        <w:lang w:val="uk-UA" w:eastAsia="en-US" w:bidi="ar-SA"/>
      </w:rPr>
    </w:lvl>
    <w:lvl w:ilvl="8" w:tplc="F3720712">
      <w:numFmt w:val="bullet"/>
      <w:lvlText w:val="•"/>
      <w:lvlJc w:val="left"/>
      <w:pPr>
        <w:ind w:left="5301" w:hanging="303"/>
      </w:pPr>
      <w:rPr>
        <w:rFonts w:hint="default"/>
        <w:lang w:val="uk-UA" w:eastAsia="en-US" w:bidi="ar-SA"/>
      </w:rPr>
    </w:lvl>
  </w:abstractNum>
  <w:abstractNum w:abstractNumId="20">
    <w:nsid w:val="7D74113B"/>
    <w:multiLevelType w:val="hybridMultilevel"/>
    <w:tmpl w:val="DF22DD18"/>
    <w:lvl w:ilvl="0" w:tplc="ABE85E2A">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num w:numId="1">
    <w:abstractNumId w:val="19"/>
  </w:num>
  <w:num w:numId="2">
    <w:abstractNumId w:val="15"/>
  </w:num>
  <w:num w:numId="3">
    <w:abstractNumId w:val="7"/>
  </w:num>
  <w:num w:numId="4">
    <w:abstractNumId w:val="1"/>
  </w:num>
  <w:num w:numId="5">
    <w:abstractNumId w:val="14"/>
  </w:num>
  <w:num w:numId="6">
    <w:abstractNumId w:val="2"/>
  </w:num>
  <w:num w:numId="7">
    <w:abstractNumId w:val="12"/>
  </w:num>
  <w:num w:numId="8">
    <w:abstractNumId w:val="13"/>
  </w:num>
  <w:num w:numId="9">
    <w:abstractNumId w:val="11"/>
  </w:num>
  <w:num w:numId="10">
    <w:abstractNumId w:val="0"/>
  </w:num>
  <w:num w:numId="11">
    <w:abstractNumId w:val="4"/>
  </w:num>
  <w:num w:numId="12">
    <w:abstractNumId w:val="6"/>
  </w:num>
  <w:num w:numId="13">
    <w:abstractNumId w:val="16"/>
  </w:num>
  <w:num w:numId="14">
    <w:abstractNumId w:val="8"/>
  </w:num>
  <w:num w:numId="15">
    <w:abstractNumId w:val="10"/>
  </w:num>
  <w:num w:numId="16">
    <w:abstractNumId w:val="9"/>
  </w:num>
  <w:num w:numId="17">
    <w:abstractNumId w:val="5"/>
  </w:num>
  <w:num w:numId="18">
    <w:abstractNumId w:val="18"/>
  </w:num>
  <w:num w:numId="19">
    <w:abstractNumId w:val="3"/>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51A6E"/>
    <w:rsid w:val="00051AFD"/>
    <w:rsid w:val="00064DE9"/>
    <w:rsid w:val="000717CE"/>
    <w:rsid w:val="00096AA3"/>
    <w:rsid w:val="000E2BA9"/>
    <w:rsid w:val="00116AA9"/>
    <w:rsid w:val="001204FC"/>
    <w:rsid w:val="001769EC"/>
    <w:rsid w:val="001831B6"/>
    <w:rsid w:val="00195F16"/>
    <w:rsid w:val="001E3AAC"/>
    <w:rsid w:val="001F67D4"/>
    <w:rsid w:val="00205250"/>
    <w:rsid w:val="00215C82"/>
    <w:rsid w:val="00230D67"/>
    <w:rsid w:val="002663F9"/>
    <w:rsid w:val="003419C3"/>
    <w:rsid w:val="003525DD"/>
    <w:rsid w:val="00386DD0"/>
    <w:rsid w:val="003B6F3D"/>
    <w:rsid w:val="003D7F17"/>
    <w:rsid w:val="004131BA"/>
    <w:rsid w:val="0042681D"/>
    <w:rsid w:val="00427684"/>
    <w:rsid w:val="00447A6F"/>
    <w:rsid w:val="004528AF"/>
    <w:rsid w:val="00457023"/>
    <w:rsid w:val="0046226D"/>
    <w:rsid w:val="00491849"/>
    <w:rsid w:val="004A6015"/>
    <w:rsid w:val="004C5724"/>
    <w:rsid w:val="004D414D"/>
    <w:rsid w:val="004E1649"/>
    <w:rsid w:val="00523B21"/>
    <w:rsid w:val="0057190C"/>
    <w:rsid w:val="005C1C1B"/>
    <w:rsid w:val="00606F90"/>
    <w:rsid w:val="00611BEE"/>
    <w:rsid w:val="006852BC"/>
    <w:rsid w:val="006944F7"/>
    <w:rsid w:val="006B0078"/>
    <w:rsid w:val="00736CC8"/>
    <w:rsid w:val="007A34CD"/>
    <w:rsid w:val="007B2CB7"/>
    <w:rsid w:val="007C5E7D"/>
    <w:rsid w:val="00817A2E"/>
    <w:rsid w:val="00873BDF"/>
    <w:rsid w:val="00894978"/>
    <w:rsid w:val="008C5A2C"/>
    <w:rsid w:val="008D5305"/>
    <w:rsid w:val="008F3FBF"/>
    <w:rsid w:val="00952C30"/>
    <w:rsid w:val="009714AF"/>
    <w:rsid w:val="009C102F"/>
    <w:rsid w:val="00A0164B"/>
    <w:rsid w:val="00A25408"/>
    <w:rsid w:val="00A5097B"/>
    <w:rsid w:val="00A5732A"/>
    <w:rsid w:val="00A66A9D"/>
    <w:rsid w:val="00A766A0"/>
    <w:rsid w:val="00A84FB2"/>
    <w:rsid w:val="00A87A3F"/>
    <w:rsid w:val="00AB0EC5"/>
    <w:rsid w:val="00AE4267"/>
    <w:rsid w:val="00AF153D"/>
    <w:rsid w:val="00B30C15"/>
    <w:rsid w:val="00BC6BF4"/>
    <w:rsid w:val="00BF4E88"/>
    <w:rsid w:val="00C00D11"/>
    <w:rsid w:val="00C052AA"/>
    <w:rsid w:val="00C34C86"/>
    <w:rsid w:val="00C76479"/>
    <w:rsid w:val="00C818FA"/>
    <w:rsid w:val="00D074DB"/>
    <w:rsid w:val="00D2216D"/>
    <w:rsid w:val="00D51A6E"/>
    <w:rsid w:val="00D87463"/>
    <w:rsid w:val="00DE551D"/>
    <w:rsid w:val="00DE673A"/>
    <w:rsid w:val="00E56A7F"/>
    <w:rsid w:val="00ED5E5B"/>
    <w:rsid w:val="00F14EBE"/>
    <w:rsid w:val="00F65131"/>
    <w:rsid w:val="00F90345"/>
    <w:rsid w:val="00FE6B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pPr>
      <w:ind w:left="60"/>
      <w:jc w:val="both"/>
    </w:pPr>
  </w:style>
  <w:style w:type="paragraph" w:styleId="a5">
    <w:name w:val="header"/>
    <w:basedOn w:val="a"/>
    <w:link w:val="a6"/>
    <w:uiPriority w:val="99"/>
    <w:unhideWhenUsed/>
    <w:rsid w:val="00AF153D"/>
    <w:pPr>
      <w:tabs>
        <w:tab w:val="center" w:pos="4819"/>
        <w:tab w:val="right" w:pos="9639"/>
      </w:tabs>
    </w:pPr>
  </w:style>
  <w:style w:type="character" w:customStyle="1" w:styleId="a6">
    <w:name w:val="Верхний колонтитул Знак"/>
    <w:basedOn w:val="a0"/>
    <w:link w:val="a5"/>
    <w:uiPriority w:val="99"/>
    <w:rsid w:val="00AF153D"/>
    <w:rPr>
      <w:rFonts w:ascii="Times New Roman" w:eastAsia="Times New Roman" w:hAnsi="Times New Roman" w:cs="Times New Roman"/>
      <w:lang w:val="uk-UA"/>
    </w:rPr>
  </w:style>
  <w:style w:type="paragraph" w:styleId="a7">
    <w:name w:val="footer"/>
    <w:basedOn w:val="a"/>
    <w:link w:val="a8"/>
    <w:uiPriority w:val="99"/>
    <w:unhideWhenUsed/>
    <w:rsid w:val="00AF153D"/>
    <w:pPr>
      <w:tabs>
        <w:tab w:val="center" w:pos="4819"/>
        <w:tab w:val="right" w:pos="9639"/>
      </w:tabs>
    </w:pPr>
  </w:style>
  <w:style w:type="character" w:customStyle="1" w:styleId="a8">
    <w:name w:val="Нижний колонтитул Знак"/>
    <w:basedOn w:val="a0"/>
    <w:link w:val="a7"/>
    <w:uiPriority w:val="99"/>
    <w:rsid w:val="00AF153D"/>
    <w:rPr>
      <w:rFonts w:ascii="Times New Roman" w:eastAsia="Times New Roman" w:hAnsi="Times New Roman" w:cs="Times New Roman"/>
      <w:lang w:val="uk-UA"/>
    </w:rPr>
  </w:style>
  <w:style w:type="paragraph" w:styleId="a9">
    <w:name w:val="Balloon Text"/>
    <w:basedOn w:val="a"/>
    <w:link w:val="aa"/>
    <w:uiPriority w:val="99"/>
    <w:semiHidden/>
    <w:unhideWhenUsed/>
    <w:rsid w:val="007B2CB7"/>
    <w:rPr>
      <w:rFonts w:ascii="Tahoma" w:hAnsi="Tahoma" w:cs="Tahoma"/>
      <w:sz w:val="16"/>
      <w:szCs w:val="16"/>
    </w:rPr>
  </w:style>
  <w:style w:type="character" w:customStyle="1" w:styleId="aa">
    <w:name w:val="Текст выноски Знак"/>
    <w:basedOn w:val="a0"/>
    <w:link w:val="a9"/>
    <w:uiPriority w:val="99"/>
    <w:semiHidden/>
    <w:rsid w:val="007B2CB7"/>
    <w:rPr>
      <w:rFonts w:ascii="Tahoma" w:eastAsia="Times New Roman" w:hAnsi="Tahoma" w:cs="Tahoma"/>
      <w:sz w:val="16"/>
      <w:szCs w:val="16"/>
      <w:lang w:val="uk-UA"/>
    </w:rPr>
  </w:style>
  <w:style w:type="character" w:styleId="ab">
    <w:name w:val="Hyperlink"/>
    <w:basedOn w:val="a0"/>
    <w:uiPriority w:val="99"/>
    <w:unhideWhenUsed/>
    <w:rsid w:val="006944F7"/>
    <w:rPr>
      <w:color w:val="0000FF" w:themeColor="hyperlink"/>
      <w:u w:val="single"/>
    </w:rPr>
  </w:style>
  <w:style w:type="paragraph" w:styleId="ac">
    <w:name w:val="Normal (Web)"/>
    <w:basedOn w:val="a"/>
    <w:uiPriority w:val="99"/>
    <w:semiHidden/>
    <w:unhideWhenUsed/>
    <w:rsid w:val="009714AF"/>
    <w:pPr>
      <w:widowControl/>
      <w:autoSpaceDE/>
      <w:autoSpaceDN/>
      <w:spacing w:before="100" w:beforeAutospacing="1" w:after="100" w:afterAutospacing="1"/>
    </w:pPr>
    <w:rPr>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pPr>
      <w:ind w:left="60"/>
      <w:jc w:val="both"/>
    </w:pPr>
  </w:style>
  <w:style w:type="paragraph" w:styleId="a5">
    <w:name w:val="header"/>
    <w:basedOn w:val="a"/>
    <w:link w:val="a6"/>
    <w:uiPriority w:val="99"/>
    <w:unhideWhenUsed/>
    <w:rsid w:val="00AF153D"/>
    <w:pPr>
      <w:tabs>
        <w:tab w:val="center" w:pos="4819"/>
        <w:tab w:val="right" w:pos="9639"/>
      </w:tabs>
    </w:pPr>
  </w:style>
  <w:style w:type="character" w:customStyle="1" w:styleId="a6">
    <w:name w:val="Верхний колонтитул Знак"/>
    <w:basedOn w:val="a0"/>
    <w:link w:val="a5"/>
    <w:uiPriority w:val="99"/>
    <w:rsid w:val="00AF153D"/>
    <w:rPr>
      <w:rFonts w:ascii="Times New Roman" w:eastAsia="Times New Roman" w:hAnsi="Times New Roman" w:cs="Times New Roman"/>
      <w:lang w:val="uk-UA"/>
    </w:rPr>
  </w:style>
  <w:style w:type="paragraph" w:styleId="a7">
    <w:name w:val="footer"/>
    <w:basedOn w:val="a"/>
    <w:link w:val="a8"/>
    <w:uiPriority w:val="99"/>
    <w:unhideWhenUsed/>
    <w:rsid w:val="00AF153D"/>
    <w:pPr>
      <w:tabs>
        <w:tab w:val="center" w:pos="4819"/>
        <w:tab w:val="right" w:pos="9639"/>
      </w:tabs>
    </w:pPr>
  </w:style>
  <w:style w:type="character" w:customStyle="1" w:styleId="a8">
    <w:name w:val="Нижний колонтитул Знак"/>
    <w:basedOn w:val="a0"/>
    <w:link w:val="a7"/>
    <w:uiPriority w:val="99"/>
    <w:rsid w:val="00AF153D"/>
    <w:rPr>
      <w:rFonts w:ascii="Times New Roman" w:eastAsia="Times New Roman" w:hAnsi="Times New Roman" w:cs="Times New Roman"/>
      <w:lang w:val="uk-UA"/>
    </w:rPr>
  </w:style>
  <w:style w:type="paragraph" w:styleId="a9">
    <w:name w:val="Balloon Text"/>
    <w:basedOn w:val="a"/>
    <w:link w:val="aa"/>
    <w:uiPriority w:val="99"/>
    <w:semiHidden/>
    <w:unhideWhenUsed/>
    <w:rsid w:val="007B2CB7"/>
    <w:rPr>
      <w:rFonts w:ascii="Tahoma" w:hAnsi="Tahoma" w:cs="Tahoma"/>
      <w:sz w:val="16"/>
      <w:szCs w:val="16"/>
    </w:rPr>
  </w:style>
  <w:style w:type="character" w:customStyle="1" w:styleId="aa">
    <w:name w:val="Текст выноски Знак"/>
    <w:basedOn w:val="a0"/>
    <w:link w:val="a9"/>
    <w:uiPriority w:val="99"/>
    <w:semiHidden/>
    <w:rsid w:val="007B2CB7"/>
    <w:rPr>
      <w:rFonts w:ascii="Tahoma" w:eastAsia="Times New Roman" w:hAnsi="Tahoma" w:cs="Tahoma"/>
      <w:sz w:val="16"/>
      <w:szCs w:val="16"/>
      <w:lang w:val="uk-UA"/>
    </w:rPr>
  </w:style>
  <w:style w:type="character" w:styleId="ab">
    <w:name w:val="Hyperlink"/>
    <w:basedOn w:val="a0"/>
    <w:uiPriority w:val="99"/>
    <w:unhideWhenUsed/>
    <w:rsid w:val="006944F7"/>
    <w:rPr>
      <w:color w:val="0000FF" w:themeColor="hyperlink"/>
      <w:u w:val="single"/>
    </w:rPr>
  </w:style>
  <w:style w:type="paragraph" w:styleId="ac">
    <w:name w:val="Normal (Web)"/>
    <w:basedOn w:val="a"/>
    <w:uiPriority w:val="99"/>
    <w:semiHidden/>
    <w:unhideWhenUsed/>
    <w:rsid w:val="009714AF"/>
    <w:pPr>
      <w:widowControl/>
      <w:autoSpaceDE/>
      <w:autoSpaceDN/>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48989">
      <w:bodyDiv w:val="1"/>
      <w:marLeft w:val="0"/>
      <w:marRight w:val="0"/>
      <w:marTop w:val="0"/>
      <w:marBottom w:val="0"/>
      <w:divBdr>
        <w:top w:val="none" w:sz="0" w:space="0" w:color="auto"/>
        <w:left w:val="none" w:sz="0" w:space="0" w:color="auto"/>
        <w:bottom w:val="none" w:sz="0" w:space="0" w:color="auto"/>
        <w:right w:val="none" w:sz="0" w:space="0" w:color="auto"/>
      </w:divBdr>
    </w:div>
    <w:div w:id="850220410">
      <w:bodyDiv w:val="1"/>
      <w:marLeft w:val="0"/>
      <w:marRight w:val="0"/>
      <w:marTop w:val="0"/>
      <w:marBottom w:val="0"/>
      <w:divBdr>
        <w:top w:val="none" w:sz="0" w:space="0" w:color="auto"/>
        <w:left w:val="none" w:sz="0" w:space="0" w:color="auto"/>
        <w:bottom w:val="none" w:sz="0" w:space="0" w:color="auto"/>
        <w:right w:val="none" w:sz="0" w:space="0" w:color="auto"/>
      </w:divBdr>
    </w:div>
    <w:div w:id="910695448">
      <w:bodyDiv w:val="1"/>
      <w:marLeft w:val="0"/>
      <w:marRight w:val="0"/>
      <w:marTop w:val="0"/>
      <w:marBottom w:val="0"/>
      <w:divBdr>
        <w:top w:val="none" w:sz="0" w:space="0" w:color="auto"/>
        <w:left w:val="none" w:sz="0" w:space="0" w:color="auto"/>
        <w:bottom w:val="none" w:sz="0" w:space="0" w:color="auto"/>
        <w:right w:val="none" w:sz="0" w:space="0" w:color="auto"/>
      </w:divBdr>
    </w:div>
    <w:div w:id="1053771738">
      <w:bodyDiv w:val="1"/>
      <w:marLeft w:val="0"/>
      <w:marRight w:val="0"/>
      <w:marTop w:val="0"/>
      <w:marBottom w:val="0"/>
      <w:divBdr>
        <w:top w:val="none" w:sz="0" w:space="0" w:color="auto"/>
        <w:left w:val="none" w:sz="0" w:space="0" w:color="auto"/>
        <w:bottom w:val="none" w:sz="0" w:space="0" w:color="auto"/>
        <w:right w:val="none" w:sz="0" w:space="0" w:color="auto"/>
      </w:divBdr>
    </w:div>
    <w:div w:id="1072121083">
      <w:bodyDiv w:val="1"/>
      <w:marLeft w:val="0"/>
      <w:marRight w:val="0"/>
      <w:marTop w:val="0"/>
      <w:marBottom w:val="0"/>
      <w:divBdr>
        <w:top w:val="none" w:sz="0" w:space="0" w:color="auto"/>
        <w:left w:val="none" w:sz="0" w:space="0" w:color="auto"/>
        <w:bottom w:val="none" w:sz="0" w:space="0" w:color="auto"/>
        <w:right w:val="none" w:sz="0" w:space="0" w:color="auto"/>
      </w:divBdr>
    </w:div>
    <w:div w:id="1604605350">
      <w:bodyDiv w:val="1"/>
      <w:marLeft w:val="0"/>
      <w:marRight w:val="0"/>
      <w:marTop w:val="0"/>
      <w:marBottom w:val="0"/>
      <w:divBdr>
        <w:top w:val="none" w:sz="0" w:space="0" w:color="auto"/>
        <w:left w:val="none" w:sz="0" w:space="0" w:color="auto"/>
        <w:bottom w:val="none" w:sz="0" w:space="0" w:color="auto"/>
        <w:right w:val="none" w:sz="0" w:space="0" w:color="auto"/>
      </w:divBdr>
    </w:div>
    <w:div w:id="1655258506">
      <w:bodyDiv w:val="1"/>
      <w:marLeft w:val="0"/>
      <w:marRight w:val="0"/>
      <w:marTop w:val="0"/>
      <w:marBottom w:val="0"/>
      <w:divBdr>
        <w:top w:val="none" w:sz="0" w:space="0" w:color="auto"/>
        <w:left w:val="none" w:sz="0" w:space="0" w:color="auto"/>
        <w:bottom w:val="none" w:sz="0" w:space="0" w:color="auto"/>
        <w:right w:val="none" w:sz="0" w:space="0" w:color="auto"/>
      </w:divBdr>
    </w:div>
    <w:div w:id="2095545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zakon.rada.gov.ua/laws/show/z0179-23" TargetMode="External"/><Relationship Id="rId4" Type="http://schemas.microsoft.com/office/2007/relationships/stylesWithEffects" Target="stylesWithEffects.xml"/><Relationship Id="rId9" Type="http://schemas.openxmlformats.org/officeDocument/2006/relationships/hyperlink" Target="mailto:cnap_nu_otg@uk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9F45A-85CB-4E01-9918-9968897D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11154</Words>
  <Characters>6359</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Пользователь Windows</cp:lastModifiedBy>
  <cp:revision>6</cp:revision>
  <cp:lastPrinted>2021-07-28T14:22:00Z</cp:lastPrinted>
  <dcterms:created xsi:type="dcterms:W3CDTF">2025-02-12T07:48:00Z</dcterms:created>
  <dcterms:modified xsi:type="dcterms:W3CDTF">2025-02-12T10:35:00Z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2021-07-20T00:00:00Z</vt:filetime>
  </property>
  <property fmtid="{D5CDD505-2E9C-101B-9397-08002B2CF9AE}" pid="3" name="LastSaved">
    <vt:filetime>2021-07-26T00:00:00Z</vt:filetime>
  </property>
</Properties>
</file>