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Р І Ш Е Н Н 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 </w:t>
      </w:r>
      <w:r w:rsidR="00756C7F">
        <w:rPr>
          <w:rFonts w:eastAsia="Calibri"/>
          <w:b/>
          <w:lang w:val="uk-UA" w:eastAsia="en-US"/>
        </w:rPr>
        <w:t xml:space="preserve">позачергової </w:t>
      </w:r>
      <w:r w:rsidRPr="003D01E5">
        <w:rPr>
          <w:rFonts w:eastAsia="Calibri"/>
          <w:b/>
          <w:lang w:val="uk-UA" w:eastAsia="en-US"/>
        </w:rPr>
        <w:t xml:space="preserve">сесії селищної ради </w:t>
      </w:r>
      <w:r w:rsidRPr="003D01E5">
        <w:rPr>
          <w:rFonts w:eastAsia="Calibri"/>
          <w:b/>
          <w:lang w:val="en-US" w:eastAsia="en-US"/>
        </w:rPr>
        <w:t>V</w:t>
      </w:r>
      <w:r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437A7C">
        <w:rPr>
          <w:rFonts w:eastAsia="Calibri"/>
          <w:b/>
          <w:lang w:val="uk-UA" w:eastAsia="en-US"/>
        </w:rPr>
        <w:t>24</w:t>
      </w:r>
      <w:r w:rsidR="000972CD" w:rsidRPr="003D01E5">
        <w:rPr>
          <w:rFonts w:eastAsia="Calibri"/>
          <w:b/>
          <w:lang w:val="uk-UA" w:eastAsia="en-US"/>
        </w:rPr>
        <w:t xml:space="preserve"> </w:t>
      </w:r>
      <w:r w:rsidR="00432BC0">
        <w:rPr>
          <w:rFonts w:eastAsia="Calibri"/>
          <w:b/>
          <w:lang w:val="uk-UA" w:eastAsia="en-US"/>
        </w:rPr>
        <w:t>вересня</w:t>
      </w:r>
      <w:r w:rsidRPr="003D01E5">
        <w:rPr>
          <w:rFonts w:eastAsia="Calibri"/>
          <w:b/>
          <w:lang w:val="uk-UA" w:eastAsia="en-US"/>
        </w:rPr>
        <w:t xml:space="preserve"> 20</w:t>
      </w:r>
      <w:r w:rsidR="000F195D">
        <w:rPr>
          <w:rFonts w:eastAsia="Calibri"/>
          <w:b/>
          <w:lang w:val="uk-UA" w:eastAsia="en-US"/>
        </w:rPr>
        <w:t>20</w:t>
      </w:r>
      <w:r w:rsidRPr="003D01E5">
        <w:rPr>
          <w:rFonts w:eastAsia="Calibri"/>
          <w:b/>
          <w:lang w:val="uk-UA" w:eastAsia="en-US"/>
        </w:rPr>
        <w:t xml:space="preserve"> року №  </w:t>
      </w:r>
      <w:r w:rsidR="003E3428">
        <w:rPr>
          <w:rFonts w:eastAsia="Calibri"/>
          <w:b/>
          <w:lang w:val="uk-UA" w:eastAsia="en-US"/>
        </w:rPr>
        <w:t>32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смт Нова Ушиця</w:t>
      </w:r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3D01E5" w:rsidTr="00230B7C">
        <w:tc>
          <w:tcPr>
            <w:tcW w:w="9571" w:type="dxa"/>
          </w:tcPr>
          <w:p w:rsidR="0060131D" w:rsidRDefault="0060131D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Про</w:t>
            </w:r>
            <w:r w:rsidRPr="0060131D">
              <w:rPr>
                <w:b/>
                <w:lang w:val="uk-UA" w:eastAsia="en-US"/>
              </w:rPr>
              <w:t xml:space="preserve"> надання дозволу на розробку проект</w:t>
            </w:r>
            <w:r>
              <w:rPr>
                <w:b/>
                <w:lang w:val="uk-UA" w:eastAsia="en-US"/>
              </w:rPr>
              <w:t>у</w:t>
            </w:r>
            <w:r w:rsidRPr="0060131D">
              <w:rPr>
                <w:b/>
                <w:lang w:val="uk-UA" w:eastAsia="en-US"/>
              </w:rPr>
              <w:t xml:space="preserve"> землеустрою</w:t>
            </w:r>
          </w:p>
          <w:p w:rsidR="0060131D" w:rsidRDefault="0060131D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60131D">
              <w:rPr>
                <w:b/>
                <w:lang w:val="uk-UA" w:eastAsia="en-US"/>
              </w:rPr>
              <w:t>щодо відведення земельн</w:t>
            </w:r>
            <w:r>
              <w:rPr>
                <w:b/>
                <w:lang w:val="uk-UA" w:eastAsia="en-US"/>
              </w:rPr>
              <w:t>ої</w:t>
            </w:r>
            <w:r w:rsidRPr="0060131D">
              <w:rPr>
                <w:b/>
                <w:lang w:val="uk-UA" w:eastAsia="en-US"/>
              </w:rPr>
              <w:t xml:space="preserve"> ділян</w:t>
            </w:r>
            <w:r>
              <w:rPr>
                <w:b/>
                <w:lang w:val="uk-UA" w:eastAsia="en-US"/>
              </w:rPr>
              <w:t>ки</w:t>
            </w:r>
            <w:r w:rsidRPr="0060131D">
              <w:rPr>
                <w:b/>
                <w:lang w:val="uk-UA" w:eastAsia="en-US"/>
              </w:rPr>
              <w:t xml:space="preserve"> у розмірі земельн</w:t>
            </w:r>
            <w:r>
              <w:rPr>
                <w:b/>
                <w:lang w:val="uk-UA" w:eastAsia="en-US"/>
              </w:rPr>
              <w:t xml:space="preserve">ої </w:t>
            </w:r>
          </w:p>
          <w:p w:rsidR="0060131D" w:rsidRDefault="0060131D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частки (паю) </w:t>
            </w:r>
            <w:r w:rsidRPr="0060131D">
              <w:rPr>
                <w:b/>
                <w:lang w:val="uk-UA" w:eastAsia="en-US"/>
              </w:rPr>
              <w:t xml:space="preserve">за рахунок земель </w:t>
            </w:r>
            <w:r>
              <w:rPr>
                <w:b/>
                <w:lang w:val="uk-UA" w:eastAsia="en-US"/>
              </w:rPr>
              <w:t>комунальної</w:t>
            </w:r>
            <w:r w:rsidRPr="0060131D">
              <w:rPr>
                <w:b/>
                <w:lang w:val="uk-UA" w:eastAsia="en-US"/>
              </w:rPr>
              <w:t xml:space="preserve"> власності </w:t>
            </w:r>
          </w:p>
          <w:p w:rsidR="009C38E9" w:rsidRPr="003D01E5" w:rsidRDefault="009C38E9" w:rsidP="008774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5C1FF7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</w:t>
      </w:r>
      <w:r w:rsidR="005C1FF7">
        <w:rPr>
          <w:lang w:val="uk-UA"/>
        </w:rPr>
        <w:t xml:space="preserve">статті 21 перехідних положень Земельного кодексу України, </w:t>
      </w:r>
      <w:r w:rsidR="0047082B" w:rsidRPr="003D01E5">
        <w:rPr>
          <w:lang w:val="uk-UA"/>
        </w:rPr>
        <w:t>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„Про міс</w:t>
      </w:r>
      <w:r w:rsidRPr="003D01E5">
        <w:rPr>
          <w:lang w:val="uk-UA"/>
        </w:rPr>
        <w:t xml:space="preserve">цеве самоврядування в Україні”, </w:t>
      </w:r>
      <w:r w:rsidR="00314B70" w:rsidRPr="003D01E5">
        <w:rPr>
          <w:lang w:val="uk-UA"/>
        </w:rPr>
        <w:t>статтями 1-5 Закону України «Про порядок виділення в натурі (на місцевості) земельних ділянок власникам земельних часток (паїв),</w:t>
      </w:r>
      <w:r w:rsidR="005C1FF7">
        <w:rPr>
          <w:lang w:val="uk-UA"/>
        </w:rPr>
        <w:t xml:space="preserve">статті 3 Постанови Кабінету міністрів України №122 від 04 лютого 2004 року «Порядок </w:t>
      </w:r>
      <w:r w:rsidR="005C1FF7" w:rsidRPr="005C1FF7">
        <w:rPr>
          <w:lang w:val="uk-UA"/>
        </w:rPr>
        <w:t>організації робіт та методика розподілу земельних ділянок між власниками</w:t>
      </w:r>
      <w:r w:rsidR="005C1FF7">
        <w:rPr>
          <w:lang w:val="uk-UA"/>
        </w:rPr>
        <w:t xml:space="preserve"> </w:t>
      </w:r>
      <w:r w:rsidR="005C1FF7" w:rsidRPr="005C1FF7">
        <w:rPr>
          <w:lang w:val="uk-UA"/>
        </w:rPr>
        <w:t>земельних часток (паїв)</w:t>
      </w:r>
      <w:r w:rsidR="005C1FF7">
        <w:rPr>
          <w:lang w:val="uk-UA"/>
        </w:rPr>
        <w:t>,</w:t>
      </w:r>
      <w:r w:rsidR="00314B70" w:rsidRPr="003D01E5">
        <w:rPr>
          <w:lang w:val="uk-UA"/>
        </w:rPr>
        <w:t xml:space="preserve"> </w:t>
      </w:r>
      <w:r w:rsidR="006447D9" w:rsidRPr="003D01E5">
        <w:rPr>
          <w:lang w:val="uk-UA"/>
        </w:rPr>
        <w:t xml:space="preserve">статтею 25 Закону Закону України «Про землеустрій», </w:t>
      </w:r>
      <w:r w:rsidR="00A42096" w:rsidRPr="003D01E5">
        <w:rPr>
          <w:lang w:val="uk-UA"/>
        </w:rPr>
        <w:t>розглянувши заяв</w:t>
      </w:r>
      <w:r w:rsidR="0060131D">
        <w:rPr>
          <w:lang w:val="uk-UA"/>
        </w:rPr>
        <w:t>у</w:t>
      </w:r>
      <w:r w:rsidR="00A42096" w:rsidRPr="003D01E5">
        <w:rPr>
          <w:lang w:val="uk-UA"/>
        </w:rPr>
        <w:t xml:space="preserve"> громадян</w:t>
      </w:r>
      <w:r w:rsidR="005C1FF7">
        <w:rPr>
          <w:lang w:val="uk-UA"/>
        </w:rPr>
        <w:t>ки на підставі</w:t>
      </w:r>
      <w:r w:rsidR="00A42096" w:rsidRPr="003D01E5">
        <w:rPr>
          <w:lang w:val="uk-UA"/>
        </w:rPr>
        <w:t xml:space="preserve"> </w:t>
      </w:r>
      <w:r w:rsidR="0060131D">
        <w:rPr>
          <w:lang w:val="uk-UA"/>
        </w:rPr>
        <w:t>рішення суду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3D01E5">
        <w:rPr>
          <w:b/>
          <w:lang w:val="uk-UA"/>
        </w:rPr>
        <w:t>вирішила:</w:t>
      </w:r>
    </w:p>
    <w:p w:rsidR="0047082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</w:p>
    <w:p w:rsidR="004C049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  <w:t>1. </w:t>
      </w:r>
      <w:r w:rsidR="00A42096" w:rsidRPr="003D01E5">
        <w:rPr>
          <w:lang w:val="uk-UA"/>
        </w:rPr>
        <w:t>Виділити громадя</w:t>
      </w:r>
      <w:r w:rsidR="005D7707">
        <w:rPr>
          <w:lang w:val="uk-UA"/>
        </w:rPr>
        <w:t xml:space="preserve">нці </w:t>
      </w:r>
      <w:proofErr w:type="spellStart"/>
      <w:r w:rsidR="005D7707">
        <w:rPr>
          <w:lang w:val="uk-UA"/>
        </w:rPr>
        <w:t>Сатановській</w:t>
      </w:r>
      <w:proofErr w:type="spellEnd"/>
      <w:r w:rsidR="005D7707">
        <w:rPr>
          <w:lang w:val="uk-UA"/>
        </w:rPr>
        <w:t xml:space="preserve"> Аллі Василівні</w:t>
      </w:r>
      <w:r w:rsidR="00A42096" w:rsidRPr="003D01E5">
        <w:rPr>
          <w:lang w:val="uk-UA"/>
        </w:rPr>
        <w:t xml:space="preserve"> (згідно </w:t>
      </w:r>
      <w:r w:rsidR="005D7707">
        <w:rPr>
          <w:lang w:val="uk-UA"/>
        </w:rPr>
        <w:t>рішення суду справа №680/787/18</w:t>
      </w:r>
      <w:r w:rsidR="00A42096" w:rsidRPr="003D01E5">
        <w:rPr>
          <w:lang w:val="uk-UA"/>
        </w:rPr>
        <w:t>)</w:t>
      </w:r>
      <w:r w:rsidR="004C049B" w:rsidRPr="003D01E5">
        <w:rPr>
          <w:lang w:val="uk-UA"/>
        </w:rPr>
        <w:t xml:space="preserve"> </w:t>
      </w:r>
      <w:r w:rsidR="005D7707">
        <w:rPr>
          <w:lang w:val="uk-UA"/>
        </w:rPr>
        <w:t>земельну частку (пай) площею 2,22 умовних кадастрових гектарі</w:t>
      </w:r>
      <w:r w:rsidR="004C049B" w:rsidRPr="003D01E5">
        <w:rPr>
          <w:lang w:val="uk-UA"/>
        </w:rPr>
        <w:t>в</w:t>
      </w:r>
      <w:r w:rsidR="005D7707">
        <w:rPr>
          <w:lang w:val="uk-UA"/>
        </w:rPr>
        <w:t xml:space="preserve">, розташовану на території земель колишнього КСП «Світанок, </w:t>
      </w:r>
      <w:proofErr w:type="spellStart"/>
      <w:r w:rsidR="005D7707">
        <w:rPr>
          <w:lang w:val="uk-UA"/>
        </w:rPr>
        <w:t>с.Куражин</w:t>
      </w:r>
      <w:proofErr w:type="spellEnd"/>
      <w:r w:rsidR="005D7707">
        <w:rPr>
          <w:lang w:val="uk-UA"/>
        </w:rPr>
        <w:t xml:space="preserve">, Новоушицького району, Хмельницької області як спадкоємцем за заповітом після смерті Мельник Марії Григорівни, яка в свою чергу прийняла спадщину за законом після смерті Мельника Василя Петровича. </w:t>
      </w:r>
    </w:p>
    <w:p w:rsidR="0047082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</w:t>
      </w:r>
    </w:p>
    <w:p w:rsidR="0047082B" w:rsidRDefault="0047082B" w:rsidP="00177FCC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2. </w:t>
      </w:r>
      <w:r w:rsidR="00177FCC" w:rsidRPr="00177FCC">
        <w:rPr>
          <w:lang w:val="uk-UA"/>
        </w:rPr>
        <w:t xml:space="preserve">Надати дозвіл </w:t>
      </w:r>
      <w:r w:rsidR="00177FCC">
        <w:rPr>
          <w:lang w:val="uk-UA"/>
        </w:rPr>
        <w:t>громадянці</w:t>
      </w:r>
      <w:r w:rsidR="00177FCC" w:rsidRPr="00177FCC">
        <w:rPr>
          <w:lang w:val="uk-UA"/>
        </w:rPr>
        <w:t xml:space="preserve"> </w:t>
      </w:r>
      <w:proofErr w:type="spellStart"/>
      <w:r w:rsidR="00177FCC">
        <w:rPr>
          <w:lang w:val="uk-UA"/>
        </w:rPr>
        <w:t>Сатановській</w:t>
      </w:r>
      <w:proofErr w:type="spellEnd"/>
      <w:r w:rsidR="00177FCC">
        <w:rPr>
          <w:lang w:val="uk-UA"/>
        </w:rPr>
        <w:t xml:space="preserve"> Аллі Василівні</w:t>
      </w:r>
      <w:r w:rsidR="00177FCC" w:rsidRPr="003D01E5">
        <w:rPr>
          <w:lang w:val="uk-UA"/>
        </w:rPr>
        <w:t xml:space="preserve"> </w:t>
      </w:r>
      <w:r w:rsidR="00177FCC" w:rsidRPr="00177FCC">
        <w:rPr>
          <w:lang w:val="uk-UA"/>
        </w:rPr>
        <w:t>на розробку проекту землеустрою</w:t>
      </w:r>
      <w:r w:rsidR="00177FCC">
        <w:rPr>
          <w:lang w:val="uk-UA"/>
        </w:rPr>
        <w:t xml:space="preserve"> </w:t>
      </w:r>
      <w:r w:rsidR="00177FCC" w:rsidRPr="00177FCC">
        <w:rPr>
          <w:lang w:val="uk-UA"/>
        </w:rPr>
        <w:t>щодо відведення земельної ділянки у розмірі земельної частки (паю) за рахунок земель комунальної власності</w:t>
      </w:r>
      <w:r w:rsidR="00177FCC">
        <w:rPr>
          <w:lang w:val="uk-UA"/>
        </w:rPr>
        <w:t xml:space="preserve"> згідно доданого нею до заяви  викопіювання із зазначеним бажаним місцем розташування</w:t>
      </w:r>
      <w:r w:rsidR="00177FCC" w:rsidRPr="00177FCC">
        <w:rPr>
          <w:lang w:val="uk-UA"/>
        </w:rPr>
        <w:t xml:space="preserve"> </w:t>
      </w:r>
      <w:r w:rsidR="004C049B" w:rsidRPr="003D01E5">
        <w:rPr>
          <w:lang w:val="uk-UA"/>
        </w:rPr>
        <w:t>земельн</w:t>
      </w:r>
      <w:r w:rsidR="00177FCC">
        <w:rPr>
          <w:lang w:val="uk-UA"/>
        </w:rPr>
        <w:t>ої</w:t>
      </w:r>
      <w:r w:rsidR="008774D1">
        <w:rPr>
          <w:lang w:val="uk-UA"/>
        </w:rPr>
        <w:t xml:space="preserve"> ділянки</w:t>
      </w:r>
      <w:r w:rsidR="00437A7C">
        <w:rPr>
          <w:lang w:val="uk-UA"/>
        </w:rPr>
        <w:t>.</w:t>
      </w:r>
    </w:p>
    <w:p w:rsidR="00177FCC" w:rsidRPr="003D01E5" w:rsidRDefault="00437A7C" w:rsidP="0047082B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177FCC" w:rsidRPr="00177FCC" w:rsidRDefault="00177FCC" w:rsidP="00177FCC">
      <w:pPr>
        <w:tabs>
          <w:tab w:val="left" w:pos="851"/>
        </w:tabs>
        <w:suppressAutoHyphens/>
        <w:jc w:val="both"/>
        <w:rPr>
          <w:sz w:val="22"/>
          <w:szCs w:val="22"/>
          <w:lang w:val="uk-UA" w:eastAsia="ar-SA"/>
        </w:rPr>
      </w:pPr>
      <w:r>
        <w:rPr>
          <w:sz w:val="22"/>
          <w:szCs w:val="22"/>
          <w:lang w:val="uk-UA" w:eastAsia="ar-SA"/>
        </w:rPr>
        <w:t xml:space="preserve">         </w:t>
      </w:r>
      <w:r w:rsidR="00437A7C">
        <w:rPr>
          <w:sz w:val="22"/>
          <w:szCs w:val="22"/>
          <w:lang w:val="uk-UA" w:eastAsia="ar-SA"/>
        </w:rPr>
        <w:t>3</w:t>
      </w:r>
      <w:r>
        <w:rPr>
          <w:sz w:val="22"/>
          <w:szCs w:val="22"/>
          <w:lang w:val="uk-UA" w:eastAsia="ar-SA"/>
        </w:rPr>
        <w:t>.</w:t>
      </w:r>
      <w:r w:rsidR="00437A7C">
        <w:rPr>
          <w:sz w:val="22"/>
          <w:szCs w:val="22"/>
          <w:lang w:val="uk-UA" w:eastAsia="ar-SA"/>
        </w:rPr>
        <w:t xml:space="preserve"> </w:t>
      </w:r>
      <w:r>
        <w:rPr>
          <w:sz w:val="22"/>
          <w:szCs w:val="22"/>
          <w:lang w:val="uk-UA" w:eastAsia="ar-SA"/>
        </w:rPr>
        <w:t>Розроблення проекту</w:t>
      </w:r>
      <w:r w:rsidRPr="00177FCC">
        <w:rPr>
          <w:sz w:val="22"/>
          <w:szCs w:val="22"/>
          <w:lang w:val="uk-UA" w:eastAsia="ar-SA"/>
        </w:rPr>
        <w:t xml:space="preserve"> землеуст</w:t>
      </w:r>
      <w:r>
        <w:rPr>
          <w:sz w:val="22"/>
          <w:szCs w:val="22"/>
          <w:lang w:val="uk-UA" w:eastAsia="ar-SA"/>
        </w:rPr>
        <w:t>р</w:t>
      </w:r>
      <w:r w:rsidRPr="00177FCC">
        <w:rPr>
          <w:sz w:val="22"/>
          <w:szCs w:val="22"/>
          <w:lang w:val="uk-UA" w:eastAsia="ar-SA"/>
        </w:rPr>
        <w:t>ою щодо відведення земельн</w:t>
      </w:r>
      <w:r>
        <w:rPr>
          <w:sz w:val="22"/>
          <w:szCs w:val="22"/>
          <w:lang w:val="uk-UA" w:eastAsia="ar-SA"/>
        </w:rPr>
        <w:t>ої</w:t>
      </w:r>
      <w:r w:rsidRPr="00177FCC">
        <w:rPr>
          <w:sz w:val="22"/>
          <w:szCs w:val="22"/>
          <w:lang w:val="uk-UA" w:eastAsia="ar-SA"/>
        </w:rPr>
        <w:t xml:space="preserve"> ділян</w:t>
      </w:r>
      <w:r>
        <w:rPr>
          <w:sz w:val="22"/>
          <w:szCs w:val="22"/>
          <w:lang w:val="uk-UA" w:eastAsia="ar-SA"/>
        </w:rPr>
        <w:t>ки</w:t>
      </w:r>
      <w:r w:rsidRPr="00177FCC">
        <w:rPr>
          <w:sz w:val="22"/>
          <w:szCs w:val="22"/>
          <w:lang w:val="uk-UA" w:eastAsia="ar-SA"/>
        </w:rPr>
        <w:t xml:space="preserve"> здійснити відповідно до вимог, у терміни визначені чинним законодавством та подати на розгляд сесії селищної ради для прийняття рішення про затвердження.</w:t>
      </w:r>
    </w:p>
    <w:p w:rsidR="00177FCC" w:rsidRPr="00177FCC" w:rsidRDefault="00177FCC" w:rsidP="00177FCC">
      <w:pPr>
        <w:tabs>
          <w:tab w:val="left" w:pos="851"/>
        </w:tabs>
        <w:suppressAutoHyphens/>
        <w:jc w:val="both"/>
        <w:rPr>
          <w:sz w:val="22"/>
          <w:szCs w:val="22"/>
          <w:lang w:val="uk-UA" w:eastAsia="ar-SA"/>
        </w:rPr>
      </w:pPr>
      <w:bookmarkStart w:id="0" w:name="_GoBack1"/>
      <w:bookmarkEnd w:id="0"/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</w:t>
      </w:r>
      <w:r w:rsidR="00437A7C">
        <w:rPr>
          <w:lang w:val="uk-UA"/>
        </w:rPr>
        <w:t>4</w:t>
      </w:r>
      <w:r w:rsidRPr="003D01E5">
        <w:rPr>
          <w:lang w:val="uk-UA"/>
        </w:rPr>
        <w:t>. Рекомендувати відділу у Новоушицькому районі Головного управління Держгеокадастру у Хмельницькій області внести зміни до Державного земельного кадастру.</w:t>
      </w:r>
    </w:p>
    <w:p w:rsidR="00437A7C" w:rsidRDefault="00437A7C" w:rsidP="0047082B">
      <w:pPr>
        <w:ind w:firstLine="851"/>
        <w:jc w:val="both"/>
        <w:rPr>
          <w:lang w:val="uk-UA"/>
        </w:rPr>
      </w:pPr>
    </w:p>
    <w:p w:rsidR="0047082B" w:rsidRPr="003D01E5" w:rsidRDefault="004C049B" w:rsidP="0047082B">
      <w:pPr>
        <w:ind w:firstLine="851"/>
        <w:jc w:val="both"/>
        <w:rPr>
          <w:lang w:val="uk-UA"/>
        </w:rPr>
      </w:pPr>
      <w:r w:rsidRPr="003D01E5">
        <w:rPr>
          <w:lang w:val="uk-UA"/>
        </w:rPr>
        <w:t>4</w:t>
      </w:r>
      <w:r w:rsidR="0047082B" w:rsidRPr="003D01E5">
        <w:rPr>
          <w:lang w:val="uk-UA"/>
        </w:rPr>
        <w:t>.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437A7C" w:rsidRDefault="00437A7C" w:rsidP="0047082B">
      <w:pPr>
        <w:rPr>
          <w:b/>
          <w:lang w:val="uk-UA"/>
        </w:rPr>
      </w:pPr>
    </w:p>
    <w:p w:rsidR="00234DE9" w:rsidRDefault="002C74F2" w:rsidP="00437A7C">
      <w:pPr>
        <w:rPr>
          <w:rFonts w:eastAsia="Andale Sans UI"/>
          <w:b/>
          <w:kern w:val="1"/>
          <w:lang w:val="uk-UA" w:eastAsia="ar-SA"/>
        </w:rPr>
      </w:pPr>
      <w:r>
        <w:rPr>
          <w:b/>
          <w:lang w:val="uk-UA"/>
        </w:rPr>
        <w:t>Селищний голова</w:t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>
        <w:rPr>
          <w:b/>
          <w:lang w:val="uk-UA"/>
        </w:rPr>
        <w:t>О.Московчук</w:t>
      </w:r>
      <w:bookmarkStart w:id="1" w:name="_GoBack"/>
      <w:bookmarkEnd w:id="1"/>
    </w:p>
    <w:sectPr w:rsidR="00234DE9" w:rsidSect="00437A7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3518C"/>
    <w:rsid w:val="00053460"/>
    <w:rsid w:val="00056470"/>
    <w:rsid w:val="00056A2D"/>
    <w:rsid w:val="00075433"/>
    <w:rsid w:val="00077ADF"/>
    <w:rsid w:val="00090C29"/>
    <w:rsid w:val="000972CD"/>
    <w:rsid w:val="000A074A"/>
    <w:rsid w:val="000A41DA"/>
    <w:rsid w:val="000D50B1"/>
    <w:rsid w:val="000F0841"/>
    <w:rsid w:val="000F195D"/>
    <w:rsid w:val="000F374E"/>
    <w:rsid w:val="001015D7"/>
    <w:rsid w:val="0011030D"/>
    <w:rsid w:val="001711B9"/>
    <w:rsid w:val="00174CCA"/>
    <w:rsid w:val="00177FCC"/>
    <w:rsid w:val="00197FE6"/>
    <w:rsid w:val="001E1E16"/>
    <w:rsid w:val="001E2ECE"/>
    <w:rsid w:val="001E74BA"/>
    <w:rsid w:val="0021612A"/>
    <w:rsid w:val="00230B7C"/>
    <w:rsid w:val="00234DE9"/>
    <w:rsid w:val="0026285F"/>
    <w:rsid w:val="002A73B2"/>
    <w:rsid w:val="002C196F"/>
    <w:rsid w:val="002C2A20"/>
    <w:rsid w:val="002C74F2"/>
    <w:rsid w:val="002D1577"/>
    <w:rsid w:val="002D2AD0"/>
    <w:rsid w:val="002D648C"/>
    <w:rsid w:val="0030442D"/>
    <w:rsid w:val="00314B70"/>
    <w:rsid w:val="00327DED"/>
    <w:rsid w:val="00346784"/>
    <w:rsid w:val="00394EC3"/>
    <w:rsid w:val="00397ECB"/>
    <w:rsid w:val="003C678C"/>
    <w:rsid w:val="003D01E5"/>
    <w:rsid w:val="003E3428"/>
    <w:rsid w:val="003F1811"/>
    <w:rsid w:val="00432BC0"/>
    <w:rsid w:val="00437941"/>
    <w:rsid w:val="00437A7C"/>
    <w:rsid w:val="00454B0F"/>
    <w:rsid w:val="0047082B"/>
    <w:rsid w:val="00472DF2"/>
    <w:rsid w:val="0049377B"/>
    <w:rsid w:val="004A65F4"/>
    <w:rsid w:val="004C049B"/>
    <w:rsid w:val="004D4FCE"/>
    <w:rsid w:val="004E1C42"/>
    <w:rsid w:val="00540925"/>
    <w:rsid w:val="00547770"/>
    <w:rsid w:val="0057654C"/>
    <w:rsid w:val="005A1E8D"/>
    <w:rsid w:val="005C1FF7"/>
    <w:rsid w:val="005C2F4F"/>
    <w:rsid w:val="005C4B50"/>
    <w:rsid w:val="005D7707"/>
    <w:rsid w:val="005F4EFA"/>
    <w:rsid w:val="0060131D"/>
    <w:rsid w:val="00616C37"/>
    <w:rsid w:val="00626F02"/>
    <w:rsid w:val="00636CB9"/>
    <w:rsid w:val="0063759F"/>
    <w:rsid w:val="006447D9"/>
    <w:rsid w:val="0065473C"/>
    <w:rsid w:val="006645DE"/>
    <w:rsid w:val="006A7F82"/>
    <w:rsid w:val="006C2BC6"/>
    <w:rsid w:val="006E00B3"/>
    <w:rsid w:val="006F6FB8"/>
    <w:rsid w:val="00700AC3"/>
    <w:rsid w:val="00714892"/>
    <w:rsid w:val="007343A0"/>
    <w:rsid w:val="007537A5"/>
    <w:rsid w:val="00755241"/>
    <w:rsid w:val="00756BF4"/>
    <w:rsid w:val="00756C7F"/>
    <w:rsid w:val="00792A62"/>
    <w:rsid w:val="007E2B77"/>
    <w:rsid w:val="007E54C6"/>
    <w:rsid w:val="00821642"/>
    <w:rsid w:val="00876EB8"/>
    <w:rsid w:val="008774D1"/>
    <w:rsid w:val="008E05A3"/>
    <w:rsid w:val="00916FEA"/>
    <w:rsid w:val="00944987"/>
    <w:rsid w:val="00952741"/>
    <w:rsid w:val="009C38E9"/>
    <w:rsid w:val="009F7E31"/>
    <w:rsid w:val="00A0633C"/>
    <w:rsid w:val="00A1284B"/>
    <w:rsid w:val="00A412D5"/>
    <w:rsid w:val="00A42096"/>
    <w:rsid w:val="00A94631"/>
    <w:rsid w:val="00A95C31"/>
    <w:rsid w:val="00AA5C83"/>
    <w:rsid w:val="00AB1B3D"/>
    <w:rsid w:val="00AE56A8"/>
    <w:rsid w:val="00AF0A14"/>
    <w:rsid w:val="00B4515B"/>
    <w:rsid w:val="00BB312A"/>
    <w:rsid w:val="00C164DE"/>
    <w:rsid w:val="00C80AC1"/>
    <w:rsid w:val="00C87D94"/>
    <w:rsid w:val="00CA3429"/>
    <w:rsid w:val="00CA60B0"/>
    <w:rsid w:val="00D46199"/>
    <w:rsid w:val="00D46298"/>
    <w:rsid w:val="00D53FE3"/>
    <w:rsid w:val="00D56C4A"/>
    <w:rsid w:val="00D56CAD"/>
    <w:rsid w:val="00D91A86"/>
    <w:rsid w:val="00DA009F"/>
    <w:rsid w:val="00DE4D16"/>
    <w:rsid w:val="00DE5AFA"/>
    <w:rsid w:val="00E17EAC"/>
    <w:rsid w:val="00E474FF"/>
    <w:rsid w:val="00E67D8B"/>
    <w:rsid w:val="00E85D53"/>
    <w:rsid w:val="00EA0FAE"/>
    <w:rsid w:val="00EC719D"/>
    <w:rsid w:val="00ED141C"/>
    <w:rsid w:val="00EF7FC1"/>
    <w:rsid w:val="00F030FB"/>
    <w:rsid w:val="00F11462"/>
    <w:rsid w:val="00F2722A"/>
    <w:rsid w:val="00F60949"/>
    <w:rsid w:val="00FA1309"/>
    <w:rsid w:val="00FA2E55"/>
    <w:rsid w:val="00FB657F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C38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C38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D348-030D-4579-A97B-1AC9FDE1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2020-09-23T11:58:00Z</cp:lastPrinted>
  <dcterms:created xsi:type="dcterms:W3CDTF">2020-09-22T09:26:00Z</dcterms:created>
  <dcterms:modified xsi:type="dcterms:W3CDTF">2020-10-01T06:45:00Z</dcterms:modified>
</cp:coreProperties>
</file>