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C93" w:rsidRDefault="00877C93" w:rsidP="00877C93">
      <w:pPr>
        <w:outlineLvl w:val="0"/>
        <w:rPr>
          <w:sz w:val="28"/>
          <w:szCs w:val="28"/>
          <w:lang w:val="uk-UA"/>
        </w:rPr>
      </w:pPr>
    </w:p>
    <w:p w:rsidR="00877C93" w:rsidRPr="00877C93" w:rsidRDefault="00877C93" w:rsidP="009106AA">
      <w:pPr>
        <w:jc w:val="center"/>
        <w:outlineLvl w:val="0"/>
        <w:rPr>
          <w:b/>
          <w:sz w:val="40"/>
          <w:szCs w:val="40"/>
          <w:lang w:val="uk-UA"/>
        </w:rPr>
      </w:pPr>
      <w:r w:rsidRPr="00877C93">
        <w:rPr>
          <w:b/>
          <w:sz w:val="40"/>
          <w:szCs w:val="40"/>
          <w:lang w:val="uk-UA"/>
        </w:rPr>
        <w:t>ПРОЕКТ</w:t>
      </w:r>
    </w:p>
    <w:p w:rsidR="00877C93" w:rsidRDefault="00877C93" w:rsidP="009106AA">
      <w:pPr>
        <w:jc w:val="center"/>
        <w:outlineLvl w:val="0"/>
        <w:rPr>
          <w:sz w:val="28"/>
          <w:szCs w:val="28"/>
          <w:lang w:val="uk-UA"/>
        </w:rPr>
      </w:pPr>
    </w:p>
    <w:p w:rsidR="009106AA" w:rsidRPr="00EC6148" w:rsidRDefault="009106AA" w:rsidP="009106AA">
      <w:pPr>
        <w:jc w:val="center"/>
        <w:outlineLvl w:val="0"/>
        <w:rPr>
          <w:color w:val="000000" w:themeColor="text1"/>
          <w:sz w:val="28"/>
          <w:szCs w:val="28"/>
          <w:lang w:val="uk-UA"/>
        </w:rPr>
      </w:pPr>
      <w:r w:rsidRPr="00EC6148">
        <w:rPr>
          <w:noProof/>
          <w:color w:val="000000" w:themeColor="text1"/>
          <w:sz w:val="28"/>
          <w:szCs w:val="28"/>
          <w:lang w:val="uk-UA" w:eastAsia="uk-UA"/>
        </w:rPr>
        <w:drawing>
          <wp:inline distT="0" distB="0" distL="0" distR="0" wp14:anchorId="7827E4ED" wp14:editId="2D865D2C">
            <wp:extent cx="866775" cy="1000125"/>
            <wp:effectExtent l="0" t="0" r="9525" b="9525"/>
            <wp:docPr id="1" name="Рисунок 1" descr="1sWB0zpTX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1sWB0zpTX6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775" cy="1000125"/>
                    </a:xfrm>
                    <a:prstGeom prst="rect">
                      <a:avLst/>
                    </a:prstGeom>
                    <a:noFill/>
                    <a:ln>
                      <a:noFill/>
                    </a:ln>
                  </pic:spPr>
                </pic:pic>
              </a:graphicData>
            </a:graphic>
          </wp:inline>
        </w:drawing>
      </w:r>
    </w:p>
    <w:p w:rsidR="009106AA" w:rsidRPr="00EC6148" w:rsidRDefault="009106AA" w:rsidP="009106AA">
      <w:pPr>
        <w:jc w:val="center"/>
        <w:rPr>
          <w:b/>
          <w:color w:val="000000" w:themeColor="text1"/>
          <w:spacing w:val="20"/>
          <w:sz w:val="40"/>
        </w:rPr>
      </w:pPr>
      <w:r w:rsidRPr="00EC6148">
        <w:rPr>
          <w:b/>
          <w:color w:val="000000" w:themeColor="text1"/>
          <w:spacing w:val="20"/>
          <w:sz w:val="40"/>
        </w:rPr>
        <w:t>УКРАЇНА</w:t>
      </w:r>
    </w:p>
    <w:p w:rsidR="009106AA" w:rsidRPr="00EC6148" w:rsidRDefault="00385E70" w:rsidP="009106AA">
      <w:pPr>
        <w:pStyle w:val="a3"/>
        <w:rPr>
          <w:b/>
          <w:color w:val="000000" w:themeColor="text1"/>
          <w:sz w:val="28"/>
          <w:szCs w:val="28"/>
        </w:rPr>
      </w:pPr>
      <w:r w:rsidRPr="00EC6148">
        <w:rPr>
          <w:b/>
          <w:color w:val="000000" w:themeColor="text1"/>
          <w:sz w:val="28"/>
          <w:szCs w:val="28"/>
        </w:rPr>
        <w:t xml:space="preserve">НОВОУШИЦЬКА </w:t>
      </w:r>
      <w:r w:rsidR="009106AA" w:rsidRPr="00EC6148">
        <w:rPr>
          <w:b/>
          <w:color w:val="000000" w:themeColor="text1"/>
          <w:sz w:val="28"/>
          <w:szCs w:val="28"/>
        </w:rPr>
        <w:t>СЕЛИЩНА  РАДА</w:t>
      </w:r>
    </w:p>
    <w:p w:rsidR="007B71DD" w:rsidRPr="00EC6148" w:rsidRDefault="009106AA" w:rsidP="00A51932">
      <w:pPr>
        <w:jc w:val="center"/>
        <w:rPr>
          <w:b/>
          <w:color w:val="000000" w:themeColor="text1"/>
          <w:sz w:val="28"/>
          <w:szCs w:val="28"/>
          <w:lang w:val="uk-UA"/>
        </w:rPr>
      </w:pPr>
      <w:r w:rsidRPr="00EC6148">
        <w:rPr>
          <w:b/>
          <w:color w:val="000000" w:themeColor="text1"/>
          <w:sz w:val="28"/>
          <w:szCs w:val="28"/>
          <w:lang w:val="uk-UA"/>
        </w:rPr>
        <w:t>НОВОУШИЦЬКОГО РАЙОНУ ХМЕЛЬНИЦЬКОЇ ОБЛАСТІ</w:t>
      </w:r>
    </w:p>
    <w:p w:rsidR="00A51932" w:rsidRPr="00EC6148" w:rsidRDefault="00A51932" w:rsidP="00A51932">
      <w:pPr>
        <w:jc w:val="center"/>
        <w:rPr>
          <w:b/>
          <w:color w:val="000000" w:themeColor="text1"/>
          <w:sz w:val="28"/>
          <w:szCs w:val="28"/>
          <w:lang w:val="uk-UA"/>
        </w:rPr>
      </w:pPr>
    </w:p>
    <w:p w:rsidR="00A51932" w:rsidRPr="00EC6148" w:rsidRDefault="00A51932" w:rsidP="00A51932">
      <w:pPr>
        <w:jc w:val="center"/>
        <w:rPr>
          <w:b/>
          <w:color w:val="000000" w:themeColor="text1"/>
          <w:sz w:val="28"/>
          <w:szCs w:val="28"/>
          <w:lang w:val="uk-UA"/>
        </w:rPr>
      </w:pPr>
      <w:r w:rsidRPr="00EC6148">
        <w:rPr>
          <w:b/>
          <w:color w:val="000000" w:themeColor="text1"/>
          <w:sz w:val="28"/>
          <w:szCs w:val="28"/>
          <w:lang w:val="uk-UA"/>
        </w:rPr>
        <w:t xml:space="preserve">Р І Ш Е Н </w:t>
      </w:r>
      <w:proofErr w:type="spellStart"/>
      <w:r w:rsidRPr="00EC6148">
        <w:rPr>
          <w:b/>
          <w:color w:val="000000" w:themeColor="text1"/>
          <w:sz w:val="28"/>
          <w:szCs w:val="28"/>
          <w:lang w:val="uk-UA"/>
        </w:rPr>
        <w:t>Н</w:t>
      </w:r>
      <w:proofErr w:type="spellEnd"/>
      <w:r w:rsidRPr="00EC6148">
        <w:rPr>
          <w:b/>
          <w:color w:val="000000" w:themeColor="text1"/>
          <w:sz w:val="28"/>
          <w:szCs w:val="28"/>
          <w:lang w:val="uk-UA"/>
        </w:rPr>
        <w:t xml:space="preserve"> Я</w:t>
      </w:r>
    </w:p>
    <w:p w:rsidR="00A51932" w:rsidRPr="00EC6148" w:rsidRDefault="00251FD0" w:rsidP="00A51932">
      <w:pPr>
        <w:jc w:val="center"/>
        <w:rPr>
          <w:b/>
          <w:color w:val="000000" w:themeColor="text1"/>
          <w:lang w:val="uk-UA"/>
        </w:rPr>
      </w:pPr>
      <w:r>
        <w:rPr>
          <w:b/>
          <w:color w:val="000000" w:themeColor="text1"/>
          <w:lang w:val="uk-UA"/>
        </w:rPr>
        <w:t>Х</w:t>
      </w:r>
      <w:bookmarkStart w:id="0" w:name="_GoBack"/>
      <w:bookmarkEnd w:id="0"/>
      <w:r>
        <w:rPr>
          <w:b/>
          <w:lang w:val="uk-UA"/>
        </w:rPr>
        <w:t>VІІ</w:t>
      </w:r>
      <w:r w:rsidRPr="00EC6148">
        <w:rPr>
          <w:b/>
          <w:color w:val="000000" w:themeColor="text1"/>
          <w:lang w:val="uk-UA"/>
        </w:rPr>
        <w:t xml:space="preserve"> </w:t>
      </w:r>
      <w:r w:rsidR="00A51932" w:rsidRPr="00EC6148">
        <w:rPr>
          <w:b/>
          <w:color w:val="000000" w:themeColor="text1"/>
          <w:lang w:val="uk-UA"/>
        </w:rPr>
        <w:t xml:space="preserve">сесії селищної ради </w:t>
      </w:r>
      <w:r w:rsidR="004D5F81" w:rsidRPr="00EC6148">
        <w:rPr>
          <w:b/>
          <w:color w:val="000000" w:themeColor="text1"/>
          <w:lang w:val="en-US"/>
        </w:rPr>
        <w:t>VII</w:t>
      </w:r>
      <w:r w:rsidR="004D5F81" w:rsidRPr="00251FD0">
        <w:rPr>
          <w:b/>
          <w:color w:val="000000" w:themeColor="text1"/>
          <w:lang w:val="uk-UA"/>
        </w:rPr>
        <w:t xml:space="preserve"> </w:t>
      </w:r>
      <w:r w:rsidR="004D5F81" w:rsidRPr="00EC6148">
        <w:rPr>
          <w:b/>
          <w:color w:val="000000" w:themeColor="text1"/>
          <w:lang w:val="uk-UA"/>
        </w:rPr>
        <w:t>скликання</w:t>
      </w:r>
    </w:p>
    <w:p w:rsidR="00A51932" w:rsidRPr="00EC6148" w:rsidRDefault="00A51932" w:rsidP="00A51932">
      <w:pPr>
        <w:jc w:val="center"/>
        <w:rPr>
          <w:b/>
          <w:color w:val="000000" w:themeColor="text1"/>
          <w:lang w:val="uk-UA"/>
        </w:rPr>
      </w:pPr>
      <w:r w:rsidRPr="00EC6148">
        <w:rPr>
          <w:b/>
          <w:color w:val="000000" w:themeColor="text1"/>
          <w:lang w:val="uk-UA"/>
        </w:rPr>
        <w:t>ві</w:t>
      </w:r>
      <w:r w:rsidR="00CC53A3" w:rsidRPr="00EC6148">
        <w:rPr>
          <w:b/>
          <w:color w:val="000000" w:themeColor="text1"/>
          <w:lang w:val="uk-UA"/>
        </w:rPr>
        <w:t xml:space="preserve">д  </w:t>
      </w:r>
      <w:r w:rsidR="004D5F81" w:rsidRPr="00EC6148">
        <w:rPr>
          <w:b/>
          <w:color w:val="000000" w:themeColor="text1"/>
          <w:lang w:val="uk-UA"/>
        </w:rPr>
        <w:t xml:space="preserve"> </w:t>
      </w:r>
      <w:r w:rsidR="00C753EB">
        <w:rPr>
          <w:b/>
          <w:color w:val="000000" w:themeColor="text1"/>
          <w:lang w:val="uk-UA"/>
        </w:rPr>
        <w:t>квітня</w:t>
      </w:r>
      <w:r w:rsidR="00EB5B05" w:rsidRPr="00EC6148">
        <w:rPr>
          <w:b/>
          <w:color w:val="000000" w:themeColor="text1"/>
          <w:lang w:val="uk-UA"/>
        </w:rPr>
        <w:t xml:space="preserve"> 2020</w:t>
      </w:r>
      <w:r w:rsidR="00CC53A3" w:rsidRPr="00EC6148">
        <w:rPr>
          <w:b/>
          <w:color w:val="000000" w:themeColor="text1"/>
          <w:lang w:val="uk-UA"/>
        </w:rPr>
        <w:t xml:space="preserve"> року </w:t>
      </w:r>
      <w:r w:rsidRPr="00EC6148">
        <w:rPr>
          <w:b/>
          <w:color w:val="000000" w:themeColor="text1"/>
          <w:lang w:val="uk-UA"/>
        </w:rPr>
        <w:t xml:space="preserve"> №</w:t>
      </w:r>
      <w:r w:rsidR="00251FD0">
        <w:rPr>
          <w:b/>
          <w:color w:val="000000" w:themeColor="text1"/>
          <w:lang w:val="uk-UA"/>
        </w:rPr>
        <w:t>6</w:t>
      </w:r>
    </w:p>
    <w:p w:rsidR="00A51932" w:rsidRPr="00D1774A" w:rsidRDefault="00A51932" w:rsidP="00A51932">
      <w:pPr>
        <w:jc w:val="center"/>
        <w:rPr>
          <w:b/>
          <w:lang w:val="uk-UA"/>
        </w:rPr>
      </w:pPr>
    </w:p>
    <w:p w:rsidR="00523A87" w:rsidRDefault="00523A87" w:rsidP="00A51932">
      <w:pPr>
        <w:rPr>
          <w:b/>
          <w:bCs/>
          <w:lang w:val="uk-UA"/>
        </w:rPr>
      </w:pPr>
      <w:r>
        <w:rPr>
          <w:b/>
          <w:bCs/>
          <w:lang w:val="uk-UA"/>
        </w:rPr>
        <w:t xml:space="preserve">            </w:t>
      </w:r>
      <w:r w:rsidR="00051337" w:rsidRPr="00051337">
        <w:rPr>
          <w:b/>
          <w:bCs/>
        </w:rPr>
        <w:t xml:space="preserve">Про </w:t>
      </w:r>
      <w:proofErr w:type="spellStart"/>
      <w:r w:rsidR="00051337" w:rsidRPr="00051337">
        <w:rPr>
          <w:b/>
          <w:bCs/>
        </w:rPr>
        <w:t>здійснення</w:t>
      </w:r>
      <w:proofErr w:type="spellEnd"/>
      <w:r w:rsidR="00051337" w:rsidRPr="00051337">
        <w:rPr>
          <w:b/>
          <w:bCs/>
        </w:rPr>
        <w:t xml:space="preserve"> </w:t>
      </w:r>
      <w:proofErr w:type="spellStart"/>
      <w:r w:rsidR="00051337" w:rsidRPr="00051337">
        <w:rPr>
          <w:b/>
          <w:bCs/>
        </w:rPr>
        <w:t>попередньої</w:t>
      </w:r>
      <w:proofErr w:type="spellEnd"/>
      <w:r w:rsidR="00051337" w:rsidRPr="00051337">
        <w:rPr>
          <w:b/>
          <w:bCs/>
        </w:rPr>
        <w:t xml:space="preserve"> оплати </w:t>
      </w:r>
      <w:proofErr w:type="spellStart"/>
      <w:r w:rsidR="00051337" w:rsidRPr="00051337">
        <w:rPr>
          <w:b/>
          <w:bCs/>
        </w:rPr>
        <w:t>товарі</w:t>
      </w:r>
      <w:proofErr w:type="gramStart"/>
      <w:r w:rsidR="00051337" w:rsidRPr="00051337">
        <w:rPr>
          <w:b/>
          <w:bCs/>
        </w:rPr>
        <w:t>в</w:t>
      </w:r>
      <w:proofErr w:type="spellEnd"/>
      <w:proofErr w:type="gramEnd"/>
      <w:r w:rsidR="00051337" w:rsidRPr="00051337">
        <w:rPr>
          <w:b/>
          <w:bCs/>
        </w:rPr>
        <w:t xml:space="preserve">, </w:t>
      </w:r>
      <w:proofErr w:type="spellStart"/>
      <w:r w:rsidR="00051337" w:rsidRPr="00051337">
        <w:rPr>
          <w:b/>
          <w:bCs/>
        </w:rPr>
        <w:t>робіт</w:t>
      </w:r>
      <w:proofErr w:type="spellEnd"/>
      <w:r w:rsidR="00051337" w:rsidRPr="00051337">
        <w:rPr>
          <w:b/>
          <w:bCs/>
        </w:rPr>
        <w:t xml:space="preserve"> і </w:t>
      </w:r>
      <w:proofErr w:type="spellStart"/>
      <w:r w:rsidR="00051337" w:rsidRPr="00051337">
        <w:rPr>
          <w:b/>
          <w:bCs/>
        </w:rPr>
        <w:t>послуг</w:t>
      </w:r>
      <w:proofErr w:type="spellEnd"/>
      <w:r w:rsidR="00051337" w:rsidRPr="00051337">
        <w:rPr>
          <w:b/>
          <w:bCs/>
        </w:rPr>
        <w:t xml:space="preserve">, </w:t>
      </w:r>
      <w:proofErr w:type="spellStart"/>
      <w:r w:rsidR="00051337" w:rsidRPr="00051337">
        <w:rPr>
          <w:b/>
          <w:bCs/>
        </w:rPr>
        <w:t>що</w:t>
      </w:r>
      <w:proofErr w:type="spellEnd"/>
      <w:r w:rsidR="00051337" w:rsidRPr="00051337">
        <w:rPr>
          <w:b/>
          <w:bCs/>
        </w:rPr>
        <w:t xml:space="preserve"> </w:t>
      </w:r>
      <w:proofErr w:type="spellStart"/>
      <w:r w:rsidR="00051337" w:rsidRPr="00051337">
        <w:rPr>
          <w:b/>
          <w:bCs/>
        </w:rPr>
        <w:t>закуповуються</w:t>
      </w:r>
      <w:proofErr w:type="spellEnd"/>
      <w:r w:rsidR="00051337" w:rsidRPr="00051337">
        <w:rPr>
          <w:b/>
          <w:bCs/>
        </w:rPr>
        <w:t xml:space="preserve"> за </w:t>
      </w:r>
      <w:r>
        <w:rPr>
          <w:b/>
          <w:bCs/>
          <w:lang w:val="uk-UA"/>
        </w:rPr>
        <w:t xml:space="preserve">    </w:t>
      </w:r>
    </w:p>
    <w:p w:rsidR="004D5F81" w:rsidRDefault="00523A87" w:rsidP="00A51932">
      <w:pPr>
        <w:rPr>
          <w:b/>
          <w:lang w:val="uk-UA"/>
        </w:rPr>
      </w:pPr>
      <w:r>
        <w:rPr>
          <w:b/>
          <w:bCs/>
          <w:lang w:val="uk-UA"/>
        </w:rPr>
        <w:t xml:space="preserve">            </w:t>
      </w:r>
      <w:r w:rsidR="00051337" w:rsidRPr="001268A2">
        <w:rPr>
          <w:b/>
          <w:bCs/>
          <w:lang w:val="uk-UA"/>
        </w:rPr>
        <w:t>бюджетні кошти</w:t>
      </w:r>
    </w:p>
    <w:p w:rsidR="004D5F81" w:rsidRDefault="004D5F81" w:rsidP="00A51932">
      <w:pPr>
        <w:rPr>
          <w:b/>
          <w:sz w:val="22"/>
          <w:szCs w:val="22"/>
          <w:lang w:val="uk-UA"/>
        </w:rPr>
      </w:pPr>
    </w:p>
    <w:p w:rsidR="00EA7C39" w:rsidRPr="00EA7C39" w:rsidRDefault="00A51932" w:rsidP="00EA7C39">
      <w:pPr>
        <w:rPr>
          <w:bCs/>
          <w:color w:val="000000"/>
          <w:shd w:val="clear" w:color="auto" w:fill="FFFFFF"/>
          <w:lang w:val="uk-UA"/>
        </w:rPr>
      </w:pPr>
      <w:r>
        <w:rPr>
          <w:b/>
          <w:sz w:val="22"/>
          <w:szCs w:val="22"/>
          <w:lang w:val="uk-UA"/>
        </w:rPr>
        <w:tab/>
      </w:r>
      <w:r w:rsidR="00EA7C39">
        <w:rPr>
          <w:lang w:val="uk-UA"/>
        </w:rPr>
        <w:t>Відповідно до постанови</w:t>
      </w:r>
      <w:r w:rsidR="00051337" w:rsidRPr="00EA7C39">
        <w:rPr>
          <w:lang w:val="uk-UA"/>
        </w:rPr>
        <w:t xml:space="preserve"> Кабінету Міністрів України від 04.12.2019</w:t>
      </w:r>
      <w:r w:rsidR="00EA7C39">
        <w:rPr>
          <w:lang w:val="uk-UA"/>
        </w:rPr>
        <w:t xml:space="preserve"> р.</w:t>
      </w:r>
      <w:r w:rsidR="00051337" w:rsidRPr="00EA7C39">
        <w:rPr>
          <w:lang w:val="uk-UA"/>
        </w:rPr>
        <w:t xml:space="preserve"> № 1070 «Деякі питання здійснення розпорядниками (одержувачами) бюджетних коштів попередньої оплати товарів, робіт і послуг, що </w:t>
      </w:r>
      <w:proofErr w:type="spellStart"/>
      <w:r w:rsidR="00051337" w:rsidRPr="00EA7C39">
        <w:rPr>
          <w:lang w:val="uk-UA"/>
        </w:rPr>
        <w:t>закуповуються</w:t>
      </w:r>
      <w:proofErr w:type="spellEnd"/>
      <w:r w:rsidR="00051337" w:rsidRPr="00EA7C39">
        <w:rPr>
          <w:lang w:val="uk-UA"/>
        </w:rPr>
        <w:t xml:space="preserve"> за бюджетні кошти», </w:t>
      </w:r>
      <w:r w:rsidR="00EA7C39">
        <w:rPr>
          <w:lang w:val="uk-UA"/>
        </w:rPr>
        <w:t>постанови</w:t>
      </w:r>
      <w:r w:rsidR="00C753EB">
        <w:rPr>
          <w:lang w:val="uk-UA"/>
        </w:rPr>
        <w:t xml:space="preserve"> </w:t>
      </w:r>
      <w:r w:rsidR="00C753EB" w:rsidRPr="00C753EB">
        <w:rPr>
          <w:lang w:val="uk-UA"/>
        </w:rPr>
        <w:t xml:space="preserve">Кабінету Міністрів України </w:t>
      </w:r>
      <w:r w:rsidR="00C753EB">
        <w:rPr>
          <w:lang w:val="uk-UA"/>
        </w:rPr>
        <w:t>від 27.12.2001 р. №1764 «</w:t>
      </w:r>
      <w:r w:rsidR="00EA7C39" w:rsidRPr="00EA7C39">
        <w:rPr>
          <w:bCs/>
          <w:color w:val="000000"/>
          <w:shd w:val="clear" w:color="auto" w:fill="FFFFFF"/>
          <w:lang w:val="uk-UA"/>
        </w:rPr>
        <w:t>Про затвердження Порядку державного фінансування капітального будівництва</w:t>
      </w:r>
      <w:r w:rsidR="00EA7C39">
        <w:rPr>
          <w:bCs/>
          <w:color w:val="000000"/>
          <w:shd w:val="clear" w:color="auto" w:fill="FFFFFF"/>
          <w:lang w:val="uk-UA"/>
        </w:rPr>
        <w:t xml:space="preserve">» (із змінами), </w:t>
      </w:r>
      <w:r w:rsidR="00991A37">
        <w:rPr>
          <w:bCs/>
          <w:color w:val="000000"/>
          <w:shd w:val="clear" w:color="auto" w:fill="FFFFFF"/>
          <w:lang w:val="uk-UA"/>
        </w:rPr>
        <w:t xml:space="preserve">керуючись </w:t>
      </w:r>
      <w:r w:rsidR="00EA7C39" w:rsidRPr="00EA7C39">
        <w:rPr>
          <w:lang w:val="uk-UA"/>
        </w:rPr>
        <w:t xml:space="preserve">статтями </w:t>
      </w:r>
      <w:r w:rsidR="00EA7C39" w:rsidRPr="00EA7C39">
        <w:rPr>
          <w:lang w:val="uk-UA" w:eastAsia="ar-SA"/>
        </w:rPr>
        <w:t>10,</w:t>
      </w:r>
      <w:r w:rsidR="00EA7C39" w:rsidRPr="00EA7C39">
        <w:rPr>
          <w:sz w:val="18"/>
          <w:szCs w:val="18"/>
          <w:lang w:val="uk-UA" w:eastAsia="ar-SA"/>
        </w:rPr>
        <w:t xml:space="preserve"> </w:t>
      </w:r>
      <w:r w:rsidR="00EA7C39" w:rsidRPr="00EA7C39">
        <w:rPr>
          <w:lang w:val="uk-UA"/>
        </w:rPr>
        <w:t xml:space="preserve">25, 26, 59 Закону України "Про місцеве самоврядування в Україні" від 21.05.1997 року </w:t>
      </w:r>
      <w:r w:rsidR="00EA7C39" w:rsidRPr="00EA7C39">
        <w:rPr>
          <w:lang w:val="en-US"/>
        </w:rPr>
        <w:t>N</w:t>
      </w:r>
      <w:r w:rsidR="00EA7C39" w:rsidRPr="00EA7C39">
        <w:rPr>
          <w:lang w:val="uk-UA"/>
        </w:rPr>
        <w:t>280/97-вр (із змінами), селищна рада</w:t>
      </w:r>
    </w:p>
    <w:p w:rsidR="00EA7C39" w:rsidRDefault="00EA7C39" w:rsidP="00A51932">
      <w:pPr>
        <w:rPr>
          <w:bCs/>
          <w:color w:val="000000"/>
          <w:shd w:val="clear" w:color="auto" w:fill="FFFFFF"/>
          <w:lang w:val="uk-UA"/>
        </w:rPr>
      </w:pPr>
    </w:p>
    <w:p w:rsidR="00A51932" w:rsidRDefault="00D1774A" w:rsidP="00D1774A">
      <w:pPr>
        <w:jc w:val="center"/>
        <w:rPr>
          <w:b/>
          <w:sz w:val="28"/>
          <w:szCs w:val="28"/>
          <w:lang w:val="uk-UA"/>
        </w:rPr>
      </w:pPr>
      <w:r w:rsidRPr="00D1774A">
        <w:rPr>
          <w:b/>
          <w:sz w:val="28"/>
          <w:szCs w:val="28"/>
          <w:lang w:val="uk-UA"/>
        </w:rPr>
        <w:t>ВИРІШИЛА:</w:t>
      </w:r>
    </w:p>
    <w:p w:rsidR="00D1774A" w:rsidRDefault="00D1774A" w:rsidP="00D1774A">
      <w:pPr>
        <w:jc w:val="center"/>
        <w:rPr>
          <w:b/>
          <w:sz w:val="28"/>
          <w:szCs w:val="28"/>
          <w:lang w:val="uk-UA"/>
        </w:rPr>
      </w:pPr>
    </w:p>
    <w:p w:rsidR="00D03235" w:rsidRPr="00A61833" w:rsidRDefault="00D03235" w:rsidP="00D03235">
      <w:pPr>
        <w:jc w:val="both"/>
        <w:rPr>
          <w:lang w:val="uk-UA"/>
        </w:rPr>
      </w:pPr>
      <w:r>
        <w:rPr>
          <w:lang w:val="uk-UA"/>
        </w:rPr>
        <w:t xml:space="preserve">               1.</w:t>
      </w:r>
      <w:r w:rsidRPr="00A61833">
        <w:rPr>
          <w:lang w:val="uk-UA"/>
        </w:rPr>
        <w:t xml:space="preserve">Установити, </w:t>
      </w:r>
      <w:r w:rsidR="00A61833">
        <w:rPr>
          <w:lang w:val="uk-UA"/>
        </w:rPr>
        <w:t>що установи, комунальні підприємства, організації, головні</w:t>
      </w:r>
      <w:r w:rsidR="00A61833" w:rsidRPr="00991A37">
        <w:rPr>
          <w:lang w:val="uk-UA"/>
        </w:rPr>
        <w:t xml:space="preserve"> р</w:t>
      </w:r>
      <w:r w:rsidR="00A61833">
        <w:rPr>
          <w:lang w:val="uk-UA"/>
        </w:rPr>
        <w:t>озпорядники коштів, розпорядники</w:t>
      </w:r>
      <w:r w:rsidR="00A61833" w:rsidRPr="00991A37">
        <w:rPr>
          <w:lang w:val="uk-UA"/>
        </w:rPr>
        <w:t xml:space="preserve"> бюджетних кош</w:t>
      </w:r>
      <w:r w:rsidR="00A61833">
        <w:rPr>
          <w:lang w:val="uk-UA"/>
        </w:rPr>
        <w:t>тів нижчого рівня та одержувачі</w:t>
      </w:r>
      <w:r w:rsidR="00A61833" w:rsidRPr="00991A37">
        <w:rPr>
          <w:lang w:val="uk-UA"/>
        </w:rPr>
        <w:t xml:space="preserve"> бюджетних коштів, передбачених у бюджеті Новоушицької селищної об’єднаної територіальної громади на 2020 рік за бюджетними програмами, головним розпорядником коштів місцевого бюджету за якими виз</w:t>
      </w:r>
      <w:r w:rsidR="00A61833">
        <w:rPr>
          <w:lang w:val="uk-UA"/>
        </w:rPr>
        <w:t xml:space="preserve">начена </w:t>
      </w:r>
      <w:proofErr w:type="spellStart"/>
      <w:r w:rsidR="00A61833">
        <w:rPr>
          <w:lang w:val="uk-UA"/>
        </w:rPr>
        <w:t>Новоушицька</w:t>
      </w:r>
      <w:proofErr w:type="spellEnd"/>
      <w:r w:rsidR="00A61833">
        <w:rPr>
          <w:lang w:val="uk-UA"/>
        </w:rPr>
        <w:t xml:space="preserve"> селищна рада </w:t>
      </w:r>
      <w:r w:rsidRPr="00A61833">
        <w:rPr>
          <w:lang w:val="uk-UA"/>
        </w:rPr>
        <w:t xml:space="preserve">у договорах про закупівлю товарів, робіт і послуг за бюджетні кошти </w:t>
      </w:r>
      <w:r w:rsidR="00A61833">
        <w:rPr>
          <w:lang w:val="uk-UA"/>
        </w:rPr>
        <w:t>можуть</w:t>
      </w:r>
      <w:r w:rsidRPr="00A61833">
        <w:rPr>
          <w:lang w:val="uk-UA"/>
        </w:rPr>
        <w:t xml:space="preserve"> передбачати попередню оплату в разі закупівлі:</w:t>
      </w:r>
    </w:p>
    <w:p w:rsidR="00D03235" w:rsidRPr="00A61833" w:rsidRDefault="00D03235" w:rsidP="00D03235">
      <w:pPr>
        <w:pStyle w:val="a5"/>
        <w:ind w:left="1080"/>
        <w:jc w:val="both"/>
        <w:rPr>
          <w:lang w:val="uk-UA"/>
        </w:rPr>
      </w:pPr>
    </w:p>
    <w:p w:rsidR="00BA582E" w:rsidRPr="00BA582E" w:rsidRDefault="00A61833" w:rsidP="00BA582E">
      <w:pPr>
        <w:jc w:val="both"/>
        <w:rPr>
          <w:lang w:val="uk-UA"/>
        </w:rPr>
      </w:pPr>
      <w:r>
        <w:rPr>
          <w:lang w:val="uk-UA"/>
        </w:rPr>
        <w:t xml:space="preserve">                </w:t>
      </w:r>
      <w:r w:rsidR="00BA582E">
        <w:rPr>
          <w:lang w:val="uk-UA"/>
        </w:rPr>
        <w:t>-</w:t>
      </w:r>
      <w:proofErr w:type="spellStart"/>
      <w:r w:rsidR="00D03235" w:rsidRPr="00051337">
        <w:t>товарів</w:t>
      </w:r>
      <w:proofErr w:type="spellEnd"/>
      <w:r w:rsidR="00D03235" w:rsidRPr="00051337">
        <w:t xml:space="preserve">, </w:t>
      </w:r>
      <w:proofErr w:type="spellStart"/>
      <w:r w:rsidR="00D03235" w:rsidRPr="00051337">
        <w:t>робіт</w:t>
      </w:r>
      <w:proofErr w:type="spellEnd"/>
      <w:r w:rsidR="00D03235" w:rsidRPr="00051337">
        <w:t xml:space="preserve"> і </w:t>
      </w:r>
      <w:proofErr w:type="spellStart"/>
      <w:r w:rsidR="00D03235" w:rsidRPr="00051337">
        <w:t>послуг</w:t>
      </w:r>
      <w:proofErr w:type="spellEnd"/>
      <w:r w:rsidR="00D03235" w:rsidRPr="00051337">
        <w:t xml:space="preserve"> за </w:t>
      </w:r>
      <w:proofErr w:type="spellStart"/>
      <w:r w:rsidR="00D03235" w:rsidRPr="00051337">
        <w:t>поточними</w:t>
      </w:r>
      <w:proofErr w:type="spellEnd"/>
      <w:r w:rsidR="00D03235" w:rsidRPr="00051337">
        <w:t xml:space="preserve"> </w:t>
      </w:r>
      <w:proofErr w:type="spellStart"/>
      <w:r w:rsidR="00D03235" w:rsidRPr="00051337">
        <w:t>видатками</w:t>
      </w:r>
      <w:proofErr w:type="spellEnd"/>
      <w:r w:rsidR="00D03235" w:rsidRPr="00051337">
        <w:t xml:space="preserve"> – на строк не </w:t>
      </w:r>
      <w:proofErr w:type="spellStart"/>
      <w:r w:rsidR="00D03235" w:rsidRPr="00051337">
        <w:t>більше</w:t>
      </w:r>
      <w:proofErr w:type="spellEnd"/>
      <w:r w:rsidR="00D03235" w:rsidRPr="00051337">
        <w:t xml:space="preserve"> </w:t>
      </w:r>
      <w:proofErr w:type="spellStart"/>
      <w:r w:rsidR="00D03235" w:rsidRPr="00051337">
        <w:t>трьох</w:t>
      </w:r>
      <w:proofErr w:type="spellEnd"/>
      <w:r w:rsidR="00D03235" w:rsidRPr="00051337">
        <w:t xml:space="preserve"> </w:t>
      </w:r>
      <w:proofErr w:type="spellStart"/>
      <w:r w:rsidR="00D03235" w:rsidRPr="00051337">
        <w:t>місяців</w:t>
      </w:r>
      <w:proofErr w:type="spellEnd"/>
      <w:r w:rsidR="00BA582E">
        <w:rPr>
          <w:lang w:val="uk-UA"/>
        </w:rPr>
        <w:t xml:space="preserve">, </w:t>
      </w:r>
      <w:proofErr w:type="spellStart"/>
      <w:r w:rsidR="00BA582E" w:rsidRPr="00BA582E">
        <w:rPr>
          <w:color w:val="000000"/>
          <w:shd w:val="clear" w:color="auto" w:fill="FFFFFF"/>
        </w:rPr>
        <w:t>якщо</w:t>
      </w:r>
      <w:proofErr w:type="spellEnd"/>
      <w:r w:rsidR="00BA582E" w:rsidRPr="00BA582E">
        <w:rPr>
          <w:color w:val="000000"/>
          <w:shd w:val="clear" w:color="auto" w:fill="FFFFFF"/>
        </w:rPr>
        <w:t xml:space="preserve"> </w:t>
      </w:r>
      <w:proofErr w:type="spellStart"/>
      <w:r w:rsidR="00BA582E" w:rsidRPr="00BA582E">
        <w:rPr>
          <w:color w:val="000000"/>
          <w:shd w:val="clear" w:color="auto" w:fill="FFFFFF"/>
        </w:rPr>
        <w:t>роз</w:t>
      </w:r>
      <w:r w:rsidR="00BA582E">
        <w:rPr>
          <w:color w:val="000000"/>
          <w:shd w:val="clear" w:color="auto" w:fill="FFFFFF"/>
        </w:rPr>
        <w:t>мір</w:t>
      </w:r>
      <w:proofErr w:type="spellEnd"/>
      <w:r w:rsidR="00BA582E">
        <w:rPr>
          <w:color w:val="000000"/>
          <w:shd w:val="clear" w:color="auto" w:fill="FFFFFF"/>
        </w:rPr>
        <w:t xml:space="preserve"> </w:t>
      </w:r>
      <w:proofErr w:type="spellStart"/>
      <w:r w:rsidR="00BA582E">
        <w:rPr>
          <w:color w:val="000000"/>
          <w:shd w:val="clear" w:color="auto" w:fill="FFFFFF"/>
        </w:rPr>
        <w:t>такої</w:t>
      </w:r>
      <w:proofErr w:type="spellEnd"/>
      <w:r w:rsidR="00BA582E">
        <w:rPr>
          <w:color w:val="000000"/>
          <w:shd w:val="clear" w:color="auto" w:fill="FFFFFF"/>
        </w:rPr>
        <w:t xml:space="preserve"> оплати не </w:t>
      </w:r>
      <w:proofErr w:type="spellStart"/>
      <w:r w:rsidR="00BA582E">
        <w:rPr>
          <w:color w:val="000000"/>
          <w:shd w:val="clear" w:color="auto" w:fill="FFFFFF"/>
        </w:rPr>
        <w:t>перевищує</w:t>
      </w:r>
      <w:proofErr w:type="spellEnd"/>
      <w:r w:rsidR="00BA582E">
        <w:rPr>
          <w:color w:val="000000"/>
          <w:shd w:val="clear" w:color="auto" w:fill="FFFFFF"/>
        </w:rPr>
        <w:t xml:space="preserve"> </w:t>
      </w:r>
      <w:r w:rsidR="00BA582E">
        <w:rPr>
          <w:color w:val="000000"/>
          <w:shd w:val="clear" w:color="auto" w:fill="FFFFFF"/>
          <w:lang w:val="uk-UA"/>
        </w:rPr>
        <w:t>100</w:t>
      </w:r>
      <w:r w:rsidR="00BA582E" w:rsidRPr="00BA582E">
        <w:rPr>
          <w:color w:val="000000"/>
          <w:shd w:val="clear" w:color="auto" w:fill="FFFFFF"/>
        </w:rPr>
        <w:t xml:space="preserve"> </w:t>
      </w:r>
      <w:proofErr w:type="spellStart"/>
      <w:r w:rsidR="00BA582E" w:rsidRPr="00BA582E">
        <w:rPr>
          <w:color w:val="000000"/>
          <w:shd w:val="clear" w:color="auto" w:fill="FFFFFF"/>
        </w:rPr>
        <w:t>відсотків</w:t>
      </w:r>
      <w:proofErr w:type="spellEnd"/>
      <w:r w:rsidR="00BA582E" w:rsidRPr="00BA582E">
        <w:rPr>
          <w:color w:val="000000"/>
          <w:shd w:val="clear" w:color="auto" w:fill="FFFFFF"/>
        </w:rPr>
        <w:t xml:space="preserve"> </w:t>
      </w:r>
      <w:proofErr w:type="spellStart"/>
      <w:r w:rsidR="00BA582E" w:rsidRPr="00BA582E">
        <w:rPr>
          <w:color w:val="000000"/>
          <w:shd w:val="clear" w:color="auto" w:fill="FFFFFF"/>
        </w:rPr>
        <w:t>їх</w:t>
      </w:r>
      <w:proofErr w:type="spellEnd"/>
      <w:r w:rsidR="00BA582E" w:rsidRPr="00BA582E">
        <w:rPr>
          <w:color w:val="000000"/>
          <w:shd w:val="clear" w:color="auto" w:fill="FFFFFF"/>
        </w:rPr>
        <w:t xml:space="preserve"> </w:t>
      </w:r>
      <w:proofErr w:type="spellStart"/>
      <w:r w:rsidR="00BA582E" w:rsidRPr="00BA582E">
        <w:rPr>
          <w:color w:val="000000"/>
          <w:shd w:val="clear" w:color="auto" w:fill="FFFFFF"/>
        </w:rPr>
        <w:t>вартості</w:t>
      </w:r>
      <w:proofErr w:type="spellEnd"/>
      <w:r w:rsidR="00BA582E" w:rsidRPr="00BA582E">
        <w:rPr>
          <w:color w:val="000000"/>
          <w:shd w:val="clear" w:color="auto" w:fill="FFFFFF"/>
        </w:rPr>
        <w:t>;</w:t>
      </w:r>
    </w:p>
    <w:p w:rsidR="00BA582E" w:rsidRDefault="00BA582E" w:rsidP="00D03235">
      <w:pPr>
        <w:jc w:val="both"/>
        <w:rPr>
          <w:lang w:val="uk-UA"/>
        </w:rPr>
      </w:pPr>
    </w:p>
    <w:p w:rsidR="001B3733" w:rsidRPr="001B3733" w:rsidRDefault="00BA582E" w:rsidP="00D03235">
      <w:pPr>
        <w:jc w:val="both"/>
        <w:rPr>
          <w:lang w:val="uk-UA"/>
        </w:rPr>
      </w:pPr>
      <w:r>
        <w:rPr>
          <w:lang w:val="uk-UA"/>
        </w:rPr>
        <w:t xml:space="preserve">                -</w:t>
      </w:r>
      <w:proofErr w:type="spellStart"/>
      <w:r w:rsidR="00D03235" w:rsidRPr="00051337">
        <w:t>товарів</w:t>
      </w:r>
      <w:proofErr w:type="spellEnd"/>
      <w:r w:rsidR="00D03235" w:rsidRPr="00051337">
        <w:t xml:space="preserve">, </w:t>
      </w:r>
      <w:proofErr w:type="spellStart"/>
      <w:r w:rsidR="00D03235" w:rsidRPr="00051337">
        <w:t>робіт</w:t>
      </w:r>
      <w:proofErr w:type="spellEnd"/>
      <w:r w:rsidR="00D03235" w:rsidRPr="00051337">
        <w:t xml:space="preserve"> і </w:t>
      </w:r>
      <w:proofErr w:type="spellStart"/>
      <w:r w:rsidR="00D03235" w:rsidRPr="00051337">
        <w:t>послуг</w:t>
      </w:r>
      <w:proofErr w:type="spellEnd"/>
      <w:r w:rsidR="00D03235" w:rsidRPr="00051337">
        <w:t xml:space="preserve"> за </w:t>
      </w:r>
      <w:proofErr w:type="spellStart"/>
      <w:r w:rsidR="00D03235" w:rsidRPr="00051337">
        <w:t>капітальними</w:t>
      </w:r>
      <w:proofErr w:type="spellEnd"/>
      <w:r w:rsidR="00D03235" w:rsidRPr="00051337">
        <w:t xml:space="preserve"> </w:t>
      </w:r>
      <w:proofErr w:type="spellStart"/>
      <w:r w:rsidR="00D03235" w:rsidRPr="00051337">
        <w:t>видатками</w:t>
      </w:r>
      <w:proofErr w:type="spellEnd"/>
      <w:r w:rsidR="00D03235" w:rsidRPr="00051337">
        <w:t xml:space="preserve"> та </w:t>
      </w:r>
      <w:proofErr w:type="spellStart"/>
      <w:r w:rsidR="00D03235" w:rsidRPr="00051337">
        <w:t>державними</w:t>
      </w:r>
      <w:proofErr w:type="spellEnd"/>
      <w:r w:rsidR="00D03235" w:rsidRPr="00051337">
        <w:t xml:space="preserve"> контрактами (договорами)</w:t>
      </w:r>
      <w:r w:rsidR="00D03235">
        <w:rPr>
          <w:lang w:val="uk-UA"/>
        </w:rPr>
        <w:t xml:space="preserve"> </w:t>
      </w:r>
      <w:r w:rsidR="001B3733">
        <w:rPr>
          <w:lang w:val="uk-UA"/>
        </w:rPr>
        <w:t xml:space="preserve">– </w:t>
      </w:r>
      <w:r w:rsidR="001B3733">
        <w:rPr>
          <w:color w:val="000000"/>
          <w:shd w:val="clear" w:color="auto" w:fill="FFFFFF"/>
        </w:rPr>
        <w:t xml:space="preserve">на строк не </w:t>
      </w:r>
      <w:proofErr w:type="spellStart"/>
      <w:r w:rsidR="001B3733">
        <w:rPr>
          <w:color w:val="000000"/>
          <w:shd w:val="clear" w:color="auto" w:fill="FFFFFF"/>
        </w:rPr>
        <w:t>більше</w:t>
      </w:r>
      <w:proofErr w:type="spellEnd"/>
      <w:r w:rsidR="001B3733">
        <w:rPr>
          <w:color w:val="000000"/>
          <w:shd w:val="clear" w:color="auto" w:fill="FFFFFF"/>
        </w:rPr>
        <w:t xml:space="preserve"> 12 </w:t>
      </w:r>
      <w:proofErr w:type="spellStart"/>
      <w:r w:rsidR="001B3733">
        <w:rPr>
          <w:color w:val="000000"/>
          <w:shd w:val="clear" w:color="auto" w:fill="FFFFFF"/>
        </w:rPr>
        <w:t>місяців</w:t>
      </w:r>
      <w:proofErr w:type="spellEnd"/>
      <w:r w:rsidR="001B3733">
        <w:rPr>
          <w:color w:val="000000"/>
          <w:shd w:val="clear" w:color="auto" w:fill="FFFFFF"/>
          <w:lang w:val="uk-UA"/>
        </w:rPr>
        <w:t xml:space="preserve">, якщо розмір такої оплати не перевищує </w:t>
      </w:r>
      <w:r w:rsidR="001B3733" w:rsidRPr="001B3733">
        <w:rPr>
          <w:color w:val="000000"/>
          <w:shd w:val="clear" w:color="auto" w:fill="FFFFFF"/>
          <w:lang w:val="uk-UA"/>
        </w:rPr>
        <w:t>50 відсотків їх вартості;</w:t>
      </w:r>
    </w:p>
    <w:p w:rsidR="001B3733" w:rsidRDefault="001B3733" w:rsidP="00D03235">
      <w:pPr>
        <w:jc w:val="both"/>
        <w:rPr>
          <w:lang w:val="uk-UA"/>
        </w:rPr>
      </w:pPr>
    </w:p>
    <w:p w:rsidR="001B3733" w:rsidRDefault="001B3733" w:rsidP="001B3733">
      <w:pPr>
        <w:jc w:val="both"/>
        <w:rPr>
          <w:color w:val="000000"/>
          <w:shd w:val="clear" w:color="auto" w:fill="FFFFFF"/>
          <w:lang w:val="uk-UA"/>
        </w:rPr>
      </w:pPr>
      <w:r>
        <w:rPr>
          <w:lang w:val="uk-UA"/>
        </w:rPr>
        <w:t xml:space="preserve">                 -</w:t>
      </w:r>
      <w:proofErr w:type="spellStart"/>
      <w:r w:rsidR="00D03235" w:rsidRPr="00051337">
        <w:t>періодичних</w:t>
      </w:r>
      <w:proofErr w:type="spellEnd"/>
      <w:r w:rsidR="00D03235" w:rsidRPr="00051337">
        <w:t xml:space="preserve"> </w:t>
      </w:r>
      <w:proofErr w:type="spellStart"/>
      <w:r w:rsidR="00D03235" w:rsidRPr="00051337">
        <w:t>видань</w:t>
      </w:r>
      <w:proofErr w:type="spellEnd"/>
      <w:r w:rsidR="00D03235" w:rsidRPr="00051337">
        <w:t xml:space="preserve"> – на строк не </w:t>
      </w:r>
      <w:proofErr w:type="spellStart"/>
      <w:r w:rsidR="00D03235" w:rsidRPr="00051337">
        <w:t>більше</w:t>
      </w:r>
      <w:proofErr w:type="spellEnd"/>
      <w:r w:rsidR="00D03235" w:rsidRPr="00051337">
        <w:t xml:space="preserve"> 12 </w:t>
      </w:r>
      <w:proofErr w:type="spellStart"/>
      <w:r w:rsidR="00D03235" w:rsidRPr="00051337">
        <w:t>місяців</w:t>
      </w:r>
      <w:proofErr w:type="spellEnd"/>
      <w:r>
        <w:rPr>
          <w:lang w:val="uk-UA"/>
        </w:rPr>
        <w:t xml:space="preserve">, </w:t>
      </w:r>
      <w:r>
        <w:rPr>
          <w:color w:val="000000"/>
          <w:shd w:val="clear" w:color="auto" w:fill="FFFFFF"/>
          <w:lang w:val="uk-UA"/>
        </w:rPr>
        <w:t>якщо розмір такої оплати не перевищує 100</w:t>
      </w:r>
      <w:r w:rsidRPr="001B3733">
        <w:rPr>
          <w:color w:val="000000"/>
          <w:shd w:val="clear" w:color="auto" w:fill="FFFFFF"/>
          <w:lang w:val="uk-UA"/>
        </w:rPr>
        <w:t xml:space="preserve"> відсотків їх вартості;</w:t>
      </w:r>
    </w:p>
    <w:p w:rsidR="001B3733" w:rsidRDefault="001B3733" w:rsidP="001B3733">
      <w:pPr>
        <w:jc w:val="both"/>
        <w:rPr>
          <w:color w:val="000000"/>
          <w:shd w:val="clear" w:color="auto" w:fill="FFFFFF"/>
          <w:lang w:val="uk-UA"/>
        </w:rPr>
      </w:pPr>
      <w:r>
        <w:rPr>
          <w:color w:val="000000"/>
          <w:shd w:val="clear" w:color="auto" w:fill="FFFFFF"/>
          <w:lang w:val="uk-UA"/>
        </w:rPr>
        <w:t xml:space="preserve">                   </w:t>
      </w:r>
    </w:p>
    <w:p w:rsidR="00877C93" w:rsidRPr="002B1E43" w:rsidRDefault="002B1E43" w:rsidP="002B1E43">
      <w:pPr>
        <w:rPr>
          <w:lang w:val="uk-UA"/>
        </w:rPr>
      </w:pPr>
      <w:r>
        <w:rPr>
          <w:color w:val="000000"/>
          <w:shd w:val="clear" w:color="auto" w:fill="FFFFFF"/>
          <w:lang w:val="uk-UA"/>
        </w:rPr>
        <w:t xml:space="preserve">                 </w:t>
      </w:r>
      <w:proofErr w:type="spellStart"/>
      <w:r w:rsidR="001B3733" w:rsidRPr="002B1E43">
        <w:rPr>
          <w:color w:val="000000"/>
          <w:shd w:val="clear" w:color="auto" w:fill="FFFFFF"/>
          <w:lang w:val="uk-UA"/>
        </w:rPr>
        <w:t>-</w:t>
      </w:r>
      <w:r w:rsidR="00795AF7" w:rsidRPr="002B1E43">
        <w:rPr>
          <w:color w:val="000000"/>
          <w:shd w:val="clear" w:color="auto" w:fill="FFFFFF"/>
          <w:lang w:val="uk-UA"/>
        </w:rPr>
        <w:t>робіт</w:t>
      </w:r>
      <w:proofErr w:type="spellEnd"/>
      <w:r w:rsidR="00795AF7" w:rsidRPr="002B1E43">
        <w:rPr>
          <w:color w:val="000000"/>
          <w:shd w:val="clear" w:color="auto" w:fill="FFFFFF"/>
          <w:lang w:val="uk-UA"/>
        </w:rPr>
        <w:t xml:space="preserve"> </w:t>
      </w:r>
      <w:r w:rsidR="00795AF7" w:rsidRPr="002B1E43">
        <w:rPr>
          <w:bCs/>
          <w:color w:val="000000"/>
          <w:shd w:val="clear" w:color="auto" w:fill="FFFFFF"/>
        </w:rPr>
        <w:t xml:space="preserve">у </w:t>
      </w:r>
      <w:proofErr w:type="spellStart"/>
      <w:r w:rsidR="00795AF7" w:rsidRPr="002B1E43">
        <w:rPr>
          <w:bCs/>
          <w:color w:val="000000"/>
          <w:shd w:val="clear" w:color="auto" w:fill="FFFFFF"/>
        </w:rPr>
        <w:t>капітальному</w:t>
      </w:r>
      <w:proofErr w:type="spellEnd"/>
      <w:r w:rsidR="00795AF7" w:rsidRPr="002B1E43">
        <w:rPr>
          <w:bCs/>
          <w:color w:val="000000"/>
          <w:shd w:val="clear" w:color="auto" w:fill="FFFFFF"/>
        </w:rPr>
        <w:t xml:space="preserve"> </w:t>
      </w:r>
      <w:proofErr w:type="spellStart"/>
      <w:r w:rsidR="00795AF7" w:rsidRPr="002B1E43">
        <w:rPr>
          <w:bCs/>
          <w:color w:val="000000"/>
          <w:shd w:val="clear" w:color="auto" w:fill="FFFFFF"/>
        </w:rPr>
        <w:t>будівництві</w:t>
      </w:r>
      <w:proofErr w:type="spellEnd"/>
      <w:r w:rsidRPr="002B1E43">
        <w:rPr>
          <w:bCs/>
          <w:color w:val="000000"/>
          <w:shd w:val="clear" w:color="auto" w:fill="FFFFFF"/>
          <w:lang w:val="uk-UA"/>
        </w:rPr>
        <w:t xml:space="preserve"> </w:t>
      </w:r>
      <w:r w:rsidRPr="002B1E43">
        <w:rPr>
          <w:lang w:val="uk-UA"/>
        </w:rPr>
        <w:t xml:space="preserve">- </w:t>
      </w:r>
      <w:r w:rsidRPr="002B1E43">
        <w:rPr>
          <w:color w:val="000000"/>
          <w:shd w:val="clear" w:color="auto" w:fill="FFFFFF"/>
        </w:rPr>
        <w:t xml:space="preserve">на строк не </w:t>
      </w:r>
      <w:proofErr w:type="spellStart"/>
      <w:r w:rsidRPr="002B1E43">
        <w:rPr>
          <w:color w:val="000000"/>
          <w:shd w:val="clear" w:color="auto" w:fill="FFFFFF"/>
        </w:rPr>
        <w:t>більше</w:t>
      </w:r>
      <w:proofErr w:type="spellEnd"/>
      <w:r w:rsidRPr="002B1E43">
        <w:rPr>
          <w:color w:val="000000"/>
          <w:shd w:val="clear" w:color="auto" w:fill="FFFFFF"/>
        </w:rPr>
        <w:t xml:space="preserve"> </w:t>
      </w:r>
      <w:proofErr w:type="spellStart"/>
      <w:r w:rsidRPr="002B1E43">
        <w:rPr>
          <w:color w:val="000000"/>
          <w:shd w:val="clear" w:color="auto" w:fill="FFFFFF"/>
        </w:rPr>
        <w:t>трьох</w:t>
      </w:r>
      <w:proofErr w:type="spellEnd"/>
      <w:r w:rsidRPr="002B1E43">
        <w:rPr>
          <w:color w:val="000000"/>
          <w:shd w:val="clear" w:color="auto" w:fill="FFFFFF"/>
        </w:rPr>
        <w:t xml:space="preserve"> </w:t>
      </w:r>
      <w:proofErr w:type="spellStart"/>
      <w:r w:rsidRPr="002B1E43">
        <w:rPr>
          <w:color w:val="000000"/>
          <w:shd w:val="clear" w:color="auto" w:fill="FFFFFF"/>
        </w:rPr>
        <w:t>місяців</w:t>
      </w:r>
      <w:proofErr w:type="spellEnd"/>
      <w:r w:rsidRPr="002B1E43">
        <w:rPr>
          <w:color w:val="000000"/>
          <w:shd w:val="clear" w:color="auto" w:fill="FFFFFF"/>
          <w:lang w:val="uk-UA"/>
        </w:rPr>
        <w:t xml:space="preserve">, </w:t>
      </w:r>
      <w:proofErr w:type="spellStart"/>
      <w:r w:rsidRPr="002B1E43">
        <w:rPr>
          <w:color w:val="000000"/>
          <w:shd w:val="clear" w:color="auto" w:fill="FFFFFF"/>
        </w:rPr>
        <w:t>якщо</w:t>
      </w:r>
      <w:proofErr w:type="spellEnd"/>
      <w:r w:rsidRPr="002B1E43">
        <w:rPr>
          <w:color w:val="000000"/>
          <w:shd w:val="clear" w:color="auto" w:fill="FFFFFF"/>
        </w:rPr>
        <w:t xml:space="preserve"> </w:t>
      </w:r>
      <w:proofErr w:type="spellStart"/>
      <w:r w:rsidRPr="002B1E43">
        <w:rPr>
          <w:color w:val="000000"/>
          <w:shd w:val="clear" w:color="auto" w:fill="FFFFFF"/>
        </w:rPr>
        <w:t>розмір</w:t>
      </w:r>
      <w:proofErr w:type="spellEnd"/>
      <w:r w:rsidRPr="002B1E43">
        <w:rPr>
          <w:color w:val="000000"/>
          <w:shd w:val="clear" w:color="auto" w:fill="FFFFFF"/>
        </w:rPr>
        <w:t xml:space="preserve"> </w:t>
      </w:r>
      <w:proofErr w:type="spellStart"/>
      <w:r w:rsidRPr="002B1E43">
        <w:rPr>
          <w:color w:val="000000"/>
          <w:shd w:val="clear" w:color="auto" w:fill="FFFFFF"/>
        </w:rPr>
        <w:t>такої</w:t>
      </w:r>
      <w:proofErr w:type="spellEnd"/>
      <w:r w:rsidRPr="002B1E43">
        <w:rPr>
          <w:color w:val="000000"/>
          <w:shd w:val="clear" w:color="auto" w:fill="FFFFFF"/>
        </w:rPr>
        <w:t xml:space="preserve"> оплати не </w:t>
      </w:r>
      <w:proofErr w:type="spellStart"/>
      <w:r w:rsidRPr="002B1E43">
        <w:rPr>
          <w:color w:val="000000"/>
          <w:shd w:val="clear" w:color="auto" w:fill="FFFFFF"/>
        </w:rPr>
        <w:t>перевищує</w:t>
      </w:r>
      <w:proofErr w:type="spellEnd"/>
      <w:r w:rsidRPr="002B1E43">
        <w:rPr>
          <w:color w:val="000000"/>
          <w:shd w:val="clear" w:color="auto" w:fill="FFFFFF"/>
        </w:rPr>
        <w:t xml:space="preserve"> 30 </w:t>
      </w:r>
      <w:proofErr w:type="spellStart"/>
      <w:r w:rsidRPr="002B1E43">
        <w:rPr>
          <w:color w:val="000000"/>
          <w:shd w:val="clear" w:color="auto" w:fill="FFFFFF"/>
        </w:rPr>
        <w:t>відсотків</w:t>
      </w:r>
      <w:proofErr w:type="spellEnd"/>
      <w:r w:rsidRPr="002B1E43">
        <w:rPr>
          <w:color w:val="000000"/>
          <w:shd w:val="clear" w:color="auto" w:fill="FFFFFF"/>
        </w:rPr>
        <w:t xml:space="preserve"> </w:t>
      </w:r>
      <w:proofErr w:type="spellStart"/>
      <w:r w:rsidRPr="002B1E43">
        <w:rPr>
          <w:color w:val="000000"/>
          <w:shd w:val="clear" w:color="auto" w:fill="FFFFFF"/>
        </w:rPr>
        <w:t>їх</w:t>
      </w:r>
      <w:proofErr w:type="spellEnd"/>
      <w:r w:rsidRPr="002B1E43">
        <w:rPr>
          <w:color w:val="000000"/>
          <w:shd w:val="clear" w:color="auto" w:fill="FFFFFF"/>
        </w:rPr>
        <w:t xml:space="preserve"> </w:t>
      </w:r>
      <w:proofErr w:type="spellStart"/>
      <w:r w:rsidRPr="002B1E43">
        <w:rPr>
          <w:color w:val="000000"/>
          <w:shd w:val="clear" w:color="auto" w:fill="FFFFFF"/>
        </w:rPr>
        <w:t>вартості</w:t>
      </w:r>
      <w:proofErr w:type="spellEnd"/>
      <w:r w:rsidRPr="002B1E43">
        <w:rPr>
          <w:color w:val="000000"/>
          <w:shd w:val="clear" w:color="auto" w:fill="FFFFFF"/>
        </w:rPr>
        <w:t>;</w:t>
      </w:r>
    </w:p>
    <w:p w:rsidR="00051337" w:rsidRDefault="002B1E43" w:rsidP="002B1E43">
      <w:pPr>
        <w:jc w:val="both"/>
        <w:rPr>
          <w:lang w:val="uk-UA"/>
        </w:rPr>
      </w:pPr>
      <w:r>
        <w:rPr>
          <w:lang w:val="uk-UA"/>
        </w:rPr>
        <w:lastRenderedPageBreak/>
        <w:t xml:space="preserve">           2</w:t>
      </w:r>
      <w:r w:rsidR="00051337" w:rsidRPr="00051337">
        <w:t xml:space="preserve">. </w:t>
      </w:r>
      <w:proofErr w:type="spellStart"/>
      <w:r w:rsidR="00051337" w:rsidRPr="00051337">
        <w:t>Установити</w:t>
      </w:r>
      <w:proofErr w:type="spellEnd"/>
      <w:r w:rsidR="00051337" w:rsidRPr="00051337">
        <w:t xml:space="preserve">, </w:t>
      </w:r>
      <w:proofErr w:type="spellStart"/>
      <w:r w:rsidR="00051337" w:rsidRPr="00051337">
        <w:t>що</w:t>
      </w:r>
      <w:proofErr w:type="spellEnd"/>
      <w:r w:rsidR="00051337" w:rsidRPr="00051337">
        <w:t>:</w:t>
      </w:r>
    </w:p>
    <w:p w:rsidR="002B1E43" w:rsidRPr="002B1E43" w:rsidRDefault="002B1E43" w:rsidP="00051337">
      <w:pPr>
        <w:ind w:firstLine="708"/>
        <w:jc w:val="both"/>
        <w:rPr>
          <w:lang w:val="uk-UA"/>
        </w:rPr>
      </w:pPr>
    </w:p>
    <w:p w:rsidR="00051337" w:rsidRDefault="00051337" w:rsidP="00051337">
      <w:pPr>
        <w:jc w:val="both"/>
        <w:rPr>
          <w:lang w:val="uk-UA"/>
        </w:rPr>
      </w:pPr>
      <w:r w:rsidRPr="00051337">
        <w:t> </w:t>
      </w:r>
      <w:r w:rsidR="00DF5DCF">
        <w:rPr>
          <w:lang w:val="uk-UA"/>
        </w:rPr>
        <w:t xml:space="preserve">         -</w:t>
      </w:r>
      <w:proofErr w:type="spellStart"/>
      <w:r w:rsidRPr="00051337">
        <w:t>попередня</w:t>
      </w:r>
      <w:proofErr w:type="spellEnd"/>
      <w:r w:rsidRPr="00051337">
        <w:t xml:space="preserve"> оплата за </w:t>
      </w:r>
      <w:proofErr w:type="spellStart"/>
      <w:r w:rsidRPr="00051337">
        <w:t>капітальними</w:t>
      </w:r>
      <w:proofErr w:type="spellEnd"/>
      <w:r w:rsidRPr="00051337">
        <w:t xml:space="preserve"> </w:t>
      </w:r>
      <w:proofErr w:type="spellStart"/>
      <w:r w:rsidRPr="00051337">
        <w:t>видатками</w:t>
      </w:r>
      <w:proofErr w:type="spellEnd"/>
      <w:r w:rsidRPr="00051337">
        <w:t xml:space="preserve"> та </w:t>
      </w:r>
      <w:proofErr w:type="spellStart"/>
      <w:r w:rsidRPr="00051337">
        <w:t>державними</w:t>
      </w:r>
      <w:proofErr w:type="spellEnd"/>
      <w:r w:rsidRPr="00051337">
        <w:t xml:space="preserve"> контрактами </w:t>
      </w:r>
      <w:proofErr w:type="spellStart"/>
      <w:r w:rsidRPr="00051337">
        <w:t>здійснюється</w:t>
      </w:r>
      <w:proofErr w:type="spellEnd"/>
      <w:r w:rsidRPr="00051337">
        <w:t xml:space="preserve"> шляхом </w:t>
      </w:r>
      <w:proofErr w:type="spellStart"/>
      <w:r w:rsidRPr="00051337">
        <w:t>спрямування</w:t>
      </w:r>
      <w:proofErr w:type="spellEnd"/>
      <w:r w:rsidRPr="00051337">
        <w:t xml:space="preserve"> </w:t>
      </w:r>
      <w:proofErr w:type="spellStart"/>
      <w:r w:rsidRPr="00051337">
        <w:t>бюджетних</w:t>
      </w:r>
      <w:proofErr w:type="spellEnd"/>
      <w:r w:rsidRPr="00051337">
        <w:t xml:space="preserve"> </w:t>
      </w:r>
      <w:proofErr w:type="spellStart"/>
      <w:r w:rsidRPr="00051337">
        <w:t>коштів</w:t>
      </w:r>
      <w:proofErr w:type="spellEnd"/>
      <w:r w:rsidRPr="00051337">
        <w:t xml:space="preserve"> </w:t>
      </w:r>
      <w:proofErr w:type="spellStart"/>
      <w:r w:rsidRPr="00051337">
        <w:t>виконавцям</w:t>
      </w:r>
      <w:proofErr w:type="spellEnd"/>
      <w:r w:rsidRPr="00051337">
        <w:t xml:space="preserve"> </w:t>
      </w:r>
      <w:proofErr w:type="spellStart"/>
      <w:r w:rsidRPr="00051337">
        <w:t>робіт</w:t>
      </w:r>
      <w:proofErr w:type="spellEnd"/>
      <w:r w:rsidRPr="00051337">
        <w:t xml:space="preserve">, </w:t>
      </w:r>
      <w:proofErr w:type="spellStart"/>
      <w:r w:rsidRPr="00051337">
        <w:t>постачальникам</w:t>
      </w:r>
      <w:proofErr w:type="spellEnd"/>
      <w:r w:rsidRPr="00051337">
        <w:t xml:space="preserve"> </w:t>
      </w:r>
      <w:proofErr w:type="spellStart"/>
      <w:r w:rsidRPr="00051337">
        <w:t>товарів</w:t>
      </w:r>
      <w:proofErr w:type="spellEnd"/>
      <w:r w:rsidRPr="00051337">
        <w:t xml:space="preserve"> і </w:t>
      </w:r>
      <w:proofErr w:type="spellStart"/>
      <w:r w:rsidRPr="00051337">
        <w:t>надавачам</w:t>
      </w:r>
      <w:proofErr w:type="spellEnd"/>
      <w:r w:rsidRPr="00051337">
        <w:t xml:space="preserve"> </w:t>
      </w:r>
      <w:proofErr w:type="spellStart"/>
      <w:r w:rsidRPr="00051337">
        <w:t>послуг</w:t>
      </w:r>
      <w:proofErr w:type="spellEnd"/>
      <w:r w:rsidRPr="00051337">
        <w:t xml:space="preserve"> (</w:t>
      </w:r>
      <w:proofErr w:type="spellStart"/>
      <w:r w:rsidRPr="00051337">
        <w:t>крім</w:t>
      </w:r>
      <w:proofErr w:type="spellEnd"/>
      <w:r w:rsidRPr="00051337">
        <w:t xml:space="preserve"> </w:t>
      </w:r>
      <w:proofErr w:type="spellStart"/>
      <w:r w:rsidRPr="00051337">
        <w:t>нерезидентів</w:t>
      </w:r>
      <w:proofErr w:type="spellEnd"/>
      <w:r w:rsidRPr="00051337">
        <w:t xml:space="preserve">) на </w:t>
      </w:r>
      <w:proofErr w:type="spellStart"/>
      <w:r w:rsidRPr="00051337">
        <w:t>небюджетні</w:t>
      </w:r>
      <w:proofErr w:type="spellEnd"/>
      <w:r w:rsidRPr="00051337">
        <w:t xml:space="preserve"> </w:t>
      </w:r>
      <w:proofErr w:type="spellStart"/>
      <w:r w:rsidRPr="00051337">
        <w:t>рахунки</w:t>
      </w:r>
      <w:proofErr w:type="spellEnd"/>
      <w:r w:rsidRPr="00051337">
        <w:t xml:space="preserve">, </w:t>
      </w:r>
      <w:proofErr w:type="spellStart"/>
      <w:r w:rsidRPr="00051337">
        <w:t>відкриті</w:t>
      </w:r>
      <w:proofErr w:type="spellEnd"/>
      <w:r w:rsidRPr="00051337">
        <w:t xml:space="preserve"> на </w:t>
      </w:r>
      <w:proofErr w:type="spellStart"/>
      <w:r w:rsidRPr="00051337">
        <w:t>їх</w:t>
      </w:r>
      <w:proofErr w:type="spellEnd"/>
      <w:r w:rsidRPr="00051337">
        <w:t xml:space="preserve"> </w:t>
      </w:r>
      <w:proofErr w:type="spellStart"/>
      <w:r w:rsidRPr="00051337">
        <w:t>ім’я</w:t>
      </w:r>
      <w:proofErr w:type="spellEnd"/>
      <w:r w:rsidRPr="00051337">
        <w:t xml:space="preserve"> в органах </w:t>
      </w:r>
      <w:proofErr w:type="spellStart"/>
      <w:r w:rsidRPr="00051337">
        <w:t>Державної</w:t>
      </w:r>
      <w:proofErr w:type="spellEnd"/>
      <w:r w:rsidRPr="00051337">
        <w:t xml:space="preserve"> </w:t>
      </w:r>
      <w:proofErr w:type="spellStart"/>
      <w:r w:rsidRPr="00051337">
        <w:t>казначейської</w:t>
      </w:r>
      <w:proofErr w:type="spellEnd"/>
      <w:r w:rsidRPr="00051337">
        <w:t xml:space="preserve"> </w:t>
      </w:r>
      <w:proofErr w:type="spellStart"/>
      <w:r w:rsidRPr="00051337">
        <w:t>служби</w:t>
      </w:r>
      <w:proofErr w:type="spellEnd"/>
      <w:r w:rsidRPr="00051337">
        <w:t xml:space="preserve"> у </w:t>
      </w:r>
      <w:proofErr w:type="spellStart"/>
      <w:r w:rsidRPr="00051337">
        <w:t>встановленому</w:t>
      </w:r>
      <w:proofErr w:type="spellEnd"/>
      <w:r w:rsidRPr="00051337">
        <w:t xml:space="preserve"> </w:t>
      </w:r>
      <w:proofErr w:type="spellStart"/>
      <w:r w:rsidRPr="00051337">
        <w:t>законодавством</w:t>
      </w:r>
      <w:proofErr w:type="spellEnd"/>
      <w:r w:rsidRPr="00051337">
        <w:t xml:space="preserve"> порядку, з </w:t>
      </w:r>
      <w:proofErr w:type="spellStart"/>
      <w:r w:rsidRPr="00051337">
        <w:t>подальшим</w:t>
      </w:r>
      <w:proofErr w:type="spellEnd"/>
      <w:r w:rsidRPr="00051337">
        <w:t xml:space="preserve"> </w:t>
      </w:r>
      <w:proofErr w:type="spellStart"/>
      <w:r w:rsidRPr="00051337">
        <w:t>використанням</w:t>
      </w:r>
      <w:proofErr w:type="spellEnd"/>
      <w:r w:rsidRPr="00051337">
        <w:t xml:space="preserve"> </w:t>
      </w:r>
      <w:proofErr w:type="spellStart"/>
      <w:r w:rsidRPr="00051337">
        <w:t>зазначених</w:t>
      </w:r>
      <w:proofErr w:type="spellEnd"/>
      <w:r w:rsidRPr="00051337">
        <w:t xml:space="preserve"> </w:t>
      </w:r>
      <w:proofErr w:type="spellStart"/>
      <w:r w:rsidRPr="00051337">
        <w:t>коштів</w:t>
      </w:r>
      <w:proofErr w:type="spellEnd"/>
      <w:r w:rsidRPr="00051337">
        <w:t xml:space="preserve"> </w:t>
      </w:r>
      <w:proofErr w:type="spellStart"/>
      <w:r w:rsidRPr="00051337">
        <w:t>виконавцями</w:t>
      </w:r>
      <w:proofErr w:type="spellEnd"/>
      <w:r w:rsidRPr="00051337">
        <w:t xml:space="preserve"> </w:t>
      </w:r>
      <w:proofErr w:type="spellStart"/>
      <w:r w:rsidRPr="00051337">
        <w:t>робіт</w:t>
      </w:r>
      <w:proofErr w:type="spellEnd"/>
      <w:r w:rsidRPr="00051337">
        <w:t xml:space="preserve">, </w:t>
      </w:r>
      <w:proofErr w:type="spellStart"/>
      <w:r w:rsidRPr="00051337">
        <w:t>постачальниками</w:t>
      </w:r>
      <w:proofErr w:type="spellEnd"/>
      <w:r w:rsidRPr="00051337">
        <w:t xml:space="preserve"> </w:t>
      </w:r>
      <w:proofErr w:type="spellStart"/>
      <w:r w:rsidRPr="00051337">
        <w:t>товарів</w:t>
      </w:r>
      <w:proofErr w:type="spellEnd"/>
      <w:r w:rsidRPr="00051337">
        <w:t xml:space="preserve"> і </w:t>
      </w:r>
      <w:proofErr w:type="spellStart"/>
      <w:r w:rsidRPr="00051337">
        <w:t>надавачами</w:t>
      </w:r>
      <w:proofErr w:type="spellEnd"/>
      <w:r w:rsidRPr="00051337">
        <w:t xml:space="preserve"> </w:t>
      </w:r>
      <w:proofErr w:type="spellStart"/>
      <w:r w:rsidRPr="00051337">
        <w:t>послуг</w:t>
      </w:r>
      <w:proofErr w:type="spellEnd"/>
      <w:r w:rsidRPr="00051337">
        <w:t xml:space="preserve"> </w:t>
      </w:r>
      <w:proofErr w:type="spellStart"/>
      <w:r w:rsidRPr="00051337">
        <w:t>виключно</w:t>
      </w:r>
      <w:proofErr w:type="spellEnd"/>
      <w:r w:rsidRPr="00051337">
        <w:t xml:space="preserve"> з таких </w:t>
      </w:r>
      <w:proofErr w:type="spellStart"/>
      <w:r w:rsidRPr="00051337">
        <w:t>рахунків</w:t>
      </w:r>
      <w:proofErr w:type="spellEnd"/>
      <w:r w:rsidRPr="00051337">
        <w:t xml:space="preserve"> на </w:t>
      </w:r>
      <w:proofErr w:type="spellStart"/>
      <w:r w:rsidRPr="00051337">
        <w:t>цілі</w:t>
      </w:r>
      <w:proofErr w:type="spellEnd"/>
      <w:r w:rsidRPr="00051337">
        <w:t xml:space="preserve">, </w:t>
      </w:r>
      <w:proofErr w:type="spellStart"/>
      <w:r w:rsidRPr="00051337">
        <w:t>визначені</w:t>
      </w:r>
      <w:proofErr w:type="spellEnd"/>
      <w:r w:rsidRPr="00051337">
        <w:t xml:space="preserve"> договорами про </w:t>
      </w:r>
      <w:proofErr w:type="spellStart"/>
      <w:r w:rsidRPr="00051337">
        <w:t>закупівлю</w:t>
      </w:r>
      <w:proofErr w:type="spellEnd"/>
      <w:r w:rsidRPr="00051337">
        <w:t xml:space="preserve"> </w:t>
      </w:r>
      <w:proofErr w:type="spellStart"/>
      <w:r w:rsidRPr="00051337">
        <w:t>товарів</w:t>
      </w:r>
      <w:proofErr w:type="spellEnd"/>
      <w:r w:rsidRPr="00051337">
        <w:t xml:space="preserve">, </w:t>
      </w:r>
      <w:proofErr w:type="spellStart"/>
      <w:r w:rsidRPr="00051337">
        <w:t>робіт</w:t>
      </w:r>
      <w:proofErr w:type="spellEnd"/>
      <w:r w:rsidRPr="00051337">
        <w:t xml:space="preserve"> і </w:t>
      </w:r>
      <w:proofErr w:type="spellStart"/>
      <w:r w:rsidRPr="00051337">
        <w:t>послуг</w:t>
      </w:r>
      <w:proofErr w:type="spellEnd"/>
      <w:r w:rsidRPr="00051337">
        <w:t xml:space="preserve">, з </w:t>
      </w:r>
      <w:proofErr w:type="spellStart"/>
      <w:r w:rsidRPr="00051337">
        <w:t>наданням</w:t>
      </w:r>
      <w:proofErr w:type="spellEnd"/>
      <w:r w:rsidRPr="00051337">
        <w:t xml:space="preserve"> </w:t>
      </w:r>
      <w:proofErr w:type="spellStart"/>
      <w:r w:rsidRPr="00051337">
        <w:t>підтвердних</w:t>
      </w:r>
      <w:proofErr w:type="spellEnd"/>
      <w:r w:rsidRPr="00051337">
        <w:t xml:space="preserve"> </w:t>
      </w:r>
      <w:proofErr w:type="spellStart"/>
      <w:r w:rsidRPr="00051337">
        <w:t>документів</w:t>
      </w:r>
      <w:proofErr w:type="spellEnd"/>
      <w:r w:rsidRPr="00051337">
        <w:t xml:space="preserve"> органам </w:t>
      </w:r>
      <w:proofErr w:type="spellStart"/>
      <w:r w:rsidRPr="00051337">
        <w:t>Державної</w:t>
      </w:r>
      <w:proofErr w:type="spellEnd"/>
      <w:r w:rsidRPr="00051337">
        <w:t xml:space="preserve"> </w:t>
      </w:r>
      <w:proofErr w:type="spellStart"/>
      <w:r w:rsidRPr="00051337">
        <w:t>казначейської</w:t>
      </w:r>
      <w:proofErr w:type="spellEnd"/>
      <w:r w:rsidRPr="00051337">
        <w:t xml:space="preserve"> </w:t>
      </w:r>
      <w:proofErr w:type="spellStart"/>
      <w:r w:rsidRPr="00051337">
        <w:t>служби</w:t>
      </w:r>
      <w:proofErr w:type="spellEnd"/>
      <w:r w:rsidRPr="00051337">
        <w:t xml:space="preserve"> для </w:t>
      </w:r>
      <w:proofErr w:type="spellStart"/>
      <w:r w:rsidRPr="00051337">
        <w:t>здійснення</w:t>
      </w:r>
      <w:proofErr w:type="spellEnd"/>
      <w:r w:rsidRPr="00051337">
        <w:t xml:space="preserve"> </w:t>
      </w:r>
      <w:proofErr w:type="spellStart"/>
      <w:r w:rsidRPr="00051337">
        <w:t>платежів</w:t>
      </w:r>
      <w:proofErr w:type="spellEnd"/>
      <w:r w:rsidRPr="00051337">
        <w:t>;</w:t>
      </w:r>
    </w:p>
    <w:p w:rsidR="002B1E43" w:rsidRPr="002B1E43" w:rsidRDefault="002B1E43" w:rsidP="00051337">
      <w:pPr>
        <w:jc w:val="both"/>
        <w:rPr>
          <w:lang w:val="uk-UA"/>
        </w:rPr>
      </w:pPr>
    </w:p>
    <w:p w:rsidR="00051337" w:rsidRDefault="002B1E43" w:rsidP="00051337">
      <w:pPr>
        <w:jc w:val="both"/>
        <w:rPr>
          <w:lang w:val="uk-UA"/>
        </w:rPr>
      </w:pPr>
      <w:r>
        <w:rPr>
          <w:lang w:val="uk-UA"/>
        </w:rPr>
        <w:t xml:space="preserve">            </w:t>
      </w:r>
      <w:proofErr w:type="spellStart"/>
      <w:r w:rsidR="00DF5DCF">
        <w:rPr>
          <w:lang w:val="uk-UA"/>
        </w:rPr>
        <w:t>-</w:t>
      </w:r>
      <w:r w:rsidR="00051337" w:rsidRPr="002B1E43">
        <w:rPr>
          <w:lang w:val="uk-UA"/>
        </w:rPr>
        <w:t>розрахунки</w:t>
      </w:r>
      <w:proofErr w:type="spellEnd"/>
      <w:r w:rsidR="00051337" w:rsidRPr="002B1E43">
        <w:rPr>
          <w:lang w:val="uk-UA"/>
        </w:rPr>
        <w:t xml:space="preserve"> з попередньої оплати за договорами про закупівлю товарів, робіт і послуг, що </w:t>
      </w:r>
      <w:proofErr w:type="spellStart"/>
      <w:r w:rsidR="00051337" w:rsidRPr="002B1E43">
        <w:rPr>
          <w:lang w:val="uk-UA"/>
        </w:rPr>
        <w:t>закуповуються</w:t>
      </w:r>
      <w:proofErr w:type="spellEnd"/>
      <w:r w:rsidR="00051337" w:rsidRPr="002B1E43">
        <w:rPr>
          <w:lang w:val="uk-UA"/>
        </w:rPr>
        <w:t xml:space="preserve"> за бюджетні кошти, бюджетні зобов’язання за якими взяті на облік у Державній казначейській службі до набрання чинності </w:t>
      </w:r>
      <w:r>
        <w:rPr>
          <w:lang w:val="uk-UA"/>
        </w:rPr>
        <w:t>постанови</w:t>
      </w:r>
      <w:r w:rsidRPr="00EA7C39">
        <w:rPr>
          <w:lang w:val="uk-UA"/>
        </w:rPr>
        <w:t xml:space="preserve"> Кабінету Міністрів України від 04.12.2019</w:t>
      </w:r>
      <w:r>
        <w:rPr>
          <w:lang w:val="uk-UA"/>
        </w:rPr>
        <w:t xml:space="preserve"> р.</w:t>
      </w:r>
      <w:r w:rsidRPr="00EA7C39">
        <w:rPr>
          <w:lang w:val="uk-UA"/>
        </w:rPr>
        <w:t xml:space="preserve"> № 1070 «Деякі питання здійснення розпорядниками (одержувачами) бюджетних коштів попередньої оплати товарів, робіт і послуг, що </w:t>
      </w:r>
      <w:proofErr w:type="spellStart"/>
      <w:r w:rsidRPr="00EA7C39">
        <w:rPr>
          <w:lang w:val="uk-UA"/>
        </w:rPr>
        <w:t>закуповуютьс</w:t>
      </w:r>
      <w:r w:rsidR="00983AAD">
        <w:rPr>
          <w:lang w:val="uk-UA"/>
        </w:rPr>
        <w:t>я</w:t>
      </w:r>
      <w:proofErr w:type="spellEnd"/>
      <w:r w:rsidR="00983AAD">
        <w:rPr>
          <w:lang w:val="uk-UA"/>
        </w:rPr>
        <w:t xml:space="preserve"> за бюджетні кошти»</w:t>
      </w:r>
      <w:r w:rsidR="00051337" w:rsidRPr="00983AAD">
        <w:rPr>
          <w:lang w:val="uk-UA"/>
        </w:rPr>
        <w:t>, можуть здійснюватися до повного виконання таких договорів.</w:t>
      </w:r>
    </w:p>
    <w:p w:rsidR="00983AAD" w:rsidRPr="00983AAD" w:rsidRDefault="00983AAD" w:rsidP="00051337">
      <w:pPr>
        <w:jc w:val="both"/>
        <w:rPr>
          <w:lang w:val="uk-UA"/>
        </w:rPr>
      </w:pPr>
    </w:p>
    <w:p w:rsidR="00051337" w:rsidRPr="00983AAD" w:rsidRDefault="00983AAD" w:rsidP="00051337">
      <w:pPr>
        <w:ind w:firstLine="708"/>
        <w:jc w:val="both"/>
        <w:rPr>
          <w:lang w:val="uk-UA"/>
        </w:rPr>
      </w:pPr>
      <w:r>
        <w:rPr>
          <w:lang w:val="uk-UA"/>
        </w:rPr>
        <w:t>3.</w:t>
      </w:r>
      <w:r w:rsidR="00B14381" w:rsidRPr="00983AAD">
        <w:rPr>
          <w:lang w:val="uk-UA"/>
        </w:rPr>
        <w:t xml:space="preserve">Головним розпорядникам бюджетних коштів </w:t>
      </w:r>
      <w:r w:rsidR="00051337" w:rsidRPr="00983AAD">
        <w:rPr>
          <w:lang w:val="uk-UA"/>
        </w:rPr>
        <w:t xml:space="preserve">забезпечувати заходи щодо виявлення виконавців робіт, постачальників товарів і надавачів послуг, якими порушено умови договорів, укладених із розпорядниками (одержувачами) бюджетних коштів, діяльність яких координується через них та які отримують бюджетні кошти на виконання бюджетних програм, щодо попередньої оплати товарів, робіт і послуг, що </w:t>
      </w:r>
      <w:proofErr w:type="spellStart"/>
      <w:r w:rsidR="00051337" w:rsidRPr="00983AAD">
        <w:rPr>
          <w:lang w:val="uk-UA"/>
        </w:rPr>
        <w:t>закуповуються</w:t>
      </w:r>
      <w:proofErr w:type="spellEnd"/>
      <w:r w:rsidR="00051337" w:rsidRPr="00983AAD">
        <w:rPr>
          <w:lang w:val="uk-UA"/>
        </w:rPr>
        <w:t xml:space="preserve"> за бюджетні кошти.</w:t>
      </w:r>
    </w:p>
    <w:p w:rsidR="00051337" w:rsidRDefault="00983AAD" w:rsidP="00051337">
      <w:pPr>
        <w:ind w:firstLine="708"/>
        <w:jc w:val="both"/>
        <w:rPr>
          <w:color w:val="000000"/>
          <w:shd w:val="clear" w:color="auto" w:fill="FFFFFF"/>
          <w:lang w:val="uk-UA"/>
        </w:rPr>
      </w:pPr>
      <w:r>
        <w:rPr>
          <w:lang w:val="uk-UA"/>
        </w:rPr>
        <w:t>4.</w:t>
      </w:r>
      <w:r w:rsidR="00B14381" w:rsidRPr="00983AAD">
        <w:rPr>
          <w:color w:val="000000"/>
          <w:shd w:val="clear" w:color="auto" w:fill="FFFFFF"/>
          <w:lang w:val="uk-UA"/>
        </w:rPr>
        <w:t xml:space="preserve">Розпорядникам (одержувачам) бюджетних коштів не здійснювати платежі з попередньої оплати виконавцям робіт, постачальникам товарів і надавачам послуг, якими порушено умови договорів щодо попередньої оплати товарів, робіт і послуг, що </w:t>
      </w:r>
      <w:proofErr w:type="spellStart"/>
      <w:r w:rsidR="00B14381" w:rsidRPr="00983AAD">
        <w:rPr>
          <w:color w:val="000000"/>
          <w:shd w:val="clear" w:color="auto" w:fill="FFFFFF"/>
          <w:lang w:val="uk-UA"/>
        </w:rPr>
        <w:t>закуповуються</w:t>
      </w:r>
      <w:proofErr w:type="spellEnd"/>
      <w:r w:rsidR="00B14381" w:rsidRPr="00983AAD">
        <w:rPr>
          <w:color w:val="000000"/>
          <w:shd w:val="clear" w:color="auto" w:fill="FFFFFF"/>
          <w:lang w:val="uk-UA"/>
        </w:rPr>
        <w:t xml:space="preserve"> за бюджетні кошти, укладених із розпорядниками (одержувачами) бюджетних коштів у мережі безпосереднього головного розпорядника бюджетних коштів</w:t>
      </w:r>
      <w:r>
        <w:rPr>
          <w:color w:val="000000"/>
          <w:shd w:val="clear" w:color="auto" w:fill="FFFFFF"/>
          <w:lang w:val="uk-UA"/>
        </w:rPr>
        <w:t>.</w:t>
      </w:r>
    </w:p>
    <w:p w:rsidR="00983AAD" w:rsidRPr="00983AAD" w:rsidRDefault="00983AAD" w:rsidP="00051337">
      <w:pPr>
        <w:ind w:firstLine="708"/>
        <w:jc w:val="both"/>
        <w:rPr>
          <w:lang w:val="uk-UA"/>
        </w:rPr>
      </w:pPr>
    </w:p>
    <w:p w:rsidR="00B14381" w:rsidRDefault="00983AAD" w:rsidP="00B14381">
      <w:pPr>
        <w:ind w:firstLine="708"/>
        <w:jc w:val="both"/>
        <w:rPr>
          <w:lang w:val="uk-UA"/>
        </w:rPr>
      </w:pPr>
      <w:r>
        <w:rPr>
          <w:lang w:val="uk-UA"/>
        </w:rPr>
        <w:t>5</w:t>
      </w:r>
      <w:r>
        <w:t>.</w:t>
      </w:r>
      <w:proofErr w:type="spellStart"/>
      <w:r w:rsidR="00B14381" w:rsidRPr="00B14381">
        <w:t>Рекомендувати</w:t>
      </w:r>
      <w:proofErr w:type="spellEnd"/>
      <w:r w:rsidR="00B14381" w:rsidRPr="00B14381">
        <w:t xml:space="preserve"> </w:t>
      </w:r>
      <w:proofErr w:type="spellStart"/>
      <w:r w:rsidR="00B14381" w:rsidRPr="00B14381">
        <w:t>розпорядникам</w:t>
      </w:r>
      <w:proofErr w:type="spellEnd"/>
      <w:r w:rsidR="00B14381" w:rsidRPr="00B14381">
        <w:t xml:space="preserve"> (</w:t>
      </w:r>
      <w:proofErr w:type="spellStart"/>
      <w:r w:rsidR="00B14381" w:rsidRPr="00B14381">
        <w:t>одержувачам</w:t>
      </w:r>
      <w:proofErr w:type="spellEnd"/>
      <w:r w:rsidR="00B14381" w:rsidRPr="00B14381">
        <w:t xml:space="preserve">) </w:t>
      </w:r>
      <w:proofErr w:type="spellStart"/>
      <w:r w:rsidR="00B14381" w:rsidRPr="00B14381">
        <w:t>бюджетних</w:t>
      </w:r>
      <w:proofErr w:type="spellEnd"/>
      <w:r w:rsidR="00B14381" w:rsidRPr="00B14381">
        <w:t xml:space="preserve"> </w:t>
      </w:r>
      <w:proofErr w:type="spellStart"/>
      <w:r w:rsidR="00B14381" w:rsidRPr="00B14381">
        <w:t>коштів</w:t>
      </w:r>
      <w:proofErr w:type="spellEnd"/>
      <w:r w:rsidR="00B14381" w:rsidRPr="00B14381">
        <w:t xml:space="preserve">  </w:t>
      </w:r>
      <w:proofErr w:type="spellStart"/>
      <w:r w:rsidR="00B14381" w:rsidRPr="00B14381">
        <w:t>укладати</w:t>
      </w:r>
      <w:proofErr w:type="spellEnd"/>
      <w:r w:rsidR="00B14381" w:rsidRPr="00B14381">
        <w:t xml:space="preserve"> договори про </w:t>
      </w:r>
      <w:proofErr w:type="spellStart"/>
      <w:r w:rsidR="00B14381" w:rsidRPr="00B14381">
        <w:t>закупівлю</w:t>
      </w:r>
      <w:proofErr w:type="spellEnd"/>
      <w:r w:rsidR="00B14381" w:rsidRPr="00B14381">
        <w:t xml:space="preserve"> </w:t>
      </w:r>
      <w:proofErr w:type="spellStart"/>
      <w:r w:rsidR="00B14381" w:rsidRPr="00B14381">
        <w:t>товарів</w:t>
      </w:r>
      <w:proofErr w:type="spellEnd"/>
      <w:r w:rsidR="00B14381" w:rsidRPr="00B14381">
        <w:t xml:space="preserve">, </w:t>
      </w:r>
      <w:proofErr w:type="spellStart"/>
      <w:r w:rsidR="00B14381" w:rsidRPr="00B14381">
        <w:t>робіт</w:t>
      </w:r>
      <w:proofErr w:type="spellEnd"/>
      <w:r w:rsidR="00B14381" w:rsidRPr="00B14381">
        <w:t xml:space="preserve"> і </w:t>
      </w:r>
      <w:proofErr w:type="spellStart"/>
      <w:r w:rsidR="00B14381" w:rsidRPr="00B14381">
        <w:t>послуг</w:t>
      </w:r>
      <w:proofErr w:type="spellEnd"/>
      <w:r w:rsidR="00B14381" w:rsidRPr="00B14381">
        <w:t xml:space="preserve"> </w:t>
      </w:r>
      <w:proofErr w:type="spellStart"/>
      <w:r w:rsidR="00B14381" w:rsidRPr="00B14381">
        <w:t>відповідно</w:t>
      </w:r>
      <w:proofErr w:type="spellEnd"/>
      <w:r w:rsidR="00B14381" w:rsidRPr="00B14381">
        <w:t xml:space="preserve"> до </w:t>
      </w:r>
      <w:proofErr w:type="spellStart"/>
      <w:r w:rsidR="00B14381" w:rsidRPr="00B14381">
        <w:t>законодавства</w:t>
      </w:r>
      <w:proofErr w:type="spellEnd"/>
      <w:r w:rsidR="00B14381" w:rsidRPr="00B14381">
        <w:t xml:space="preserve"> з </w:t>
      </w:r>
      <w:proofErr w:type="spellStart"/>
      <w:r w:rsidR="00B14381" w:rsidRPr="00B14381">
        <w:t>урахуванням</w:t>
      </w:r>
      <w:proofErr w:type="spellEnd"/>
      <w:r w:rsidR="00B14381" w:rsidRPr="00B14381">
        <w:t xml:space="preserve"> такого:</w:t>
      </w:r>
    </w:p>
    <w:p w:rsidR="00983AAD" w:rsidRPr="00983AAD" w:rsidRDefault="00983AAD" w:rsidP="00B14381">
      <w:pPr>
        <w:ind w:firstLine="708"/>
        <w:jc w:val="both"/>
        <w:rPr>
          <w:lang w:val="uk-UA"/>
        </w:rPr>
      </w:pPr>
    </w:p>
    <w:p w:rsidR="00B14381" w:rsidRDefault="00983AAD" w:rsidP="00B14381">
      <w:pPr>
        <w:ind w:firstLine="708"/>
        <w:jc w:val="both"/>
        <w:rPr>
          <w:lang w:val="uk-UA"/>
        </w:rPr>
      </w:pPr>
      <w:bookmarkStart w:id="1" w:name="n20"/>
      <w:bookmarkEnd w:id="1"/>
      <w:proofErr w:type="spellStart"/>
      <w:r>
        <w:rPr>
          <w:lang w:val="uk-UA"/>
        </w:rPr>
        <w:t>-</w:t>
      </w:r>
      <w:r w:rsidR="00B14381" w:rsidRPr="00983AAD">
        <w:rPr>
          <w:lang w:val="uk-UA"/>
        </w:rPr>
        <w:t>нездійснення</w:t>
      </w:r>
      <w:proofErr w:type="spellEnd"/>
      <w:r w:rsidR="00B14381" w:rsidRPr="00983AAD">
        <w:rPr>
          <w:lang w:val="uk-UA"/>
        </w:rPr>
        <w:t xml:space="preserve"> попередньої оплати виконавцям робіт, постачальникам товарів і надавачам послуг, якими порушено умови договорів щодо попередньої оплати товарів, робіт і послуг, що </w:t>
      </w:r>
      <w:proofErr w:type="spellStart"/>
      <w:r w:rsidR="00B14381" w:rsidRPr="00983AAD">
        <w:rPr>
          <w:lang w:val="uk-UA"/>
        </w:rPr>
        <w:t>закуповуються</w:t>
      </w:r>
      <w:proofErr w:type="spellEnd"/>
      <w:r w:rsidR="00B14381" w:rsidRPr="00983AAD">
        <w:rPr>
          <w:lang w:val="uk-UA"/>
        </w:rPr>
        <w:t xml:space="preserve"> за бюджетні кошти, укладених із розпорядниками (одержувачами) бюджетних коштів у мережі безпосереднього головного розпорядника бюджетних коштів;</w:t>
      </w:r>
    </w:p>
    <w:p w:rsidR="00983AAD" w:rsidRPr="00983AAD" w:rsidRDefault="00983AAD" w:rsidP="00B14381">
      <w:pPr>
        <w:ind w:firstLine="708"/>
        <w:jc w:val="both"/>
        <w:rPr>
          <w:lang w:val="uk-UA"/>
        </w:rPr>
      </w:pPr>
    </w:p>
    <w:p w:rsidR="00B14381" w:rsidRDefault="00983AAD" w:rsidP="00B14381">
      <w:pPr>
        <w:ind w:firstLine="708"/>
        <w:jc w:val="both"/>
        <w:rPr>
          <w:lang w:val="uk-UA"/>
        </w:rPr>
      </w:pPr>
      <w:bookmarkStart w:id="2" w:name="n21"/>
      <w:bookmarkEnd w:id="2"/>
      <w:r>
        <w:rPr>
          <w:lang w:val="uk-UA"/>
        </w:rPr>
        <w:t>-</w:t>
      </w:r>
      <w:proofErr w:type="spellStart"/>
      <w:r w:rsidR="00B14381" w:rsidRPr="00B14381">
        <w:t>повернення</w:t>
      </w:r>
      <w:proofErr w:type="spellEnd"/>
      <w:r w:rsidR="00B14381" w:rsidRPr="00B14381">
        <w:t xml:space="preserve"> </w:t>
      </w:r>
      <w:proofErr w:type="spellStart"/>
      <w:r w:rsidR="00B14381" w:rsidRPr="00B14381">
        <w:t>після</w:t>
      </w:r>
      <w:proofErr w:type="spellEnd"/>
      <w:r w:rsidR="00B14381" w:rsidRPr="00B14381">
        <w:t xml:space="preserve"> </w:t>
      </w:r>
      <w:proofErr w:type="spellStart"/>
      <w:r w:rsidR="00B14381" w:rsidRPr="00B14381">
        <w:t>закінчення</w:t>
      </w:r>
      <w:proofErr w:type="spellEnd"/>
      <w:r w:rsidR="00B14381" w:rsidRPr="00B14381">
        <w:t xml:space="preserve"> строку, </w:t>
      </w:r>
      <w:proofErr w:type="spellStart"/>
      <w:r w:rsidR="00B14381" w:rsidRPr="00B14381">
        <w:t>визначеного</w:t>
      </w:r>
      <w:proofErr w:type="spellEnd"/>
      <w:r w:rsidR="00B14381" w:rsidRPr="00B14381">
        <w:t xml:space="preserve"> у </w:t>
      </w:r>
      <w:proofErr w:type="spellStart"/>
      <w:r w:rsidR="00B14381" w:rsidRPr="00B14381">
        <w:t>договорі</w:t>
      </w:r>
      <w:proofErr w:type="spellEnd"/>
      <w:r w:rsidR="00B14381" w:rsidRPr="00B14381">
        <w:t xml:space="preserve"> про </w:t>
      </w:r>
      <w:proofErr w:type="spellStart"/>
      <w:r w:rsidR="00B14381" w:rsidRPr="00B14381">
        <w:t>закупівлю</w:t>
      </w:r>
      <w:proofErr w:type="spellEnd"/>
      <w:r w:rsidR="00B14381" w:rsidRPr="00B14381">
        <w:t xml:space="preserve"> </w:t>
      </w:r>
      <w:proofErr w:type="spellStart"/>
      <w:r w:rsidR="00B14381" w:rsidRPr="00B14381">
        <w:t>товарів</w:t>
      </w:r>
      <w:proofErr w:type="spellEnd"/>
      <w:r w:rsidR="00B14381" w:rsidRPr="00B14381">
        <w:t xml:space="preserve">, </w:t>
      </w:r>
      <w:proofErr w:type="spellStart"/>
      <w:r w:rsidR="00B14381" w:rsidRPr="00B14381">
        <w:t>робіт</w:t>
      </w:r>
      <w:proofErr w:type="spellEnd"/>
      <w:r w:rsidR="00B14381" w:rsidRPr="00B14381">
        <w:t xml:space="preserve"> і </w:t>
      </w:r>
      <w:proofErr w:type="spellStart"/>
      <w:r w:rsidR="00B14381" w:rsidRPr="00B14381">
        <w:t>послуг</w:t>
      </w:r>
      <w:proofErr w:type="spellEnd"/>
      <w:r w:rsidR="00B14381" w:rsidRPr="00B14381">
        <w:t xml:space="preserve">, </w:t>
      </w:r>
      <w:proofErr w:type="spellStart"/>
      <w:r w:rsidR="00B14381" w:rsidRPr="00B14381">
        <w:t>виконавцями</w:t>
      </w:r>
      <w:proofErr w:type="spellEnd"/>
      <w:r w:rsidR="00B14381" w:rsidRPr="00B14381">
        <w:t xml:space="preserve"> </w:t>
      </w:r>
      <w:proofErr w:type="spellStart"/>
      <w:r w:rsidR="00B14381" w:rsidRPr="00B14381">
        <w:t>робіт</w:t>
      </w:r>
      <w:proofErr w:type="spellEnd"/>
      <w:r w:rsidR="00B14381" w:rsidRPr="00B14381">
        <w:t xml:space="preserve">, </w:t>
      </w:r>
      <w:proofErr w:type="spellStart"/>
      <w:r w:rsidR="00B14381" w:rsidRPr="00B14381">
        <w:t>постачальниками</w:t>
      </w:r>
      <w:proofErr w:type="spellEnd"/>
      <w:r w:rsidR="00B14381" w:rsidRPr="00B14381">
        <w:t xml:space="preserve"> </w:t>
      </w:r>
      <w:proofErr w:type="spellStart"/>
      <w:r w:rsidR="00B14381" w:rsidRPr="00B14381">
        <w:t>товарів</w:t>
      </w:r>
      <w:proofErr w:type="spellEnd"/>
      <w:r w:rsidR="00B14381" w:rsidRPr="00B14381">
        <w:t xml:space="preserve"> і </w:t>
      </w:r>
      <w:proofErr w:type="spellStart"/>
      <w:r w:rsidR="00B14381" w:rsidRPr="00B14381">
        <w:t>надавачами</w:t>
      </w:r>
      <w:proofErr w:type="spellEnd"/>
      <w:r w:rsidR="00B14381" w:rsidRPr="00B14381">
        <w:t xml:space="preserve"> </w:t>
      </w:r>
      <w:proofErr w:type="spellStart"/>
      <w:r w:rsidR="00B14381" w:rsidRPr="00B14381">
        <w:t>послуг</w:t>
      </w:r>
      <w:proofErr w:type="spellEnd"/>
      <w:r w:rsidR="00B14381" w:rsidRPr="00B14381">
        <w:t xml:space="preserve"> </w:t>
      </w:r>
      <w:proofErr w:type="spellStart"/>
      <w:r w:rsidR="00B14381" w:rsidRPr="00B14381">
        <w:t>невикористаних</w:t>
      </w:r>
      <w:proofErr w:type="spellEnd"/>
      <w:r w:rsidR="00B14381" w:rsidRPr="00B14381">
        <w:t xml:space="preserve"> </w:t>
      </w:r>
      <w:proofErr w:type="spellStart"/>
      <w:r w:rsidR="00B14381" w:rsidRPr="00B14381">
        <w:t>сум</w:t>
      </w:r>
      <w:proofErr w:type="spellEnd"/>
      <w:r w:rsidR="00B14381" w:rsidRPr="00B14381">
        <w:t xml:space="preserve"> </w:t>
      </w:r>
      <w:proofErr w:type="spellStart"/>
      <w:r w:rsidR="00B14381" w:rsidRPr="00B14381">
        <w:t>попередньої</w:t>
      </w:r>
      <w:proofErr w:type="spellEnd"/>
      <w:r w:rsidR="00B14381" w:rsidRPr="00B14381">
        <w:t xml:space="preserve"> оплати та </w:t>
      </w:r>
      <w:proofErr w:type="spellStart"/>
      <w:r w:rsidR="00B14381" w:rsidRPr="00B14381">
        <w:t>застосування</w:t>
      </w:r>
      <w:proofErr w:type="spellEnd"/>
      <w:r w:rsidR="00B14381" w:rsidRPr="00B14381">
        <w:t xml:space="preserve"> </w:t>
      </w:r>
      <w:proofErr w:type="spellStart"/>
      <w:r w:rsidR="00B14381" w:rsidRPr="00B14381">
        <w:t>штрафних</w:t>
      </w:r>
      <w:proofErr w:type="spellEnd"/>
      <w:r w:rsidR="00B14381" w:rsidRPr="00B14381">
        <w:t xml:space="preserve"> </w:t>
      </w:r>
      <w:proofErr w:type="spellStart"/>
      <w:r w:rsidR="00B14381" w:rsidRPr="00B14381">
        <w:t>санкцій</w:t>
      </w:r>
      <w:proofErr w:type="spellEnd"/>
      <w:r w:rsidR="00B14381" w:rsidRPr="00B14381">
        <w:t xml:space="preserve"> у </w:t>
      </w:r>
      <w:proofErr w:type="spellStart"/>
      <w:r w:rsidR="00B14381" w:rsidRPr="00B14381">
        <w:t>разі</w:t>
      </w:r>
      <w:proofErr w:type="spellEnd"/>
      <w:r w:rsidR="00B14381" w:rsidRPr="00B14381">
        <w:t xml:space="preserve"> </w:t>
      </w:r>
      <w:proofErr w:type="spellStart"/>
      <w:r w:rsidR="00B14381" w:rsidRPr="00B14381">
        <w:t>невчасного</w:t>
      </w:r>
      <w:proofErr w:type="spellEnd"/>
      <w:r w:rsidR="00B14381" w:rsidRPr="00B14381">
        <w:t xml:space="preserve"> </w:t>
      </w:r>
      <w:proofErr w:type="spellStart"/>
      <w:r w:rsidR="00B14381" w:rsidRPr="00B14381">
        <w:t>повернення</w:t>
      </w:r>
      <w:proofErr w:type="spellEnd"/>
      <w:r w:rsidR="00B14381" w:rsidRPr="00B14381">
        <w:t xml:space="preserve"> таких </w:t>
      </w:r>
      <w:proofErr w:type="spellStart"/>
      <w:r w:rsidR="00B14381" w:rsidRPr="00B14381">
        <w:t>коштів</w:t>
      </w:r>
      <w:proofErr w:type="spellEnd"/>
      <w:r w:rsidR="00B14381" w:rsidRPr="00B14381">
        <w:t>;</w:t>
      </w:r>
    </w:p>
    <w:p w:rsidR="00983AAD" w:rsidRPr="00983AAD" w:rsidRDefault="00983AAD" w:rsidP="00B14381">
      <w:pPr>
        <w:ind w:firstLine="708"/>
        <w:jc w:val="both"/>
        <w:rPr>
          <w:lang w:val="uk-UA"/>
        </w:rPr>
      </w:pPr>
    </w:p>
    <w:p w:rsidR="00B14381" w:rsidRDefault="00983AAD" w:rsidP="00B14381">
      <w:pPr>
        <w:ind w:firstLine="708"/>
        <w:jc w:val="both"/>
        <w:rPr>
          <w:lang w:val="uk-UA"/>
        </w:rPr>
      </w:pPr>
      <w:bookmarkStart w:id="3" w:name="n22"/>
      <w:bookmarkEnd w:id="3"/>
      <w:r>
        <w:rPr>
          <w:lang w:val="uk-UA"/>
        </w:rPr>
        <w:t>-</w:t>
      </w:r>
      <w:proofErr w:type="spellStart"/>
      <w:r w:rsidR="00B14381" w:rsidRPr="00B14381">
        <w:t>спрямування</w:t>
      </w:r>
      <w:proofErr w:type="spellEnd"/>
      <w:r w:rsidR="00B14381" w:rsidRPr="00B14381">
        <w:t xml:space="preserve"> </w:t>
      </w:r>
      <w:proofErr w:type="spellStart"/>
      <w:r w:rsidR="00B14381" w:rsidRPr="00B14381">
        <w:t>сум</w:t>
      </w:r>
      <w:proofErr w:type="spellEnd"/>
      <w:r w:rsidR="00B14381" w:rsidRPr="00B14381">
        <w:t xml:space="preserve"> </w:t>
      </w:r>
      <w:proofErr w:type="spellStart"/>
      <w:r w:rsidR="00B14381" w:rsidRPr="00B14381">
        <w:t>попередньої</w:t>
      </w:r>
      <w:proofErr w:type="spellEnd"/>
      <w:r w:rsidR="00B14381" w:rsidRPr="00B14381">
        <w:t xml:space="preserve"> оплати за </w:t>
      </w:r>
      <w:proofErr w:type="spellStart"/>
      <w:r w:rsidR="00B14381" w:rsidRPr="00B14381">
        <w:t>капітальними</w:t>
      </w:r>
      <w:proofErr w:type="spellEnd"/>
      <w:r w:rsidR="00B14381" w:rsidRPr="00B14381">
        <w:t xml:space="preserve"> </w:t>
      </w:r>
      <w:proofErr w:type="spellStart"/>
      <w:r w:rsidR="00B14381" w:rsidRPr="00B14381">
        <w:t>видатками</w:t>
      </w:r>
      <w:proofErr w:type="spellEnd"/>
      <w:r w:rsidR="00B14381" w:rsidRPr="00B14381">
        <w:t xml:space="preserve"> та </w:t>
      </w:r>
      <w:proofErr w:type="spellStart"/>
      <w:r w:rsidR="00B14381" w:rsidRPr="00B14381">
        <w:t>державними</w:t>
      </w:r>
      <w:proofErr w:type="spellEnd"/>
      <w:r w:rsidR="00B14381" w:rsidRPr="00B14381">
        <w:t xml:space="preserve"> контрактами </w:t>
      </w:r>
      <w:proofErr w:type="spellStart"/>
      <w:r w:rsidR="00B14381" w:rsidRPr="00B14381">
        <w:t>виконавцям</w:t>
      </w:r>
      <w:proofErr w:type="spellEnd"/>
      <w:r w:rsidR="00B14381" w:rsidRPr="00B14381">
        <w:t xml:space="preserve"> </w:t>
      </w:r>
      <w:proofErr w:type="spellStart"/>
      <w:r w:rsidR="00B14381" w:rsidRPr="00B14381">
        <w:t>робіт</w:t>
      </w:r>
      <w:proofErr w:type="spellEnd"/>
      <w:r w:rsidR="00B14381" w:rsidRPr="00B14381">
        <w:t xml:space="preserve">, </w:t>
      </w:r>
      <w:proofErr w:type="spellStart"/>
      <w:r w:rsidR="00B14381" w:rsidRPr="00B14381">
        <w:t>постачальникам</w:t>
      </w:r>
      <w:proofErr w:type="spellEnd"/>
      <w:r w:rsidR="00B14381" w:rsidRPr="00B14381">
        <w:t xml:space="preserve"> </w:t>
      </w:r>
      <w:proofErr w:type="spellStart"/>
      <w:r w:rsidR="00B14381" w:rsidRPr="00B14381">
        <w:t>товарів</w:t>
      </w:r>
      <w:proofErr w:type="spellEnd"/>
      <w:r w:rsidR="00B14381" w:rsidRPr="00B14381">
        <w:t xml:space="preserve"> і </w:t>
      </w:r>
      <w:proofErr w:type="spellStart"/>
      <w:r w:rsidR="00B14381" w:rsidRPr="00B14381">
        <w:t>надавачам</w:t>
      </w:r>
      <w:proofErr w:type="spellEnd"/>
      <w:r w:rsidR="00B14381" w:rsidRPr="00B14381">
        <w:t xml:space="preserve"> </w:t>
      </w:r>
      <w:proofErr w:type="spellStart"/>
      <w:r w:rsidR="00B14381" w:rsidRPr="00B14381">
        <w:t>послуг</w:t>
      </w:r>
      <w:proofErr w:type="spellEnd"/>
      <w:r w:rsidR="00B14381" w:rsidRPr="00B14381">
        <w:t xml:space="preserve"> (</w:t>
      </w:r>
      <w:proofErr w:type="spellStart"/>
      <w:r w:rsidR="00B14381" w:rsidRPr="00B14381">
        <w:t>крім</w:t>
      </w:r>
      <w:proofErr w:type="spellEnd"/>
      <w:r w:rsidR="00B14381" w:rsidRPr="00B14381">
        <w:t xml:space="preserve"> </w:t>
      </w:r>
      <w:proofErr w:type="spellStart"/>
      <w:r w:rsidR="00B14381" w:rsidRPr="00B14381">
        <w:t>нерезидентів</w:t>
      </w:r>
      <w:proofErr w:type="spellEnd"/>
      <w:r w:rsidR="00B14381" w:rsidRPr="00B14381">
        <w:t xml:space="preserve">) на </w:t>
      </w:r>
      <w:proofErr w:type="spellStart"/>
      <w:r w:rsidR="00B14381" w:rsidRPr="00B14381">
        <w:t>небюджетні</w:t>
      </w:r>
      <w:proofErr w:type="spellEnd"/>
      <w:r w:rsidR="00B14381" w:rsidRPr="00B14381">
        <w:t xml:space="preserve"> </w:t>
      </w:r>
      <w:proofErr w:type="spellStart"/>
      <w:r w:rsidR="00B14381" w:rsidRPr="00B14381">
        <w:t>рахунки</w:t>
      </w:r>
      <w:proofErr w:type="spellEnd"/>
      <w:r w:rsidR="00B14381" w:rsidRPr="00B14381">
        <w:t xml:space="preserve">, </w:t>
      </w:r>
      <w:proofErr w:type="spellStart"/>
      <w:r w:rsidR="00B14381" w:rsidRPr="00B14381">
        <w:t>відкриті</w:t>
      </w:r>
      <w:proofErr w:type="spellEnd"/>
      <w:r w:rsidR="00B14381" w:rsidRPr="00B14381">
        <w:t xml:space="preserve"> на </w:t>
      </w:r>
      <w:proofErr w:type="spellStart"/>
      <w:r w:rsidR="00B14381" w:rsidRPr="00B14381">
        <w:t>їх</w:t>
      </w:r>
      <w:proofErr w:type="spellEnd"/>
      <w:r w:rsidR="00B14381" w:rsidRPr="00B14381">
        <w:t xml:space="preserve"> </w:t>
      </w:r>
      <w:proofErr w:type="spellStart"/>
      <w:r w:rsidR="00B14381" w:rsidRPr="00B14381">
        <w:t>ім’я</w:t>
      </w:r>
      <w:proofErr w:type="spellEnd"/>
      <w:r w:rsidR="00B14381" w:rsidRPr="00B14381">
        <w:t xml:space="preserve"> в органах </w:t>
      </w:r>
      <w:proofErr w:type="spellStart"/>
      <w:r w:rsidR="00B14381" w:rsidRPr="00B14381">
        <w:t>Державної</w:t>
      </w:r>
      <w:proofErr w:type="spellEnd"/>
      <w:r w:rsidR="00B14381" w:rsidRPr="00B14381">
        <w:t xml:space="preserve"> </w:t>
      </w:r>
      <w:proofErr w:type="spellStart"/>
      <w:r w:rsidR="00B14381" w:rsidRPr="00B14381">
        <w:t>казначейської</w:t>
      </w:r>
      <w:proofErr w:type="spellEnd"/>
      <w:r w:rsidR="00B14381" w:rsidRPr="00B14381">
        <w:t xml:space="preserve"> </w:t>
      </w:r>
      <w:proofErr w:type="spellStart"/>
      <w:r w:rsidR="00B14381" w:rsidRPr="00B14381">
        <w:t>служби</w:t>
      </w:r>
      <w:proofErr w:type="spellEnd"/>
      <w:r w:rsidR="00B14381" w:rsidRPr="00B14381">
        <w:t xml:space="preserve"> у </w:t>
      </w:r>
      <w:proofErr w:type="spellStart"/>
      <w:r w:rsidR="00B14381" w:rsidRPr="00B14381">
        <w:t>встановленому</w:t>
      </w:r>
      <w:proofErr w:type="spellEnd"/>
      <w:r w:rsidR="00B14381" w:rsidRPr="00B14381">
        <w:t xml:space="preserve"> </w:t>
      </w:r>
      <w:proofErr w:type="spellStart"/>
      <w:r w:rsidR="00B14381" w:rsidRPr="00B14381">
        <w:t>законодавством</w:t>
      </w:r>
      <w:proofErr w:type="spellEnd"/>
      <w:r w:rsidR="00B14381" w:rsidRPr="00B14381">
        <w:t xml:space="preserve"> порядку, з </w:t>
      </w:r>
      <w:proofErr w:type="spellStart"/>
      <w:r w:rsidR="00B14381" w:rsidRPr="00B14381">
        <w:t>подальшим</w:t>
      </w:r>
      <w:proofErr w:type="spellEnd"/>
      <w:r w:rsidR="00B14381" w:rsidRPr="00B14381">
        <w:t xml:space="preserve"> </w:t>
      </w:r>
      <w:proofErr w:type="spellStart"/>
      <w:r w:rsidR="00B14381" w:rsidRPr="00B14381">
        <w:t>використанням</w:t>
      </w:r>
      <w:proofErr w:type="spellEnd"/>
      <w:r w:rsidR="00B14381" w:rsidRPr="00B14381">
        <w:t xml:space="preserve"> </w:t>
      </w:r>
      <w:proofErr w:type="spellStart"/>
      <w:r w:rsidR="00B14381" w:rsidRPr="00B14381">
        <w:t>зазначених</w:t>
      </w:r>
      <w:proofErr w:type="spellEnd"/>
      <w:r w:rsidR="00B14381" w:rsidRPr="00B14381">
        <w:t xml:space="preserve"> </w:t>
      </w:r>
      <w:proofErr w:type="spellStart"/>
      <w:r w:rsidR="00B14381" w:rsidRPr="00B14381">
        <w:t>коштів</w:t>
      </w:r>
      <w:proofErr w:type="spellEnd"/>
      <w:r w:rsidR="00B14381" w:rsidRPr="00B14381">
        <w:t xml:space="preserve"> </w:t>
      </w:r>
      <w:proofErr w:type="spellStart"/>
      <w:r w:rsidR="00B14381" w:rsidRPr="00B14381">
        <w:t>виконавцями</w:t>
      </w:r>
      <w:proofErr w:type="spellEnd"/>
      <w:r w:rsidR="00B14381" w:rsidRPr="00B14381">
        <w:t xml:space="preserve"> </w:t>
      </w:r>
      <w:proofErr w:type="spellStart"/>
      <w:r w:rsidR="00B14381" w:rsidRPr="00B14381">
        <w:t>робіт</w:t>
      </w:r>
      <w:proofErr w:type="spellEnd"/>
      <w:r w:rsidR="00B14381" w:rsidRPr="00B14381">
        <w:t xml:space="preserve">, </w:t>
      </w:r>
      <w:proofErr w:type="spellStart"/>
      <w:r w:rsidR="00B14381" w:rsidRPr="00B14381">
        <w:t>постачальниками</w:t>
      </w:r>
      <w:proofErr w:type="spellEnd"/>
      <w:r w:rsidR="00B14381" w:rsidRPr="00B14381">
        <w:t xml:space="preserve"> </w:t>
      </w:r>
      <w:proofErr w:type="spellStart"/>
      <w:r w:rsidR="00B14381" w:rsidRPr="00B14381">
        <w:t>товарів</w:t>
      </w:r>
      <w:proofErr w:type="spellEnd"/>
      <w:r w:rsidR="00B14381" w:rsidRPr="00B14381">
        <w:t xml:space="preserve"> і </w:t>
      </w:r>
      <w:proofErr w:type="spellStart"/>
      <w:r w:rsidR="00B14381" w:rsidRPr="00B14381">
        <w:t>надавачами</w:t>
      </w:r>
      <w:proofErr w:type="spellEnd"/>
      <w:r w:rsidR="00B14381" w:rsidRPr="00B14381">
        <w:t xml:space="preserve"> </w:t>
      </w:r>
      <w:proofErr w:type="spellStart"/>
      <w:r w:rsidR="00B14381" w:rsidRPr="00B14381">
        <w:t>послуг</w:t>
      </w:r>
      <w:proofErr w:type="spellEnd"/>
      <w:r w:rsidR="00B14381" w:rsidRPr="00B14381">
        <w:t xml:space="preserve"> </w:t>
      </w:r>
      <w:proofErr w:type="spellStart"/>
      <w:r w:rsidR="00B14381" w:rsidRPr="00B14381">
        <w:t>виключно</w:t>
      </w:r>
      <w:proofErr w:type="spellEnd"/>
      <w:r w:rsidR="00B14381" w:rsidRPr="00B14381">
        <w:t xml:space="preserve"> з таких </w:t>
      </w:r>
      <w:proofErr w:type="spellStart"/>
      <w:r w:rsidR="00B14381" w:rsidRPr="00B14381">
        <w:t>рахунків</w:t>
      </w:r>
      <w:proofErr w:type="spellEnd"/>
      <w:r w:rsidR="00B14381" w:rsidRPr="00B14381">
        <w:t xml:space="preserve"> на </w:t>
      </w:r>
      <w:proofErr w:type="spellStart"/>
      <w:r w:rsidR="00B14381" w:rsidRPr="00B14381">
        <w:t>цілі</w:t>
      </w:r>
      <w:proofErr w:type="spellEnd"/>
      <w:r w:rsidR="00B14381" w:rsidRPr="00B14381">
        <w:t xml:space="preserve">, </w:t>
      </w:r>
      <w:proofErr w:type="spellStart"/>
      <w:r w:rsidR="00B14381" w:rsidRPr="00B14381">
        <w:t>визначені</w:t>
      </w:r>
      <w:proofErr w:type="spellEnd"/>
      <w:r w:rsidR="00B14381" w:rsidRPr="00B14381">
        <w:t xml:space="preserve"> договорами про </w:t>
      </w:r>
      <w:proofErr w:type="spellStart"/>
      <w:r w:rsidR="00B14381" w:rsidRPr="00B14381">
        <w:t>закупівлю</w:t>
      </w:r>
      <w:proofErr w:type="spellEnd"/>
      <w:r w:rsidR="00B14381" w:rsidRPr="00B14381">
        <w:t xml:space="preserve"> </w:t>
      </w:r>
      <w:proofErr w:type="spellStart"/>
      <w:r w:rsidR="00B14381" w:rsidRPr="00B14381">
        <w:t>товарів</w:t>
      </w:r>
      <w:proofErr w:type="spellEnd"/>
      <w:r w:rsidR="00B14381" w:rsidRPr="00B14381">
        <w:t xml:space="preserve">, </w:t>
      </w:r>
      <w:proofErr w:type="spellStart"/>
      <w:r w:rsidR="00B14381" w:rsidRPr="00B14381">
        <w:t>робіт</w:t>
      </w:r>
      <w:proofErr w:type="spellEnd"/>
      <w:r w:rsidR="00B14381" w:rsidRPr="00B14381">
        <w:t xml:space="preserve"> і </w:t>
      </w:r>
      <w:proofErr w:type="spellStart"/>
      <w:r w:rsidR="00B14381" w:rsidRPr="00B14381">
        <w:t>послуг</w:t>
      </w:r>
      <w:proofErr w:type="spellEnd"/>
      <w:r w:rsidR="00B14381" w:rsidRPr="00B14381">
        <w:t xml:space="preserve">, з </w:t>
      </w:r>
      <w:proofErr w:type="spellStart"/>
      <w:r w:rsidR="00B14381" w:rsidRPr="00B14381">
        <w:t>наданням</w:t>
      </w:r>
      <w:proofErr w:type="spellEnd"/>
      <w:r w:rsidR="00B14381" w:rsidRPr="00B14381">
        <w:t xml:space="preserve"> </w:t>
      </w:r>
      <w:proofErr w:type="spellStart"/>
      <w:r w:rsidR="00B14381" w:rsidRPr="00B14381">
        <w:t>підтвердних</w:t>
      </w:r>
      <w:proofErr w:type="spellEnd"/>
      <w:r w:rsidR="00B14381" w:rsidRPr="00B14381">
        <w:t xml:space="preserve"> </w:t>
      </w:r>
      <w:proofErr w:type="spellStart"/>
      <w:r w:rsidR="00B14381" w:rsidRPr="00B14381">
        <w:t>документів</w:t>
      </w:r>
      <w:proofErr w:type="spellEnd"/>
      <w:r w:rsidR="00B14381" w:rsidRPr="00B14381">
        <w:t xml:space="preserve"> органам </w:t>
      </w:r>
      <w:proofErr w:type="spellStart"/>
      <w:r w:rsidR="00B14381" w:rsidRPr="00B14381">
        <w:t>Державної</w:t>
      </w:r>
      <w:proofErr w:type="spellEnd"/>
      <w:r w:rsidR="00B14381" w:rsidRPr="00B14381">
        <w:t xml:space="preserve"> </w:t>
      </w:r>
      <w:proofErr w:type="spellStart"/>
      <w:r w:rsidR="00B14381" w:rsidRPr="00B14381">
        <w:t>казначейської</w:t>
      </w:r>
      <w:proofErr w:type="spellEnd"/>
      <w:r w:rsidR="00B14381" w:rsidRPr="00B14381">
        <w:t xml:space="preserve"> </w:t>
      </w:r>
      <w:proofErr w:type="spellStart"/>
      <w:r w:rsidR="00B14381" w:rsidRPr="00B14381">
        <w:t>служби</w:t>
      </w:r>
      <w:proofErr w:type="spellEnd"/>
      <w:r w:rsidR="00B14381" w:rsidRPr="00B14381">
        <w:t xml:space="preserve"> для </w:t>
      </w:r>
      <w:proofErr w:type="spellStart"/>
      <w:r w:rsidR="00B14381" w:rsidRPr="00B14381">
        <w:t>здійснення</w:t>
      </w:r>
      <w:proofErr w:type="spellEnd"/>
      <w:r w:rsidR="00B14381" w:rsidRPr="00B14381">
        <w:t xml:space="preserve"> </w:t>
      </w:r>
      <w:proofErr w:type="spellStart"/>
      <w:r w:rsidR="00B14381" w:rsidRPr="00B14381">
        <w:t>платежів</w:t>
      </w:r>
      <w:proofErr w:type="spellEnd"/>
      <w:r w:rsidR="00B14381" w:rsidRPr="00B14381">
        <w:t>.</w:t>
      </w:r>
    </w:p>
    <w:p w:rsidR="00DF5DCF" w:rsidRDefault="00DF5DCF" w:rsidP="00B14381">
      <w:pPr>
        <w:ind w:firstLine="708"/>
        <w:jc w:val="both"/>
        <w:rPr>
          <w:lang w:val="uk-UA"/>
        </w:rPr>
      </w:pPr>
    </w:p>
    <w:p w:rsidR="00DF5DCF" w:rsidRDefault="00DF5DCF" w:rsidP="00B14381">
      <w:pPr>
        <w:ind w:firstLine="708"/>
        <w:jc w:val="both"/>
        <w:rPr>
          <w:color w:val="000000"/>
          <w:shd w:val="clear" w:color="auto" w:fill="FFFFFF"/>
          <w:lang w:val="uk-UA"/>
        </w:rPr>
      </w:pPr>
      <w:r>
        <w:rPr>
          <w:lang w:val="uk-UA"/>
        </w:rPr>
        <w:lastRenderedPageBreak/>
        <w:t>6.</w:t>
      </w:r>
      <w:r w:rsidRPr="00DF5DCF">
        <w:rPr>
          <w:color w:val="000000"/>
          <w:shd w:val="clear" w:color="auto" w:fill="FFFFFF"/>
          <w:lang w:val="uk-UA"/>
        </w:rPr>
        <w:t xml:space="preserve"> Головні розпорядники бюджетних коштів відповідають за прийняте рішення, забезпечуючи ефективне, результативне і цільове використання бюджетних коштів відповідно до вимог</w:t>
      </w:r>
      <w:r w:rsidRPr="00DF5DCF">
        <w:rPr>
          <w:color w:val="000000"/>
          <w:shd w:val="clear" w:color="auto" w:fill="FFFFFF"/>
        </w:rPr>
        <w:t> </w:t>
      </w:r>
      <w:hyperlink r:id="rId7" w:tgtFrame="_blank" w:history="1">
        <w:r w:rsidRPr="00DF5DCF">
          <w:rPr>
            <w:color w:val="000099"/>
            <w:u w:val="single"/>
            <w:shd w:val="clear" w:color="auto" w:fill="FFFFFF"/>
            <w:lang w:val="uk-UA"/>
          </w:rPr>
          <w:t>Бюджетного кодексу України</w:t>
        </w:r>
      </w:hyperlink>
      <w:r w:rsidRPr="00DF5DCF">
        <w:rPr>
          <w:color w:val="000000"/>
          <w:shd w:val="clear" w:color="auto" w:fill="FFFFFF"/>
          <w:lang w:val="uk-UA"/>
        </w:rPr>
        <w:t>.</w:t>
      </w:r>
    </w:p>
    <w:p w:rsidR="00DF5DCF" w:rsidRPr="00DF5DCF" w:rsidRDefault="00DF5DCF" w:rsidP="00B14381">
      <w:pPr>
        <w:ind w:firstLine="708"/>
        <w:jc w:val="both"/>
        <w:rPr>
          <w:lang w:val="uk-UA"/>
        </w:rPr>
      </w:pPr>
    </w:p>
    <w:p w:rsidR="00877C93" w:rsidRDefault="00DF5DCF" w:rsidP="00877C93">
      <w:pPr>
        <w:ind w:firstLine="708"/>
        <w:jc w:val="both"/>
        <w:rPr>
          <w:lang w:val="uk-UA"/>
        </w:rPr>
      </w:pPr>
      <w:r w:rsidRPr="001268A2">
        <w:rPr>
          <w:color w:val="000000" w:themeColor="text1"/>
          <w:lang w:val="uk-UA"/>
        </w:rPr>
        <w:t>7</w:t>
      </w:r>
      <w:r w:rsidR="00B14381" w:rsidRPr="001268A2">
        <w:rPr>
          <w:color w:val="000000" w:themeColor="text1"/>
          <w:lang w:val="uk-UA"/>
        </w:rPr>
        <w:t>.</w:t>
      </w:r>
      <w:r w:rsidR="008E134B" w:rsidRPr="001268A2">
        <w:rPr>
          <w:color w:val="000000" w:themeColor="text1"/>
          <w:lang w:val="uk-UA"/>
        </w:rPr>
        <w:t xml:space="preserve">Визнати </w:t>
      </w:r>
      <w:r w:rsidR="008E134B" w:rsidRPr="008E134B">
        <w:rPr>
          <w:lang w:val="uk-UA"/>
        </w:rPr>
        <w:t xml:space="preserve">таким, що втратило чинність рішення ХVІ сесії </w:t>
      </w:r>
      <w:r w:rsidR="001268A2">
        <w:rPr>
          <w:lang w:val="uk-UA"/>
        </w:rPr>
        <w:t xml:space="preserve">Новоушицької </w:t>
      </w:r>
      <w:r w:rsidR="008E134B" w:rsidRPr="008E134B">
        <w:rPr>
          <w:lang w:val="uk-UA"/>
        </w:rPr>
        <w:t>селищної ради VІІ скликання</w:t>
      </w:r>
      <w:r w:rsidR="00877C93">
        <w:rPr>
          <w:lang w:val="uk-UA"/>
        </w:rPr>
        <w:t xml:space="preserve"> </w:t>
      </w:r>
      <w:r w:rsidR="008E134B" w:rsidRPr="008E134B">
        <w:rPr>
          <w:lang w:val="uk-UA"/>
        </w:rPr>
        <w:t>від 20 грудня 2019 року №14</w:t>
      </w:r>
      <w:r w:rsidR="008E134B" w:rsidRPr="008E134B">
        <w:rPr>
          <w:bCs/>
          <w:lang w:val="uk-UA"/>
        </w:rPr>
        <w:t xml:space="preserve"> «Про надання дозволу на попередню оплату товарів, робіт і послуг</w:t>
      </w:r>
      <w:r w:rsidR="008E134B" w:rsidRPr="008E134B">
        <w:rPr>
          <w:lang w:val="uk-UA"/>
        </w:rPr>
        <w:t>».</w:t>
      </w:r>
    </w:p>
    <w:p w:rsidR="00983AAD" w:rsidRDefault="00983AAD" w:rsidP="00877C93">
      <w:pPr>
        <w:ind w:firstLine="708"/>
        <w:jc w:val="both"/>
        <w:rPr>
          <w:lang w:val="uk-UA"/>
        </w:rPr>
      </w:pPr>
    </w:p>
    <w:p w:rsidR="00983AAD" w:rsidRPr="00983AAD" w:rsidRDefault="00983AAD" w:rsidP="00983AAD">
      <w:pPr>
        <w:tabs>
          <w:tab w:val="num" w:pos="0"/>
        </w:tabs>
        <w:jc w:val="both"/>
        <w:rPr>
          <w:rFonts w:eastAsia="Calibri"/>
          <w:lang w:val="uk-UA"/>
        </w:rPr>
      </w:pPr>
      <w:r>
        <w:rPr>
          <w:lang w:val="uk-UA"/>
        </w:rPr>
        <w:t xml:space="preserve">            </w:t>
      </w:r>
      <w:r w:rsidR="00DF5DCF">
        <w:rPr>
          <w:lang w:val="uk-UA"/>
        </w:rPr>
        <w:t>8</w:t>
      </w:r>
      <w:r w:rsidRPr="00983AAD">
        <w:rPr>
          <w:lang w:val="uk-UA"/>
        </w:rPr>
        <w:t>.</w:t>
      </w:r>
      <w:r w:rsidRPr="00983AAD">
        <w:rPr>
          <w:rFonts w:eastAsia="Calibri"/>
          <w:lang w:val="uk-UA"/>
        </w:rPr>
        <w:t>Загальному відділу Новоушицької селищної ради з дотриманням вимог Закону України «Про доступ до публічної інформації» не пізніше п’яти робочих днів з дня прийняття цього рішення оприлюднити його на офіційному  веб-сайті Новоушицької селищної ради.</w:t>
      </w:r>
    </w:p>
    <w:p w:rsidR="00983AAD" w:rsidRPr="00983AAD" w:rsidRDefault="00983AAD" w:rsidP="00983AAD">
      <w:pPr>
        <w:rPr>
          <w:lang w:val="uk-UA"/>
        </w:rPr>
      </w:pPr>
    </w:p>
    <w:p w:rsidR="00983AAD" w:rsidRPr="00983AAD" w:rsidRDefault="00DF5DCF" w:rsidP="00DF5DCF">
      <w:pPr>
        <w:ind w:firstLine="708"/>
        <w:jc w:val="both"/>
        <w:rPr>
          <w:lang w:val="uk-UA"/>
        </w:rPr>
      </w:pPr>
      <w:r>
        <w:rPr>
          <w:lang w:val="uk-UA"/>
        </w:rPr>
        <w:t xml:space="preserve"> 9</w:t>
      </w:r>
      <w:r w:rsidR="00983AAD">
        <w:rPr>
          <w:lang w:val="uk-UA"/>
        </w:rPr>
        <w:t>.Контроль за виконанням цього</w:t>
      </w:r>
      <w:r w:rsidR="00983AAD" w:rsidRPr="00983AAD">
        <w:rPr>
          <w:lang w:val="uk-UA"/>
        </w:rPr>
        <w:t xml:space="preserve"> рішення покласти на</w:t>
      </w:r>
      <w:r>
        <w:rPr>
          <w:b/>
          <w:color w:val="000000"/>
          <w:sz w:val="22"/>
          <w:szCs w:val="22"/>
          <w:lang w:val="uk-UA"/>
        </w:rPr>
        <w:t xml:space="preserve"> </w:t>
      </w:r>
      <w:r w:rsidR="00983AAD" w:rsidRPr="00983AAD">
        <w:rPr>
          <w:color w:val="000000"/>
          <w:sz w:val="22"/>
          <w:szCs w:val="22"/>
          <w:lang w:val="uk-UA"/>
        </w:rPr>
        <w:t>відділ  фінансів Новоушицької селищної ради</w:t>
      </w:r>
      <w:r w:rsidR="00983AAD">
        <w:rPr>
          <w:color w:val="000000"/>
          <w:sz w:val="22"/>
          <w:szCs w:val="22"/>
          <w:lang w:val="uk-UA"/>
        </w:rPr>
        <w:t>,</w:t>
      </w:r>
      <w:r w:rsidRPr="00DF5DCF">
        <w:rPr>
          <w:lang w:val="uk-UA"/>
        </w:rPr>
        <w:t xml:space="preserve"> </w:t>
      </w:r>
      <w:r>
        <w:rPr>
          <w:lang w:val="uk-UA"/>
        </w:rPr>
        <w:t xml:space="preserve">заступника селищного голови з питань діяльності виконавчих органів Новоушицької селищної ради </w:t>
      </w:r>
      <w:r w:rsidR="00983AAD" w:rsidRPr="00983AAD">
        <w:rPr>
          <w:lang w:val="uk-UA"/>
        </w:rPr>
        <w:t>та постійну комісію Новоушицької селищної ради з питань планування, фінансів, бюджету та соціально-економічного розвитку (голова</w:t>
      </w:r>
      <w:r w:rsidR="00983AAD" w:rsidRPr="00983AAD">
        <w:rPr>
          <w:color w:val="000000"/>
          <w:sz w:val="22"/>
          <w:szCs w:val="22"/>
          <w:lang w:val="uk-UA"/>
        </w:rPr>
        <w:t xml:space="preserve"> Олійник Т. В.</w:t>
      </w:r>
      <w:r w:rsidR="00983AAD" w:rsidRPr="00983AAD">
        <w:rPr>
          <w:lang w:val="uk-UA"/>
        </w:rPr>
        <w:t>).</w:t>
      </w:r>
    </w:p>
    <w:p w:rsidR="00983AAD" w:rsidRDefault="00983AAD" w:rsidP="00877C93">
      <w:pPr>
        <w:ind w:firstLine="708"/>
        <w:jc w:val="both"/>
        <w:rPr>
          <w:lang w:val="uk-UA"/>
        </w:rPr>
      </w:pPr>
    </w:p>
    <w:p w:rsidR="00983AAD" w:rsidRDefault="00983AAD" w:rsidP="00877C93">
      <w:pPr>
        <w:ind w:firstLine="708"/>
        <w:jc w:val="both"/>
        <w:rPr>
          <w:lang w:val="uk-UA"/>
        </w:rPr>
      </w:pPr>
    </w:p>
    <w:p w:rsidR="00DF5DCF" w:rsidRPr="00A20705" w:rsidRDefault="00DF5DCF" w:rsidP="00DF5DCF">
      <w:pPr>
        <w:rPr>
          <w:b/>
          <w:lang w:val="uk-UA"/>
        </w:rPr>
      </w:pPr>
      <w:r>
        <w:rPr>
          <w:b/>
          <w:lang w:val="uk-UA"/>
        </w:rPr>
        <w:t xml:space="preserve">              </w:t>
      </w:r>
      <w:r w:rsidRPr="00A20705">
        <w:rPr>
          <w:b/>
          <w:lang w:val="uk-UA"/>
        </w:rPr>
        <w:t>Селищний голов</w:t>
      </w:r>
      <w:r>
        <w:rPr>
          <w:b/>
          <w:lang w:val="uk-UA"/>
        </w:rPr>
        <w:t>а</w:t>
      </w:r>
      <w:r w:rsidRPr="00DF5DCF">
        <w:rPr>
          <w:b/>
          <w:lang w:val="uk-UA"/>
        </w:rPr>
        <w:t xml:space="preserve"> </w:t>
      </w:r>
      <w:r>
        <w:rPr>
          <w:b/>
          <w:lang w:val="uk-UA"/>
        </w:rPr>
        <w:t xml:space="preserve">                                                                                </w:t>
      </w:r>
      <w:r w:rsidRPr="00A20705">
        <w:rPr>
          <w:b/>
          <w:lang w:val="uk-UA"/>
        </w:rPr>
        <w:t>О.</w:t>
      </w:r>
      <w:proofErr w:type="spellStart"/>
      <w:r w:rsidRPr="00A20705">
        <w:rPr>
          <w:b/>
          <w:lang w:val="uk-UA"/>
        </w:rPr>
        <w:t>Московчук</w:t>
      </w:r>
      <w:proofErr w:type="spellEnd"/>
    </w:p>
    <w:p w:rsidR="00983AAD" w:rsidRDefault="00983AAD" w:rsidP="00877C93">
      <w:pPr>
        <w:ind w:firstLine="708"/>
        <w:jc w:val="both"/>
        <w:rPr>
          <w:lang w:val="uk-UA"/>
        </w:rPr>
      </w:pPr>
    </w:p>
    <w:p w:rsidR="00983AAD" w:rsidRDefault="00983AAD" w:rsidP="00877C93">
      <w:pPr>
        <w:ind w:firstLine="708"/>
        <w:jc w:val="both"/>
        <w:rPr>
          <w:lang w:val="uk-UA"/>
        </w:rPr>
      </w:pPr>
    </w:p>
    <w:p w:rsidR="00CC53A3" w:rsidRDefault="00CC53A3" w:rsidP="00CC53A3">
      <w:pPr>
        <w:rPr>
          <w:lang w:val="uk-UA"/>
        </w:rPr>
      </w:pPr>
    </w:p>
    <w:p w:rsidR="00CC53A3" w:rsidRDefault="00CC53A3" w:rsidP="00CC53A3">
      <w:pPr>
        <w:rPr>
          <w:lang w:val="uk-UA"/>
        </w:rPr>
      </w:pPr>
    </w:p>
    <w:p w:rsidR="00CC53A3" w:rsidRDefault="00CC53A3" w:rsidP="00CC53A3">
      <w:pPr>
        <w:rPr>
          <w:lang w:val="uk-UA"/>
        </w:rPr>
      </w:pPr>
    </w:p>
    <w:p w:rsidR="00CC53A3" w:rsidRPr="00CC53A3" w:rsidRDefault="00CC53A3" w:rsidP="00CC53A3">
      <w:pPr>
        <w:rPr>
          <w:lang w:val="uk-UA"/>
        </w:rPr>
      </w:pPr>
    </w:p>
    <w:sectPr w:rsidR="00CC53A3" w:rsidRPr="00CC53A3" w:rsidSect="00A5193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DF8"/>
    <w:multiLevelType w:val="multilevel"/>
    <w:tmpl w:val="44643E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C0154"/>
    <w:multiLevelType w:val="multilevel"/>
    <w:tmpl w:val="6F5C7860"/>
    <w:lvl w:ilvl="0">
      <w:start w:val="1"/>
      <w:numFmt w:val="decimal"/>
      <w:lvlText w:val="%1."/>
      <w:lvlJc w:val="left"/>
      <w:pPr>
        <w:ind w:left="1065" w:hanging="360"/>
      </w:pPr>
      <w:rPr>
        <w:rFonts w:hint="default"/>
        <w:color w:val="252121"/>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2">
    <w:nsid w:val="104D0C9D"/>
    <w:multiLevelType w:val="multilevel"/>
    <w:tmpl w:val="1996F65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nsid w:val="1F2C0162"/>
    <w:multiLevelType w:val="hybridMultilevel"/>
    <w:tmpl w:val="DEE8EB92"/>
    <w:lvl w:ilvl="0" w:tplc="E7D680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755A9B"/>
    <w:multiLevelType w:val="hybridMultilevel"/>
    <w:tmpl w:val="DC2C088E"/>
    <w:lvl w:ilvl="0" w:tplc="0F80FFF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nsid w:val="4CEF26D5"/>
    <w:multiLevelType w:val="hybridMultilevel"/>
    <w:tmpl w:val="FF703676"/>
    <w:lvl w:ilvl="0" w:tplc="C266757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D547CF"/>
    <w:multiLevelType w:val="hybridMultilevel"/>
    <w:tmpl w:val="95F4264A"/>
    <w:lvl w:ilvl="0" w:tplc="C6B484A0">
      <w:start w:val="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5F52168C"/>
    <w:multiLevelType w:val="hybridMultilevel"/>
    <w:tmpl w:val="62EEDA2A"/>
    <w:lvl w:ilvl="0" w:tplc="FECA4ED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AA"/>
    <w:rsid w:val="00051337"/>
    <w:rsid w:val="001268A2"/>
    <w:rsid w:val="001342F6"/>
    <w:rsid w:val="001B3733"/>
    <w:rsid w:val="002079AA"/>
    <w:rsid w:val="00245602"/>
    <w:rsid w:val="00251FD0"/>
    <w:rsid w:val="002B1E43"/>
    <w:rsid w:val="002D2F55"/>
    <w:rsid w:val="00385E70"/>
    <w:rsid w:val="003B6BAE"/>
    <w:rsid w:val="00473009"/>
    <w:rsid w:val="00494D32"/>
    <w:rsid w:val="004B0188"/>
    <w:rsid w:val="004D5F81"/>
    <w:rsid w:val="005162CA"/>
    <w:rsid w:val="00523A87"/>
    <w:rsid w:val="005902D4"/>
    <w:rsid w:val="00593393"/>
    <w:rsid w:val="00795AF7"/>
    <w:rsid w:val="007B71DD"/>
    <w:rsid w:val="007D49AE"/>
    <w:rsid w:val="007F5FEE"/>
    <w:rsid w:val="00815029"/>
    <w:rsid w:val="00824866"/>
    <w:rsid w:val="008310B0"/>
    <w:rsid w:val="00877C93"/>
    <w:rsid w:val="008E134B"/>
    <w:rsid w:val="008F1CE3"/>
    <w:rsid w:val="009106AA"/>
    <w:rsid w:val="00962BD0"/>
    <w:rsid w:val="00983AAD"/>
    <w:rsid w:val="00991A37"/>
    <w:rsid w:val="00A20705"/>
    <w:rsid w:val="00A51932"/>
    <w:rsid w:val="00A61833"/>
    <w:rsid w:val="00B14381"/>
    <w:rsid w:val="00BA219B"/>
    <w:rsid w:val="00BA582E"/>
    <w:rsid w:val="00C753EB"/>
    <w:rsid w:val="00CC53A3"/>
    <w:rsid w:val="00D03235"/>
    <w:rsid w:val="00D1774A"/>
    <w:rsid w:val="00DF5DCF"/>
    <w:rsid w:val="00EA7C39"/>
    <w:rsid w:val="00EB5B05"/>
    <w:rsid w:val="00EC6148"/>
    <w:rsid w:val="00ED2197"/>
    <w:rsid w:val="00F23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106AA"/>
    <w:pPr>
      <w:jc w:val="center"/>
    </w:pPr>
    <w:rPr>
      <w:sz w:val="36"/>
      <w:szCs w:val="20"/>
      <w:lang w:val="uk-UA"/>
    </w:rPr>
  </w:style>
  <w:style w:type="character" w:customStyle="1" w:styleId="a4">
    <w:name w:val="Подзаголовок Знак"/>
    <w:basedOn w:val="a0"/>
    <w:link w:val="a3"/>
    <w:rsid w:val="009106AA"/>
    <w:rPr>
      <w:rFonts w:ascii="Times New Roman" w:eastAsia="Times New Roman" w:hAnsi="Times New Roman" w:cs="Times New Roman"/>
      <w:sz w:val="36"/>
      <w:szCs w:val="20"/>
      <w:lang w:val="uk-UA" w:eastAsia="ru-RU"/>
    </w:rPr>
  </w:style>
  <w:style w:type="paragraph" w:styleId="a5">
    <w:name w:val="List Paragraph"/>
    <w:basedOn w:val="a"/>
    <w:uiPriority w:val="34"/>
    <w:qFormat/>
    <w:rsid w:val="00593393"/>
    <w:pPr>
      <w:ind w:left="720"/>
      <w:contextualSpacing/>
    </w:pPr>
  </w:style>
  <w:style w:type="paragraph" w:customStyle="1" w:styleId="p4">
    <w:name w:val="p4"/>
    <w:basedOn w:val="a"/>
    <w:rsid w:val="007D49AE"/>
    <w:pPr>
      <w:spacing w:before="100" w:beforeAutospacing="1" w:after="100" w:afterAutospacing="1"/>
    </w:pPr>
  </w:style>
  <w:style w:type="paragraph" w:styleId="a6">
    <w:name w:val="Balloon Text"/>
    <w:basedOn w:val="a"/>
    <w:link w:val="a7"/>
    <w:uiPriority w:val="99"/>
    <w:semiHidden/>
    <w:unhideWhenUsed/>
    <w:rsid w:val="008310B0"/>
    <w:rPr>
      <w:rFonts w:ascii="Segoe UI" w:hAnsi="Segoe UI" w:cs="Segoe UI"/>
      <w:sz w:val="18"/>
      <w:szCs w:val="18"/>
    </w:rPr>
  </w:style>
  <w:style w:type="character" w:customStyle="1" w:styleId="a7">
    <w:name w:val="Текст выноски Знак"/>
    <w:basedOn w:val="a0"/>
    <w:link w:val="a6"/>
    <w:uiPriority w:val="99"/>
    <w:semiHidden/>
    <w:rsid w:val="008310B0"/>
    <w:rPr>
      <w:rFonts w:ascii="Segoe UI" w:eastAsia="Times New Roman" w:hAnsi="Segoe UI" w:cs="Segoe UI"/>
      <w:sz w:val="18"/>
      <w:szCs w:val="18"/>
      <w:lang w:eastAsia="ru-RU"/>
    </w:rPr>
  </w:style>
  <w:style w:type="character" w:styleId="a8">
    <w:name w:val="Hyperlink"/>
    <w:basedOn w:val="a0"/>
    <w:uiPriority w:val="99"/>
    <w:unhideWhenUsed/>
    <w:rsid w:val="00B1438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6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106AA"/>
    <w:pPr>
      <w:jc w:val="center"/>
    </w:pPr>
    <w:rPr>
      <w:sz w:val="36"/>
      <w:szCs w:val="20"/>
      <w:lang w:val="uk-UA"/>
    </w:rPr>
  </w:style>
  <w:style w:type="character" w:customStyle="1" w:styleId="a4">
    <w:name w:val="Подзаголовок Знак"/>
    <w:basedOn w:val="a0"/>
    <w:link w:val="a3"/>
    <w:rsid w:val="009106AA"/>
    <w:rPr>
      <w:rFonts w:ascii="Times New Roman" w:eastAsia="Times New Roman" w:hAnsi="Times New Roman" w:cs="Times New Roman"/>
      <w:sz w:val="36"/>
      <w:szCs w:val="20"/>
      <w:lang w:val="uk-UA" w:eastAsia="ru-RU"/>
    </w:rPr>
  </w:style>
  <w:style w:type="paragraph" w:styleId="a5">
    <w:name w:val="List Paragraph"/>
    <w:basedOn w:val="a"/>
    <w:uiPriority w:val="34"/>
    <w:qFormat/>
    <w:rsid w:val="00593393"/>
    <w:pPr>
      <w:ind w:left="720"/>
      <w:contextualSpacing/>
    </w:pPr>
  </w:style>
  <w:style w:type="paragraph" w:customStyle="1" w:styleId="p4">
    <w:name w:val="p4"/>
    <w:basedOn w:val="a"/>
    <w:rsid w:val="007D49AE"/>
    <w:pPr>
      <w:spacing w:before="100" w:beforeAutospacing="1" w:after="100" w:afterAutospacing="1"/>
    </w:pPr>
  </w:style>
  <w:style w:type="paragraph" w:styleId="a6">
    <w:name w:val="Balloon Text"/>
    <w:basedOn w:val="a"/>
    <w:link w:val="a7"/>
    <w:uiPriority w:val="99"/>
    <w:semiHidden/>
    <w:unhideWhenUsed/>
    <w:rsid w:val="008310B0"/>
    <w:rPr>
      <w:rFonts w:ascii="Segoe UI" w:hAnsi="Segoe UI" w:cs="Segoe UI"/>
      <w:sz w:val="18"/>
      <w:szCs w:val="18"/>
    </w:rPr>
  </w:style>
  <w:style w:type="character" w:customStyle="1" w:styleId="a7">
    <w:name w:val="Текст выноски Знак"/>
    <w:basedOn w:val="a0"/>
    <w:link w:val="a6"/>
    <w:uiPriority w:val="99"/>
    <w:semiHidden/>
    <w:rsid w:val="008310B0"/>
    <w:rPr>
      <w:rFonts w:ascii="Segoe UI" w:eastAsia="Times New Roman" w:hAnsi="Segoe UI" w:cs="Segoe UI"/>
      <w:sz w:val="18"/>
      <w:szCs w:val="18"/>
      <w:lang w:eastAsia="ru-RU"/>
    </w:rPr>
  </w:style>
  <w:style w:type="character" w:styleId="a8">
    <w:name w:val="Hyperlink"/>
    <w:basedOn w:val="a0"/>
    <w:uiPriority w:val="99"/>
    <w:unhideWhenUsed/>
    <w:rsid w:val="00B143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6989">
      <w:bodyDiv w:val="1"/>
      <w:marLeft w:val="0"/>
      <w:marRight w:val="0"/>
      <w:marTop w:val="0"/>
      <w:marBottom w:val="0"/>
      <w:divBdr>
        <w:top w:val="none" w:sz="0" w:space="0" w:color="auto"/>
        <w:left w:val="none" w:sz="0" w:space="0" w:color="auto"/>
        <w:bottom w:val="none" w:sz="0" w:space="0" w:color="auto"/>
        <w:right w:val="none" w:sz="0" w:space="0" w:color="auto"/>
      </w:divBdr>
    </w:div>
    <w:div w:id="164830162">
      <w:bodyDiv w:val="1"/>
      <w:marLeft w:val="0"/>
      <w:marRight w:val="0"/>
      <w:marTop w:val="0"/>
      <w:marBottom w:val="0"/>
      <w:divBdr>
        <w:top w:val="none" w:sz="0" w:space="0" w:color="auto"/>
        <w:left w:val="none" w:sz="0" w:space="0" w:color="auto"/>
        <w:bottom w:val="none" w:sz="0" w:space="0" w:color="auto"/>
        <w:right w:val="none" w:sz="0" w:space="0" w:color="auto"/>
      </w:divBdr>
    </w:div>
    <w:div w:id="183518225">
      <w:bodyDiv w:val="1"/>
      <w:marLeft w:val="0"/>
      <w:marRight w:val="0"/>
      <w:marTop w:val="0"/>
      <w:marBottom w:val="0"/>
      <w:divBdr>
        <w:top w:val="none" w:sz="0" w:space="0" w:color="auto"/>
        <w:left w:val="none" w:sz="0" w:space="0" w:color="auto"/>
        <w:bottom w:val="none" w:sz="0" w:space="0" w:color="auto"/>
        <w:right w:val="none" w:sz="0" w:space="0" w:color="auto"/>
      </w:divBdr>
    </w:div>
    <w:div w:id="230317240">
      <w:bodyDiv w:val="1"/>
      <w:marLeft w:val="0"/>
      <w:marRight w:val="0"/>
      <w:marTop w:val="0"/>
      <w:marBottom w:val="0"/>
      <w:divBdr>
        <w:top w:val="none" w:sz="0" w:space="0" w:color="auto"/>
        <w:left w:val="none" w:sz="0" w:space="0" w:color="auto"/>
        <w:bottom w:val="none" w:sz="0" w:space="0" w:color="auto"/>
        <w:right w:val="none" w:sz="0" w:space="0" w:color="auto"/>
      </w:divBdr>
    </w:div>
    <w:div w:id="235482590">
      <w:bodyDiv w:val="1"/>
      <w:marLeft w:val="0"/>
      <w:marRight w:val="0"/>
      <w:marTop w:val="0"/>
      <w:marBottom w:val="0"/>
      <w:divBdr>
        <w:top w:val="none" w:sz="0" w:space="0" w:color="auto"/>
        <w:left w:val="none" w:sz="0" w:space="0" w:color="auto"/>
        <w:bottom w:val="none" w:sz="0" w:space="0" w:color="auto"/>
        <w:right w:val="none" w:sz="0" w:space="0" w:color="auto"/>
      </w:divBdr>
    </w:div>
    <w:div w:id="309217371">
      <w:bodyDiv w:val="1"/>
      <w:marLeft w:val="0"/>
      <w:marRight w:val="0"/>
      <w:marTop w:val="0"/>
      <w:marBottom w:val="0"/>
      <w:divBdr>
        <w:top w:val="none" w:sz="0" w:space="0" w:color="auto"/>
        <w:left w:val="none" w:sz="0" w:space="0" w:color="auto"/>
        <w:bottom w:val="none" w:sz="0" w:space="0" w:color="auto"/>
        <w:right w:val="none" w:sz="0" w:space="0" w:color="auto"/>
      </w:divBdr>
    </w:div>
    <w:div w:id="980766202">
      <w:bodyDiv w:val="1"/>
      <w:marLeft w:val="0"/>
      <w:marRight w:val="0"/>
      <w:marTop w:val="0"/>
      <w:marBottom w:val="0"/>
      <w:divBdr>
        <w:top w:val="none" w:sz="0" w:space="0" w:color="auto"/>
        <w:left w:val="none" w:sz="0" w:space="0" w:color="auto"/>
        <w:bottom w:val="none" w:sz="0" w:space="0" w:color="auto"/>
        <w:right w:val="none" w:sz="0" w:space="0" w:color="auto"/>
      </w:divBdr>
    </w:div>
    <w:div w:id="1014653523">
      <w:bodyDiv w:val="1"/>
      <w:marLeft w:val="0"/>
      <w:marRight w:val="0"/>
      <w:marTop w:val="0"/>
      <w:marBottom w:val="0"/>
      <w:divBdr>
        <w:top w:val="none" w:sz="0" w:space="0" w:color="auto"/>
        <w:left w:val="none" w:sz="0" w:space="0" w:color="auto"/>
        <w:bottom w:val="none" w:sz="0" w:space="0" w:color="auto"/>
        <w:right w:val="none" w:sz="0" w:space="0" w:color="auto"/>
      </w:divBdr>
    </w:div>
    <w:div w:id="1028797038">
      <w:bodyDiv w:val="1"/>
      <w:marLeft w:val="0"/>
      <w:marRight w:val="0"/>
      <w:marTop w:val="0"/>
      <w:marBottom w:val="0"/>
      <w:divBdr>
        <w:top w:val="none" w:sz="0" w:space="0" w:color="auto"/>
        <w:left w:val="none" w:sz="0" w:space="0" w:color="auto"/>
        <w:bottom w:val="none" w:sz="0" w:space="0" w:color="auto"/>
        <w:right w:val="none" w:sz="0" w:space="0" w:color="auto"/>
      </w:divBdr>
    </w:div>
    <w:div w:id="1165584418">
      <w:bodyDiv w:val="1"/>
      <w:marLeft w:val="0"/>
      <w:marRight w:val="0"/>
      <w:marTop w:val="0"/>
      <w:marBottom w:val="0"/>
      <w:divBdr>
        <w:top w:val="none" w:sz="0" w:space="0" w:color="auto"/>
        <w:left w:val="none" w:sz="0" w:space="0" w:color="auto"/>
        <w:bottom w:val="none" w:sz="0" w:space="0" w:color="auto"/>
        <w:right w:val="none" w:sz="0" w:space="0" w:color="auto"/>
      </w:divBdr>
    </w:div>
    <w:div w:id="1430734477">
      <w:bodyDiv w:val="1"/>
      <w:marLeft w:val="0"/>
      <w:marRight w:val="0"/>
      <w:marTop w:val="0"/>
      <w:marBottom w:val="0"/>
      <w:divBdr>
        <w:top w:val="none" w:sz="0" w:space="0" w:color="auto"/>
        <w:left w:val="none" w:sz="0" w:space="0" w:color="auto"/>
        <w:bottom w:val="none" w:sz="0" w:space="0" w:color="auto"/>
        <w:right w:val="none" w:sz="0" w:space="0" w:color="auto"/>
      </w:divBdr>
    </w:div>
    <w:div w:id="17306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45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769</TotalTime>
  <Pages>3</Pages>
  <Words>4196</Words>
  <Characters>2393</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cp:lastPrinted>2020-04-06T06:06:00Z</cp:lastPrinted>
  <dcterms:created xsi:type="dcterms:W3CDTF">2016-11-07T10:55:00Z</dcterms:created>
  <dcterms:modified xsi:type="dcterms:W3CDTF">2020-04-06T06:06:00Z</dcterms:modified>
</cp:coreProperties>
</file>