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301" w:rsidRPr="0013405E" w:rsidRDefault="00B76301" w:rsidP="00B76301">
      <w:pPr>
        <w:suppressAutoHyphens/>
        <w:autoSpaceDE w:val="0"/>
        <w:jc w:val="center"/>
        <w:rPr>
          <w:b/>
          <w:sz w:val="22"/>
          <w:szCs w:val="22"/>
          <w:lang w:val="uk-UA" w:eastAsia="ar-SA"/>
        </w:rPr>
      </w:pPr>
    </w:p>
    <w:p w:rsidR="00FD5C49" w:rsidRDefault="00FD5C49" w:rsidP="00B76301">
      <w:pPr>
        <w:suppressAutoHyphens/>
        <w:jc w:val="center"/>
        <w:rPr>
          <w:b/>
          <w:sz w:val="22"/>
          <w:szCs w:val="22"/>
          <w:lang w:val="uk-UA" w:eastAsia="ar-SA"/>
        </w:rPr>
      </w:pPr>
    </w:p>
    <w:p w:rsidR="00FD5C49" w:rsidRDefault="00FD5C49" w:rsidP="00FD5C49">
      <w:pPr>
        <w:pStyle w:val="aa"/>
        <w:ind w:left="0" w:right="-5"/>
        <w:rPr>
          <w:b/>
          <w:bCs/>
          <w:sz w:val="24"/>
        </w:rPr>
      </w:pPr>
      <w:r>
        <w:object w:dxaOrig="2970" w:dyaOrig="3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90pt" o:ole="" filled="t">
            <v:fill opacity="0" color2="black"/>
            <v:imagedata r:id="rId7" o:title=""/>
          </v:shape>
          <o:OLEObject Type="Embed" ProgID="PBrush" ShapeID="_x0000_i1025" DrawAspect="Content" ObjectID="_1575452691" r:id="rId8"/>
        </w:object>
      </w:r>
    </w:p>
    <w:p w:rsidR="00FD5C49" w:rsidRDefault="00FD5C49" w:rsidP="00FD5C49">
      <w:pPr>
        <w:pStyle w:val="aa"/>
        <w:ind w:left="0" w:right="-5"/>
        <w:rPr>
          <w:b/>
          <w:bCs/>
        </w:rPr>
      </w:pPr>
      <w:r>
        <w:rPr>
          <w:b/>
          <w:bCs/>
          <w:sz w:val="24"/>
        </w:rPr>
        <w:t>УКРАЇНА</w:t>
      </w:r>
    </w:p>
    <w:p w:rsidR="00FD5C49" w:rsidRDefault="00FD5C49" w:rsidP="00FD5C49">
      <w:pPr>
        <w:ind w:right="-5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НОВОУШИЦЬКА СЕЛИЩНА РАДА</w:t>
      </w:r>
    </w:p>
    <w:p w:rsidR="00FD5C49" w:rsidRDefault="00FD5C49" w:rsidP="00FD5C49">
      <w:pPr>
        <w:ind w:right="-5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НОВОУШИЦЬКОГО РАЙОНУ ХМЕЛЬНИЦЬКОЇ ОБЛАСТІ</w:t>
      </w:r>
    </w:p>
    <w:p w:rsidR="00FD5C49" w:rsidRDefault="00FD5C49" w:rsidP="00FD5C49">
      <w:pPr>
        <w:ind w:right="-5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:rsidR="00FD5C49" w:rsidRDefault="00FD5C49" w:rsidP="00FD5C49">
      <w:pPr>
        <w:ind w:right="-5"/>
        <w:jc w:val="center"/>
        <w:rPr>
          <w:b/>
          <w:lang w:val="uk-UA"/>
        </w:rPr>
      </w:pPr>
      <w:r>
        <w:rPr>
          <w:b/>
          <w:bCs/>
          <w:lang w:val="uk-UA"/>
        </w:rPr>
        <w:t xml:space="preserve"> РІШЕННЯ</w:t>
      </w:r>
    </w:p>
    <w:p w:rsidR="00FD5C49" w:rsidRDefault="00FD5C49" w:rsidP="00FD5C49">
      <w:pPr>
        <w:jc w:val="center"/>
        <w:rPr>
          <w:b/>
          <w:lang w:val="uk-UA"/>
        </w:rPr>
      </w:pPr>
      <w:r>
        <w:rPr>
          <w:b/>
          <w:lang w:val="uk-UA"/>
        </w:rPr>
        <w:t>від 21 грудня 2017 року №665</w:t>
      </w:r>
    </w:p>
    <w:p w:rsidR="00FD5C49" w:rsidRPr="00664B21" w:rsidRDefault="00FD5C49" w:rsidP="00FD5C49">
      <w:pPr>
        <w:ind w:right="-5"/>
        <w:jc w:val="center"/>
        <w:rPr>
          <w:lang w:val="uk-UA"/>
        </w:rPr>
      </w:pPr>
      <w:proofErr w:type="spellStart"/>
      <w:r>
        <w:rPr>
          <w:b/>
          <w:lang w:val="uk-UA"/>
        </w:rPr>
        <w:t>смт</w:t>
      </w:r>
      <w:proofErr w:type="spellEnd"/>
      <w:r>
        <w:rPr>
          <w:b/>
          <w:lang w:val="uk-UA"/>
        </w:rPr>
        <w:t xml:space="preserve">. Нова </w:t>
      </w:r>
      <w:proofErr w:type="spellStart"/>
      <w:r>
        <w:rPr>
          <w:b/>
          <w:lang w:val="uk-UA"/>
        </w:rPr>
        <w:t>Ушиця</w:t>
      </w:r>
      <w:proofErr w:type="spellEnd"/>
    </w:p>
    <w:p w:rsidR="00FD5C49" w:rsidRPr="0013405E" w:rsidRDefault="00FD5C49" w:rsidP="00B76301">
      <w:pPr>
        <w:suppressAutoHyphens/>
        <w:jc w:val="center"/>
        <w:rPr>
          <w:b/>
          <w:sz w:val="22"/>
          <w:szCs w:val="22"/>
          <w:lang w:val="uk-UA" w:eastAsia="ar-SA"/>
        </w:rPr>
      </w:pPr>
    </w:p>
    <w:p w:rsidR="00B76301" w:rsidRPr="00DA62A7" w:rsidRDefault="00B76301" w:rsidP="00B76301">
      <w:pPr>
        <w:spacing w:after="60"/>
        <w:ind w:left="720" w:right="70" w:hanging="720"/>
        <w:jc w:val="center"/>
        <w:rPr>
          <w:b/>
          <w:sz w:val="10"/>
          <w:szCs w:val="10"/>
          <w:lang w:val="uk-UA"/>
        </w:rPr>
      </w:pPr>
      <w:r w:rsidRPr="00FD5C49">
        <w:rPr>
          <w:b/>
          <w:szCs w:val="28"/>
          <w:lang w:val="uk-UA"/>
        </w:rPr>
        <w:t xml:space="preserve">         </w:t>
      </w:r>
    </w:p>
    <w:p w:rsidR="00B76301" w:rsidRPr="00FD5C49" w:rsidRDefault="00B76301" w:rsidP="00B76301">
      <w:pPr>
        <w:suppressAutoHyphens/>
        <w:ind w:right="2266"/>
        <w:rPr>
          <w:lang w:val="uk-UA" w:eastAsia="zh-CN"/>
        </w:rPr>
      </w:pPr>
      <w:r w:rsidRPr="00FD5C49">
        <w:rPr>
          <w:b/>
          <w:lang w:val="uk-UA" w:eastAsia="zh-CN"/>
        </w:rPr>
        <w:t xml:space="preserve">Про </w:t>
      </w:r>
      <w:r w:rsidR="001E1A1F" w:rsidRPr="00FD5C49">
        <w:rPr>
          <w:b/>
          <w:lang w:val="uk-UA" w:eastAsia="zh-CN"/>
        </w:rPr>
        <w:t>погодження</w:t>
      </w:r>
      <w:r w:rsidRPr="00FD5C49">
        <w:rPr>
          <w:b/>
          <w:lang w:val="uk-UA" w:eastAsia="zh-CN"/>
        </w:rPr>
        <w:t xml:space="preserve"> Програми будівництва ремонту та утримання комунальних доріг Новоушицької селищної об'єднаної територіальної громади на 2018 рік</w:t>
      </w:r>
    </w:p>
    <w:p w:rsidR="00B76301" w:rsidRPr="00FD5C49" w:rsidRDefault="00B76301" w:rsidP="00B76301">
      <w:pPr>
        <w:suppressAutoHyphens/>
        <w:rPr>
          <w:b/>
          <w:lang w:val="uk-UA" w:eastAsia="zh-CN"/>
        </w:rPr>
      </w:pPr>
    </w:p>
    <w:p w:rsidR="00B76301" w:rsidRPr="00FD5C49" w:rsidRDefault="00B76301" w:rsidP="00B76301">
      <w:pPr>
        <w:suppressAutoHyphens/>
        <w:ind w:right="51" w:firstLine="540"/>
        <w:jc w:val="both"/>
        <w:rPr>
          <w:lang w:val="uk-UA" w:eastAsia="zh-CN"/>
        </w:rPr>
      </w:pPr>
      <w:r w:rsidRPr="00FD5C49">
        <w:rPr>
          <w:lang w:val="uk-UA" w:eastAsia="zh-CN"/>
        </w:rPr>
        <w:t>Керуючись ст</w:t>
      </w:r>
      <w:r w:rsidR="001E1A1F" w:rsidRPr="00FD5C49">
        <w:rPr>
          <w:lang w:val="uk-UA" w:eastAsia="zh-CN"/>
        </w:rPr>
        <w:t xml:space="preserve">аттями 27, 40, 52 </w:t>
      </w:r>
      <w:r w:rsidRPr="00FD5C49">
        <w:rPr>
          <w:lang w:val="uk-UA" w:eastAsia="zh-CN"/>
        </w:rPr>
        <w:t xml:space="preserve">Закону України «Про місцеве самоврядування в Україні» від 21.05.1997 року </w:t>
      </w:r>
      <w:r w:rsidRPr="00FD5C49">
        <w:rPr>
          <w:bCs/>
          <w:iCs/>
          <w:lang w:val="uk-UA" w:eastAsia="zh-CN"/>
        </w:rPr>
        <w:t>N</w:t>
      </w:r>
      <w:r w:rsidRPr="00FD5C49">
        <w:rPr>
          <w:lang w:val="uk-UA" w:eastAsia="zh-CN"/>
        </w:rPr>
        <w:t xml:space="preserve">280/97-ВР (із змінами та доповненнями),  Законом України “Про автомобільні дороги” від 08.09.2005 року №2862-IV (із змінами та доповненнями), </w:t>
      </w:r>
      <w:r w:rsidR="001E1A1F" w:rsidRPr="00FD5C49">
        <w:rPr>
          <w:lang w:val="uk-UA" w:eastAsia="zh-CN"/>
        </w:rPr>
        <w:t>виконавчий комітет</w:t>
      </w:r>
      <w:r w:rsidRPr="00FD5C49">
        <w:rPr>
          <w:lang w:val="uk-UA" w:eastAsia="zh-CN"/>
        </w:rPr>
        <w:t xml:space="preserve"> виріши</w:t>
      </w:r>
      <w:r w:rsidR="001E1A1F" w:rsidRPr="00FD5C49">
        <w:rPr>
          <w:lang w:val="uk-UA" w:eastAsia="zh-CN"/>
        </w:rPr>
        <w:t>в</w:t>
      </w:r>
      <w:r w:rsidRPr="00FD5C49">
        <w:rPr>
          <w:lang w:val="uk-UA" w:eastAsia="zh-CN"/>
        </w:rPr>
        <w:t>:</w:t>
      </w:r>
    </w:p>
    <w:p w:rsidR="00B76301" w:rsidRPr="00FD5C49" w:rsidRDefault="00B76301" w:rsidP="00B76301">
      <w:pPr>
        <w:rPr>
          <w:lang w:val="uk-UA"/>
        </w:rPr>
      </w:pPr>
    </w:p>
    <w:p w:rsidR="00B76301" w:rsidRPr="00FD5C49" w:rsidRDefault="00B76301" w:rsidP="00B76301">
      <w:pPr>
        <w:ind w:firstLine="540"/>
        <w:jc w:val="both"/>
        <w:rPr>
          <w:lang w:val="uk-UA" w:eastAsia="zh-CN"/>
        </w:rPr>
      </w:pPr>
      <w:r w:rsidRPr="00FD5C49">
        <w:rPr>
          <w:lang w:val="uk-UA"/>
        </w:rPr>
        <w:t xml:space="preserve">  1.</w:t>
      </w:r>
      <w:r w:rsidRPr="00FD5C49">
        <w:rPr>
          <w:lang w:val="uk-UA" w:eastAsia="zh-CN"/>
        </w:rPr>
        <w:t xml:space="preserve"> </w:t>
      </w:r>
      <w:r w:rsidR="001E1A1F" w:rsidRPr="00FD5C49">
        <w:rPr>
          <w:lang w:val="uk-UA" w:eastAsia="zh-CN"/>
        </w:rPr>
        <w:t>Погодити</w:t>
      </w:r>
      <w:r w:rsidRPr="00FD5C49">
        <w:rPr>
          <w:lang w:val="uk-UA" w:eastAsia="zh-CN"/>
        </w:rPr>
        <w:t xml:space="preserve"> Програму будівництва ремонту та утримання комунальних доріг Новоушицької селищної об'єднаної територіальної громади на 2018 рік (Далі-Програма), що додається.</w:t>
      </w:r>
    </w:p>
    <w:p w:rsidR="00B76301" w:rsidRPr="00FD5C49" w:rsidRDefault="00B76301" w:rsidP="00B76301">
      <w:pPr>
        <w:suppressAutoHyphens/>
        <w:ind w:firstLine="540"/>
        <w:jc w:val="both"/>
        <w:rPr>
          <w:b/>
          <w:lang w:val="uk-UA"/>
        </w:rPr>
      </w:pPr>
      <w:r w:rsidRPr="00FD5C49">
        <w:rPr>
          <w:lang w:val="uk-UA" w:eastAsia="zh-CN"/>
        </w:rPr>
        <w:t xml:space="preserve">      </w:t>
      </w:r>
    </w:p>
    <w:p w:rsidR="00B76301" w:rsidRPr="00FD5C49" w:rsidRDefault="00B76301" w:rsidP="00B76301">
      <w:pPr>
        <w:pStyle w:val="a6"/>
        <w:spacing w:after="0"/>
        <w:ind w:left="0"/>
        <w:jc w:val="both"/>
        <w:rPr>
          <w:lang w:val="uk-UA"/>
        </w:rPr>
      </w:pPr>
      <w:r w:rsidRPr="00FD5C49">
        <w:rPr>
          <w:b/>
          <w:lang w:val="uk-UA"/>
        </w:rPr>
        <w:t xml:space="preserve">           </w:t>
      </w:r>
      <w:r w:rsidRPr="00FD5C49">
        <w:rPr>
          <w:lang w:val="uk-UA"/>
        </w:rPr>
        <w:t xml:space="preserve">2. Фінансовому відділу Новоушицької селищної ради передбачити у селищному бюджеті на 2018 рік видатки на виконання </w:t>
      </w:r>
      <w:r w:rsidRPr="00FD5C49">
        <w:rPr>
          <w:lang w:val="uk-UA" w:eastAsia="zh-CN"/>
        </w:rPr>
        <w:t>Програм</w:t>
      </w:r>
      <w:r w:rsidR="001E1A1F" w:rsidRPr="00FD5C49">
        <w:rPr>
          <w:lang w:val="uk-UA" w:eastAsia="zh-CN"/>
        </w:rPr>
        <w:t>и</w:t>
      </w:r>
      <w:r w:rsidRPr="00FD5C49">
        <w:rPr>
          <w:lang w:val="uk-UA" w:eastAsia="zh-CN"/>
        </w:rPr>
        <w:t xml:space="preserve">. </w:t>
      </w:r>
      <w:r w:rsidRPr="00FD5C49">
        <w:rPr>
          <w:lang w:val="uk-UA"/>
        </w:rPr>
        <w:t xml:space="preserve">  </w:t>
      </w:r>
    </w:p>
    <w:p w:rsidR="00B76301" w:rsidRPr="00FD5C49" w:rsidRDefault="00B76301" w:rsidP="00B76301">
      <w:pPr>
        <w:jc w:val="both"/>
        <w:rPr>
          <w:lang w:val="uk-UA"/>
        </w:rPr>
      </w:pPr>
    </w:p>
    <w:p w:rsidR="00B76301" w:rsidRPr="00FD5C49" w:rsidRDefault="00B76301" w:rsidP="00B76301">
      <w:pPr>
        <w:suppressAutoHyphens/>
        <w:jc w:val="both"/>
        <w:rPr>
          <w:lang w:val="uk-UA"/>
        </w:rPr>
      </w:pPr>
      <w:r w:rsidRPr="00FD5C49">
        <w:rPr>
          <w:lang w:val="uk-UA"/>
        </w:rPr>
        <w:t xml:space="preserve">        3. Відділу </w:t>
      </w:r>
      <w:r w:rsidRPr="00FD5C49">
        <w:rPr>
          <w:lang w:val="uk-UA" w:eastAsia="ar-SA"/>
        </w:rPr>
        <w:t xml:space="preserve">комунальної власності, житлово-комунального господарства, благоустрою, зовнішньої реклами, охорони навколишнього природного середовища,інфраструктури та земельних відносин Новоушицької селищної ради </w:t>
      </w:r>
      <w:r w:rsidRPr="00FD5C49">
        <w:rPr>
          <w:lang w:val="uk-UA"/>
        </w:rPr>
        <w:t xml:space="preserve"> вжити відповідних заходів щодо реалізації  </w:t>
      </w:r>
      <w:r w:rsidRPr="00FD5C49">
        <w:rPr>
          <w:lang w:val="uk-UA" w:eastAsia="zh-CN"/>
        </w:rPr>
        <w:t xml:space="preserve">Програми. </w:t>
      </w:r>
      <w:r w:rsidRPr="00FD5C49">
        <w:rPr>
          <w:lang w:val="uk-UA"/>
        </w:rPr>
        <w:t xml:space="preserve"> </w:t>
      </w:r>
    </w:p>
    <w:p w:rsidR="00B76301" w:rsidRPr="00FD5C49" w:rsidRDefault="00B76301" w:rsidP="00B76301">
      <w:pPr>
        <w:pStyle w:val="3"/>
        <w:ind w:left="0"/>
        <w:jc w:val="both"/>
        <w:rPr>
          <w:sz w:val="24"/>
          <w:szCs w:val="24"/>
          <w:lang w:val="uk-UA"/>
        </w:rPr>
      </w:pPr>
    </w:p>
    <w:p w:rsidR="00FD5C49" w:rsidRPr="00225AE6" w:rsidRDefault="00B76301" w:rsidP="00FD5C49">
      <w:pPr>
        <w:rPr>
          <w:lang w:val="uk-UA"/>
        </w:rPr>
      </w:pPr>
      <w:r w:rsidRPr="00FD5C49">
        <w:rPr>
          <w:lang w:val="uk-UA"/>
        </w:rPr>
        <w:t xml:space="preserve">         4</w:t>
      </w:r>
      <w:r w:rsidRPr="00FD5C49">
        <w:t>.</w:t>
      </w:r>
      <w:r w:rsidR="00FD5C49">
        <w:rPr>
          <w:lang w:val="uk-UA"/>
        </w:rPr>
        <w:t xml:space="preserve">  </w:t>
      </w:r>
      <w:r w:rsidR="00FD5C49" w:rsidRPr="00FB6D0E">
        <w:rPr>
          <w:lang w:val="uk-UA"/>
        </w:rPr>
        <w:t>Начальник</w:t>
      </w:r>
      <w:r w:rsidR="00FD5C49">
        <w:rPr>
          <w:lang w:val="uk-UA"/>
        </w:rPr>
        <w:t>у</w:t>
      </w:r>
      <w:r w:rsidR="00FD5C49" w:rsidRPr="00FB6D0E">
        <w:rPr>
          <w:lang w:val="uk-UA"/>
        </w:rPr>
        <w:t xml:space="preserve"> відділу комунальної власності, житлово-комунального господарства, благоустрою, зовнішньої реклами, охорони навколишнього природного середовища, інфраструктури та земельних відносин </w:t>
      </w:r>
      <w:proofErr w:type="spellStart"/>
      <w:r w:rsidR="00FD5C49" w:rsidRPr="00FB6D0E">
        <w:rPr>
          <w:lang w:val="uk-UA"/>
        </w:rPr>
        <w:t>Новоушицької</w:t>
      </w:r>
      <w:proofErr w:type="spellEnd"/>
      <w:r w:rsidR="00FD5C49" w:rsidRPr="00FB6D0E">
        <w:rPr>
          <w:lang w:val="uk-UA"/>
        </w:rPr>
        <w:t xml:space="preserve"> селищної ради </w:t>
      </w:r>
      <w:proofErr w:type="spellStart"/>
      <w:r w:rsidR="00FD5C49" w:rsidRPr="00FB6D0E">
        <w:rPr>
          <w:lang w:val="uk-UA"/>
        </w:rPr>
        <w:t>Мищак</w:t>
      </w:r>
      <w:r w:rsidR="00FD5C49">
        <w:rPr>
          <w:lang w:val="uk-UA"/>
        </w:rPr>
        <w:t>у</w:t>
      </w:r>
      <w:proofErr w:type="spellEnd"/>
      <w:r w:rsidR="00FD5C49" w:rsidRPr="00FB6D0E">
        <w:rPr>
          <w:lang w:val="uk-UA"/>
        </w:rPr>
        <w:t xml:space="preserve"> В.В..</w:t>
      </w:r>
      <w:r w:rsidR="00FD5C49">
        <w:rPr>
          <w:lang w:val="uk-UA"/>
        </w:rPr>
        <w:t xml:space="preserve"> проект </w:t>
      </w:r>
      <w:r w:rsidR="00FD5C49">
        <w:rPr>
          <w:lang w:val="uk-UA" w:eastAsia="ar-SA"/>
        </w:rPr>
        <w:t xml:space="preserve"> </w:t>
      </w:r>
      <w:r w:rsidR="00FD5C49">
        <w:rPr>
          <w:lang w:val="uk-UA"/>
        </w:rPr>
        <w:t xml:space="preserve"> </w:t>
      </w:r>
      <w:r w:rsidR="00FD5C49" w:rsidRPr="00FD5C49">
        <w:rPr>
          <w:lang w:val="uk-UA" w:eastAsia="zh-CN"/>
        </w:rPr>
        <w:t xml:space="preserve">Програми будівництва ремонту та утримання комунальних доріг </w:t>
      </w:r>
      <w:proofErr w:type="spellStart"/>
      <w:r w:rsidR="00FD5C49" w:rsidRPr="00FD5C49">
        <w:rPr>
          <w:lang w:val="uk-UA" w:eastAsia="zh-CN"/>
        </w:rPr>
        <w:t>Новоушицької</w:t>
      </w:r>
      <w:proofErr w:type="spellEnd"/>
      <w:r w:rsidR="00FD5C49" w:rsidRPr="00FD5C49">
        <w:rPr>
          <w:lang w:val="uk-UA" w:eastAsia="zh-CN"/>
        </w:rPr>
        <w:t xml:space="preserve"> селищної об'єднаної територіальної громади на 2018 рік</w:t>
      </w:r>
      <w:r w:rsidR="00FD5C49">
        <w:rPr>
          <w:lang w:val="uk-UA" w:eastAsia="ar-SA"/>
        </w:rPr>
        <w:t xml:space="preserve"> винести на розгляд </w:t>
      </w:r>
      <w:r w:rsidR="00FD5C49">
        <w:rPr>
          <w:lang w:val="uk-UA" w:eastAsia="ar-SA"/>
        </w:rPr>
        <w:t xml:space="preserve"> чергової сесії.</w:t>
      </w:r>
    </w:p>
    <w:p w:rsidR="00B76301" w:rsidRPr="00FD5C49" w:rsidRDefault="00FD5C49" w:rsidP="00B76301">
      <w:r>
        <w:rPr>
          <w:lang w:val="uk-UA"/>
        </w:rPr>
        <w:t xml:space="preserve">                                  </w:t>
      </w:r>
      <w:r w:rsidR="00B76301" w:rsidRPr="00FD5C49">
        <w:rPr>
          <w:b/>
          <w:bCs/>
          <w:iCs/>
          <w:lang w:val="uk-UA"/>
        </w:rPr>
        <w:t xml:space="preserve">Селищний голова </w:t>
      </w:r>
      <w:r w:rsidR="00B76301" w:rsidRPr="00FD5C49">
        <w:rPr>
          <w:b/>
          <w:bCs/>
          <w:iCs/>
          <w:lang w:val="uk-UA"/>
        </w:rPr>
        <w:tab/>
      </w:r>
      <w:r w:rsidR="00B76301" w:rsidRPr="00FD5C49">
        <w:rPr>
          <w:b/>
          <w:bCs/>
          <w:iCs/>
          <w:lang w:val="uk-UA"/>
        </w:rPr>
        <w:tab/>
      </w:r>
      <w:r w:rsidR="00B76301" w:rsidRPr="00FD5C49">
        <w:rPr>
          <w:b/>
          <w:bCs/>
          <w:iCs/>
          <w:lang w:val="uk-UA"/>
        </w:rPr>
        <w:tab/>
        <w:t xml:space="preserve">    </w:t>
      </w:r>
      <w:r w:rsidR="00B76301" w:rsidRPr="00FD5C49">
        <w:rPr>
          <w:b/>
          <w:bCs/>
          <w:iCs/>
          <w:lang w:val="uk-UA"/>
        </w:rPr>
        <w:tab/>
      </w:r>
      <w:r w:rsidR="00B76301" w:rsidRPr="00FD5C49">
        <w:rPr>
          <w:b/>
          <w:bCs/>
          <w:iCs/>
          <w:lang w:val="uk-UA"/>
        </w:rPr>
        <w:tab/>
        <w:t xml:space="preserve">                            О. Московчук</w:t>
      </w:r>
      <w:r w:rsidR="00B76301" w:rsidRPr="00FD5C49">
        <w:t xml:space="preserve">                                                                                                   </w:t>
      </w:r>
    </w:p>
    <w:p w:rsidR="001C496C" w:rsidRDefault="001C496C">
      <w:pPr>
        <w:rPr>
          <w:lang w:val="uk-UA"/>
        </w:rPr>
      </w:pPr>
    </w:p>
    <w:p w:rsidR="00FD5C49" w:rsidRPr="00144D9C" w:rsidRDefault="00FD5C49" w:rsidP="00FD5C49">
      <w:pPr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Pr="00144D9C">
        <w:rPr>
          <w:b/>
          <w:bCs/>
          <w:sz w:val="28"/>
          <w:szCs w:val="28"/>
          <w:lang w:val="uk-UA"/>
        </w:rPr>
        <w:t>ПРОГРАМА</w:t>
      </w:r>
    </w:p>
    <w:p w:rsidR="00FD5C49" w:rsidRPr="00144D9C" w:rsidRDefault="00FD5C49" w:rsidP="00FD5C49">
      <w:pPr>
        <w:ind w:left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будівництва, ремонту та утримання</w:t>
      </w:r>
      <w:r w:rsidRPr="00144D9C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комунальних </w:t>
      </w:r>
      <w:r w:rsidRPr="00144D9C">
        <w:rPr>
          <w:b/>
          <w:bCs/>
          <w:sz w:val="28"/>
          <w:szCs w:val="28"/>
          <w:lang w:val="uk-UA"/>
        </w:rPr>
        <w:t xml:space="preserve">доріг 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144D9C">
        <w:rPr>
          <w:b/>
          <w:bCs/>
          <w:sz w:val="28"/>
          <w:szCs w:val="28"/>
          <w:lang w:val="uk-UA"/>
        </w:rPr>
        <w:t>Новоушицьк</w:t>
      </w:r>
      <w:r>
        <w:rPr>
          <w:b/>
          <w:bCs/>
          <w:sz w:val="28"/>
          <w:szCs w:val="28"/>
          <w:lang w:val="uk-UA"/>
        </w:rPr>
        <w:t>ої</w:t>
      </w:r>
      <w:proofErr w:type="spellEnd"/>
      <w:r w:rsidRPr="00144D9C">
        <w:rPr>
          <w:b/>
          <w:bCs/>
          <w:sz w:val="28"/>
          <w:szCs w:val="28"/>
          <w:lang w:val="uk-UA"/>
        </w:rPr>
        <w:t xml:space="preserve"> селищн</w:t>
      </w:r>
      <w:r>
        <w:rPr>
          <w:b/>
          <w:bCs/>
          <w:sz w:val="28"/>
          <w:szCs w:val="28"/>
          <w:lang w:val="uk-UA"/>
        </w:rPr>
        <w:t>ої</w:t>
      </w:r>
      <w:r w:rsidRPr="00144D9C">
        <w:rPr>
          <w:b/>
          <w:bCs/>
          <w:sz w:val="28"/>
          <w:szCs w:val="28"/>
          <w:lang w:val="uk-UA"/>
        </w:rPr>
        <w:t xml:space="preserve"> </w:t>
      </w:r>
      <w:r w:rsidRPr="00144D9C">
        <w:rPr>
          <w:b/>
          <w:bCs/>
          <w:color w:val="000000"/>
          <w:sz w:val="28"/>
          <w:szCs w:val="28"/>
          <w:lang w:val="uk-UA"/>
        </w:rPr>
        <w:t>об</w:t>
      </w:r>
      <w:r w:rsidRPr="000B4E59">
        <w:rPr>
          <w:b/>
          <w:bCs/>
          <w:color w:val="000000"/>
          <w:sz w:val="28"/>
          <w:szCs w:val="28"/>
          <w:lang w:val="uk-UA"/>
        </w:rPr>
        <w:t>'</w:t>
      </w:r>
      <w:r w:rsidRPr="00144D9C">
        <w:rPr>
          <w:b/>
          <w:bCs/>
          <w:color w:val="000000"/>
          <w:sz w:val="28"/>
          <w:szCs w:val="28"/>
          <w:lang w:val="uk-UA"/>
        </w:rPr>
        <w:t>єднан</w:t>
      </w:r>
      <w:r>
        <w:rPr>
          <w:b/>
          <w:bCs/>
          <w:color w:val="000000"/>
          <w:sz w:val="28"/>
          <w:szCs w:val="28"/>
          <w:lang w:val="uk-UA"/>
        </w:rPr>
        <w:t>ої</w:t>
      </w:r>
      <w:r w:rsidRPr="00144D9C">
        <w:rPr>
          <w:b/>
          <w:bCs/>
          <w:color w:val="000000"/>
          <w:sz w:val="28"/>
          <w:szCs w:val="28"/>
          <w:lang w:val="uk-UA"/>
        </w:rPr>
        <w:t xml:space="preserve"> територіальн</w:t>
      </w:r>
      <w:r>
        <w:rPr>
          <w:b/>
          <w:bCs/>
          <w:color w:val="000000"/>
          <w:sz w:val="28"/>
          <w:szCs w:val="28"/>
          <w:lang w:val="uk-UA"/>
        </w:rPr>
        <w:t>ої</w:t>
      </w:r>
      <w:r w:rsidRPr="00144D9C">
        <w:rPr>
          <w:b/>
          <w:bCs/>
          <w:color w:val="000000"/>
          <w:sz w:val="28"/>
          <w:szCs w:val="28"/>
          <w:lang w:val="uk-UA"/>
        </w:rPr>
        <w:t xml:space="preserve"> громад</w:t>
      </w:r>
      <w:r>
        <w:rPr>
          <w:b/>
          <w:bCs/>
          <w:color w:val="000000"/>
          <w:sz w:val="28"/>
          <w:szCs w:val="28"/>
          <w:lang w:val="uk-UA"/>
        </w:rPr>
        <w:t>и</w:t>
      </w:r>
      <w:r w:rsidRPr="00144D9C">
        <w:rPr>
          <w:b/>
          <w:bCs/>
          <w:sz w:val="28"/>
          <w:szCs w:val="28"/>
          <w:lang w:val="uk-UA"/>
        </w:rPr>
        <w:t xml:space="preserve"> на 2018 р</w:t>
      </w:r>
      <w:r>
        <w:rPr>
          <w:b/>
          <w:bCs/>
          <w:sz w:val="28"/>
          <w:szCs w:val="28"/>
          <w:lang w:val="uk-UA"/>
        </w:rPr>
        <w:t>ік</w:t>
      </w:r>
    </w:p>
    <w:p w:rsidR="00FD5C49" w:rsidRDefault="00FD5C49" w:rsidP="00FD5C49">
      <w:pPr>
        <w:ind w:left="709"/>
        <w:jc w:val="both"/>
        <w:rPr>
          <w:lang w:val="uk-UA"/>
        </w:rPr>
      </w:pPr>
    </w:p>
    <w:tbl>
      <w:tblPr>
        <w:tblOverlap w:val="never"/>
        <w:tblW w:w="1482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4430"/>
        <w:gridCol w:w="2729"/>
        <w:gridCol w:w="7045"/>
      </w:tblGrid>
      <w:tr w:rsidR="00FD5C49" w:rsidRPr="00C569CC" w:rsidTr="00E63102">
        <w:trPr>
          <w:trHeight w:hRule="exact" w:val="1049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spacing w:after="340" w:line="270" w:lineRule="exact"/>
              <w:ind w:left="14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1.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spacing w:after="340" w:line="270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Ініціатор розроблення програми</w:t>
            </w:r>
          </w:p>
        </w:tc>
        <w:tc>
          <w:tcPr>
            <w:tcW w:w="97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jc w:val="both"/>
              <w:rPr>
                <w:rFonts w:ascii="Courier New" w:eastAsia="Courier New" w:hAnsi="Courier New" w:cs="Courier New"/>
                <w:color w:val="000000"/>
                <w:lang w:val="uk-UA"/>
              </w:rPr>
            </w:pPr>
            <w:proofErr w:type="spellStart"/>
            <w:r w:rsidRPr="00C569CC">
              <w:t>Відділ</w:t>
            </w:r>
            <w:proofErr w:type="spellEnd"/>
            <w:r w:rsidRPr="00C569CC">
              <w:rPr>
                <w:lang w:val="uk-UA"/>
              </w:rPr>
              <w:t xml:space="preserve"> комунальної власності, житлово-комунального господарства, благоустрою, зовнішньої реклами, </w:t>
            </w:r>
            <w:r w:rsidRPr="00C569CC">
              <w:rPr>
                <w:rFonts w:eastAsia="Courier New"/>
                <w:lang w:val="uk-UA"/>
              </w:rPr>
              <w:t xml:space="preserve">охорони навколишнього </w:t>
            </w:r>
            <w:proofErr w:type="gramStart"/>
            <w:r w:rsidRPr="00C569CC">
              <w:rPr>
                <w:rFonts w:eastAsia="Courier New"/>
                <w:lang w:val="uk-UA"/>
              </w:rPr>
              <w:t>природного</w:t>
            </w:r>
            <w:proofErr w:type="gramEnd"/>
            <w:r w:rsidRPr="00C569CC">
              <w:rPr>
                <w:rFonts w:eastAsia="Courier New"/>
                <w:lang w:val="uk-UA"/>
              </w:rPr>
              <w:t xml:space="preserve"> середовища,інфраструктури та земельних відносин </w:t>
            </w:r>
            <w:proofErr w:type="spellStart"/>
            <w:r w:rsidRPr="00C569CC">
              <w:rPr>
                <w:rFonts w:eastAsia="Courier New"/>
                <w:lang w:val="uk-UA"/>
              </w:rPr>
              <w:t>Новоушицької</w:t>
            </w:r>
            <w:proofErr w:type="spellEnd"/>
            <w:r w:rsidRPr="00C569CC">
              <w:rPr>
                <w:rFonts w:eastAsia="Courier New"/>
                <w:lang w:val="uk-UA"/>
              </w:rPr>
              <w:t xml:space="preserve"> селищної ради.</w:t>
            </w:r>
          </w:p>
        </w:tc>
      </w:tr>
      <w:tr w:rsidR="00FD5C49" w:rsidRPr="00C569CC" w:rsidTr="00E63102">
        <w:trPr>
          <w:trHeight w:hRule="exact" w:val="103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spacing w:after="340" w:line="270" w:lineRule="exact"/>
              <w:ind w:left="14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2.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spacing w:after="340" w:line="270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Розробник програми</w:t>
            </w:r>
          </w:p>
        </w:tc>
        <w:tc>
          <w:tcPr>
            <w:tcW w:w="97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C569CC">
              <w:t>Відділ</w:t>
            </w:r>
            <w:proofErr w:type="spellEnd"/>
            <w:r w:rsidRPr="00C569CC">
              <w:rPr>
                <w:lang w:val="uk-UA"/>
              </w:rPr>
              <w:t xml:space="preserve"> комунальної власності, житлово-комунального господарства, благоустрою, зовнішньої реклами, охорони навколишнього </w:t>
            </w:r>
            <w:proofErr w:type="gramStart"/>
            <w:r w:rsidRPr="00C569CC">
              <w:rPr>
                <w:lang w:val="uk-UA"/>
              </w:rPr>
              <w:t>природного</w:t>
            </w:r>
            <w:proofErr w:type="gramEnd"/>
            <w:r w:rsidRPr="00C569CC">
              <w:rPr>
                <w:lang w:val="uk-UA"/>
              </w:rPr>
              <w:t xml:space="preserve"> середовища,інфраструктури та земельних відносин</w:t>
            </w:r>
            <w:r w:rsidRPr="00C569CC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C569CC">
              <w:rPr>
                <w:lang w:val="uk-UA"/>
              </w:rPr>
              <w:t>Новоушицької</w:t>
            </w:r>
            <w:proofErr w:type="spellEnd"/>
            <w:r w:rsidRPr="00C569CC">
              <w:rPr>
                <w:lang w:val="uk-UA"/>
              </w:rPr>
              <w:t xml:space="preserve"> селищної ради.</w:t>
            </w:r>
          </w:p>
        </w:tc>
      </w:tr>
      <w:tr w:rsidR="00FD5C49" w:rsidRPr="00C569CC" w:rsidTr="00E63102">
        <w:trPr>
          <w:trHeight w:hRule="exact" w:val="99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spacing w:after="340" w:line="270" w:lineRule="exact"/>
              <w:ind w:left="14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3.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Замовник (відповідальний виконавець) програми</w:t>
            </w:r>
          </w:p>
        </w:tc>
        <w:tc>
          <w:tcPr>
            <w:tcW w:w="97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C569CC">
              <w:t>Відділ</w:t>
            </w:r>
            <w:proofErr w:type="spellEnd"/>
            <w:r w:rsidRPr="00C569CC">
              <w:rPr>
                <w:lang w:val="uk-UA"/>
              </w:rPr>
              <w:t xml:space="preserve"> комунальної власності, житлово-комунального господарства, благоустрою, зовнішньої реклами, охорони навколишнього </w:t>
            </w:r>
            <w:proofErr w:type="gramStart"/>
            <w:r w:rsidRPr="00C569CC">
              <w:rPr>
                <w:lang w:val="uk-UA"/>
              </w:rPr>
              <w:t>природного</w:t>
            </w:r>
            <w:proofErr w:type="gramEnd"/>
            <w:r w:rsidRPr="00C569CC">
              <w:rPr>
                <w:lang w:val="uk-UA"/>
              </w:rPr>
              <w:t xml:space="preserve"> середовища,інфраструктури та земельних відносин</w:t>
            </w:r>
            <w:r w:rsidRPr="00C569CC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C569CC">
              <w:rPr>
                <w:lang w:val="uk-UA"/>
              </w:rPr>
              <w:t>Новоушицької</w:t>
            </w:r>
            <w:proofErr w:type="spellEnd"/>
            <w:r w:rsidRPr="00C569CC">
              <w:rPr>
                <w:lang w:val="uk-UA"/>
              </w:rPr>
              <w:t xml:space="preserve"> селищної ради</w:t>
            </w:r>
          </w:p>
        </w:tc>
      </w:tr>
      <w:tr w:rsidR="00FD5C49" w:rsidRPr="00C569CC" w:rsidTr="00E63102">
        <w:trPr>
          <w:trHeight w:hRule="exact" w:val="99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spacing w:after="340" w:line="270" w:lineRule="exact"/>
              <w:ind w:left="14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4.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Учасники (співвиконавці) програми</w:t>
            </w:r>
          </w:p>
        </w:tc>
        <w:tc>
          <w:tcPr>
            <w:tcW w:w="97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lang w:val="uk-UA"/>
              </w:rPr>
            </w:pPr>
            <w:r w:rsidRPr="00C569CC">
              <w:rPr>
                <w:color w:val="000000"/>
                <w:lang w:val="uk-UA"/>
              </w:rPr>
              <w:t xml:space="preserve">Структурні підрозділи виконавчого органу та комунальні підприємства </w:t>
            </w:r>
            <w:proofErr w:type="spellStart"/>
            <w:r w:rsidRPr="00C569CC">
              <w:rPr>
                <w:color w:val="000000"/>
                <w:lang w:val="uk-UA"/>
              </w:rPr>
              <w:t>Новоушицької</w:t>
            </w:r>
            <w:proofErr w:type="spellEnd"/>
            <w:r w:rsidRPr="00C569CC">
              <w:rPr>
                <w:color w:val="000000"/>
                <w:lang w:val="uk-UA"/>
              </w:rPr>
              <w:t xml:space="preserve"> селищної ради </w:t>
            </w:r>
          </w:p>
        </w:tc>
      </w:tr>
      <w:tr w:rsidR="00FD5C49" w:rsidRPr="00C569CC" w:rsidTr="00E63102">
        <w:trPr>
          <w:trHeight w:hRule="exact" w:val="33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spacing w:after="340" w:line="270" w:lineRule="exact"/>
              <w:ind w:left="14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5.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spacing w:after="340" w:line="270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Строк виконання програми</w:t>
            </w:r>
          </w:p>
        </w:tc>
        <w:tc>
          <w:tcPr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spacing w:after="340" w:line="270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2018 рік</w:t>
            </w:r>
          </w:p>
        </w:tc>
      </w:tr>
      <w:tr w:rsidR="00FD5C49" w:rsidRPr="00C569CC" w:rsidTr="00E63102">
        <w:trPr>
          <w:trHeight w:hRule="exact" w:val="66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spacing w:after="340" w:line="270" w:lineRule="exact"/>
              <w:ind w:left="14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6.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spacing w:after="340" w:line="270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Селищний бюджет, кошти підприємств, інші джерела фінансування не заборонені законодавством</w:t>
            </w:r>
          </w:p>
        </w:tc>
      </w:tr>
      <w:tr w:rsidR="00FD5C49" w:rsidRPr="00C569CC" w:rsidTr="00E63102">
        <w:trPr>
          <w:trHeight w:val="377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spacing w:after="340" w:line="270" w:lineRule="exact"/>
              <w:ind w:left="14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7.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5C49" w:rsidRPr="00C569CC" w:rsidRDefault="00FD5C49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 xml:space="preserve">Загальний обсяг фінансових ресурсів необхідний для реалізації програми, </w:t>
            </w:r>
            <w:proofErr w:type="spellStart"/>
            <w:r w:rsidRPr="00C569CC">
              <w:rPr>
                <w:color w:val="000000"/>
                <w:sz w:val="27"/>
                <w:szCs w:val="27"/>
                <w:lang w:val="uk-UA"/>
              </w:rPr>
              <w:t>тис.грн</w:t>
            </w:r>
            <w:proofErr w:type="spellEnd"/>
            <w:r w:rsidRPr="00C569CC">
              <w:rPr>
                <w:color w:val="000000"/>
                <w:sz w:val="27"/>
                <w:szCs w:val="27"/>
                <w:lang w:val="uk-UA"/>
              </w:rPr>
              <w:t>., у тому числі:</w:t>
            </w:r>
          </w:p>
          <w:p w:rsidR="00FD5C49" w:rsidRPr="00C569CC" w:rsidRDefault="00FD5C49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кошти селищного бюджету</w:t>
            </w:r>
          </w:p>
          <w:p w:rsidR="00FD5C49" w:rsidRPr="00C569CC" w:rsidRDefault="00FD5C49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кошти підприємств</w:t>
            </w:r>
          </w:p>
          <w:p w:rsidR="00FD5C49" w:rsidRPr="00C569CC" w:rsidRDefault="00FD5C49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5C49" w:rsidRDefault="00FD5C49" w:rsidP="00E63102">
            <w:pPr>
              <w:spacing w:after="340" w:line="270" w:lineRule="exact"/>
              <w:ind w:left="120" w:right="23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b/>
                <w:color w:val="000000"/>
                <w:sz w:val="27"/>
                <w:szCs w:val="27"/>
                <w:lang w:val="uk-UA"/>
              </w:rPr>
              <w:t xml:space="preserve">      </w:t>
            </w:r>
          </w:p>
          <w:p w:rsidR="00FD5C49" w:rsidRPr="00C569CC" w:rsidRDefault="00FD5C49" w:rsidP="00E63102">
            <w:pPr>
              <w:spacing w:after="340" w:line="270" w:lineRule="exact"/>
              <w:ind w:left="120" w:right="23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>
              <w:rPr>
                <w:b/>
                <w:color w:val="000000"/>
                <w:sz w:val="27"/>
                <w:szCs w:val="27"/>
                <w:lang w:val="uk-UA"/>
              </w:rPr>
              <w:t xml:space="preserve">       </w:t>
            </w:r>
            <w:r w:rsidRPr="00C569CC">
              <w:rPr>
                <w:b/>
                <w:color w:val="000000"/>
                <w:sz w:val="27"/>
                <w:szCs w:val="27"/>
                <w:lang w:val="uk-UA"/>
              </w:rPr>
              <w:t>Всього</w:t>
            </w:r>
          </w:p>
          <w:p w:rsidR="00FD5C49" w:rsidRPr="00C569CC" w:rsidRDefault="00FD5C49" w:rsidP="00E63102">
            <w:pPr>
              <w:spacing w:after="340" w:line="270" w:lineRule="exact"/>
              <w:ind w:left="120" w:right="23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>
              <w:rPr>
                <w:b/>
                <w:color w:val="000000"/>
                <w:sz w:val="27"/>
                <w:szCs w:val="27"/>
                <w:lang w:val="uk-UA"/>
              </w:rPr>
              <w:t>30335,0</w:t>
            </w:r>
            <w:r w:rsidRPr="00C569CC">
              <w:rPr>
                <w:b/>
                <w:color w:val="000000"/>
                <w:sz w:val="27"/>
                <w:szCs w:val="27"/>
                <w:lang w:val="uk-UA"/>
              </w:rPr>
              <w:t xml:space="preserve"> тис. грн.</w:t>
            </w:r>
          </w:p>
        </w:tc>
        <w:tc>
          <w:tcPr>
            <w:tcW w:w="7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5C49" w:rsidRDefault="00FD5C49" w:rsidP="00E63102">
            <w:pPr>
              <w:spacing w:after="340" w:line="270" w:lineRule="exact"/>
              <w:ind w:left="120" w:right="23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b/>
                <w:color w:val="000000"/>
                <w:sz w:val="27"/>
                <w:szCs w:val="27"/>
                <w:lang w:val="uk-UA"/>
              </w:rPr>
              <w:t xml:space="preserve">                                        </w:t>
            </w:r>
          </w:p>
          <w:p w:rsidR="00FD5C49" w:rsidRPr="00C569CC" w:rsidRDefault="00FD5C49" w:rsidP="00E63102">
            <w:pPr>
              <w:spacing w:after="340" w:line="270" w:lineRule="exact"/>
              <w:ind w:left="120" w:right="23"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b/>
                <w:color w:val="000000"/>
                <w:sz w:val="27"/>
                <w:szCs w:val="27"/>
                <w:lang w:val="uk-UA"/>
              </w:rPr>
              <w:t>2018 р.</w:t>
            </w:r>
          </w:p>
          <w:p w:rsidR="00FD5C49" w:rsidRPr="00C569CC" w:rsidRDefault="00FD5C49" w:rsidP="00E63102">
            <w:pPr>
              <w:spacing w:after="340" w:line="270" w:lineRule="exact"/>
              <w:ind w:left="120" w:right="23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</w:p>
        </w:tc>
      </w:tr>
    </w:tbl>
    <w:p w:rsidR="00FD5C49" w:rsidRPr="00C569CC" w:rsidRDefault="00FD5C49" w:rsidP="00FD5C49">
      <w:pPr>
        <w:keepNext/>
        <w:keepLines/>
        <w:tabs>
          <w:tab w:val="left" w:pos="250"/>
        </w:tabs>
        <w:spacing w:after="246" w:line="270" w:lineRule="exact"/>
        <w:ind w:left="23" w:right="20"/>
        <w:jc w:val="center"/>
        <w:outlineLvl w:val="1"/>
        <w:rPr>
          <w:b/>
          <w:bCs/>
          <w:color w:val="000000"/>
          <w:sz w:val="27"/>
          <w:szCs w:val="27"/>
          <w:lang w:val="uk-UA"/>
        </w:rPr>
        <w:sectPr w:rsidR="00FD5C49" w:rsidRPr="00C569CC" w:rsidSect="0039257C">
          <w:pgSz w:w="16840" w:h="11907" w:orient="landscape" w:code="9"/>
          <w:pgMar w:top="567" w:right="1134" w:bottom="567" w:left="567" w:header="0" w:footer="6" w:gutter="0"/>
          <w:cols w:space="720"/>
          <w:noEndnote/>
          <w:titlePg/>
          <w:docGrid w:linePitch="360"/>
        </w:sectPr>
      </w:pPr>
    </w:p>
    <w:p w:rsidR="00FD5C49" w:rsidRPr="00CE1682" w:rsidRDefault="00FD5C49" w:rsidP="00FD5C49">
      <w:pPr>
        <w:ind w:left="709"/>
        <w:jc w:val="center"/>
        <w:rPr>
          <w:rFonts w:eastAsia="Andale Sans UI"/>
          <w:b/>
          <w:bCs/>
          <w:kern w:val="2"/>
          <w:sz w:val="28"/>
          <w:szCs w:val="28"/>
          <w:lang w:eastAsia="ar-SA"/>
        </w:rPr>
      </w:pPr>
      <w:proofErr w:type="spellStart"/>
      <w:r w:rsidRPr="00424391">
        <w:rPr>
          <w:b/>
          <w:bCs/>
          <w:sz w:val="28"/>
          <w:szCs w:val="28"/>
        </w:rPr>
        <w:lastRenderedPageBreak/>
        <w:t>Перелік</w:t>
      </w:r>
      <w:proofErr w:type="spellEnd"/>
      <w:r w:rsidRPr="00424391">
        <w:rPr>
          <w:b/>
          <w:bCs/>
          <w:sz w:val="28"/>
          <w:szCs w:val="28"/>
        </w:rPr>
        <w:t xml:space="preserve"> </w:t>
      </w:r>
      <w:proofErr w:type="spellStart"/>
      <w:r w:rsidRPr="00424391">
        <w:rPr>
          <w:b/>
          <w:bCs/>
          <w:sz w:val="28"/>
          <w:szCs w:val="28"/>
        </w:rPr>
        <w:t>завдань</w:t>
      </w:r>
      <w:proofErr w:type="spellEnd"/>
      <w:r w:rsidRPr="00424391">
        <w:rPr>
          <w:b/>
          <w:bCs/>
          <w:sz w:val="28"/>
          <w:szCs w:val="28"/>
        </w:rPr>
        <w:t xml:space="preserve">, </w:t>
      </w:r>
      <w:proofErr w:type="spellStart"/>
      <w:r w:rsidRPr="00424391">
        <w:rPr>
          <w:b/>
          <w:bCs/>
          <w:sz w:val="28"/>
          <w:szCs w:val="28"/>
        </w:rPr>
        <w:t>заході</w:t>
      </w:r>
      <w:proofErr w:type="gramStart"/>
      <w:r w:rsidRPr="00424391">
        <w:rPr>
          <w:b/>
          <w:bCs/>
          <w:sz w:val="28"/>
          <w:szCs w:val="28"/>
        </w:rPr>
        <w:t>в</w:t>
      </w:r>
      <w:proofErr w:type="spellEnd"/>
      <w:proofErr w:type="gramEnd"/>
      <w:r w:rsidRPr="00424391">
        <w:rPr>
          <w:b/>
          <w:bCs/>
          <w:sz w:val="28"/>
          <w:szCs w:val="28"/>
        </w:rPr>
        <w:t xml:space="preserve"> та </w:t>
      </w:r>
      <w:proofErr w:type="spellStart"/>
      <w:r w:rsidRPr="00424391">
        <w:rPr>
          <w:b/>
          <w:bCs/>
          <w:sz w:val="28"/>
          <w:szCs w:val="28"/>
        </w:rPr>
        <w:t>показників</w:t>
      </w:r>
      <w:proofErr w:type="spellEnd"/>
      <w:r w:rsidRPr="00424391">
        <w:rPr>
          <w:b/>
          <w:bCs/>
          <w:sz w:val="28"/>
          <w:szCs w:val="28"/>
        </w:rPr>
        <w:t xml:space="preserve"> </w:t>
      </w:r>
      <w:proofErr w:type="spellStart"/>
      <w:r w:rsidRPr="00CE1682">
        <w:rPr>
          <w:rFonts w:eastAsia="Andale Sans UI"/>
          <w:b/>
          <w:bCs/>
          <w:kern w:val="2"/>
          <w:sz w:val="28"/>
          <w:szCs w:val="28"/>
          <w:lang w:eastAsia="ar-SA"/>
        </w:rPr>
        <w:t>П</w:t>
      </w:r>
      <w:r>
        <w:rPr>
          <w:rFonts w:eastAsia="Andale Sans UI"/>
          <w:b/>
          <w:bCs/>
          <w:kern w:val="2"/>
          <w:sz w:val="28"/>
          <w:szCs w:val="28"/>
          <w:lang w:eastAsia="ar-SA"/>
        </w:rPr>
        <w:t>рограми</w:t>
      </w:r>
      <w:proofErr w:type="spellEnd"/>
    </w:p>
    <w:p w:rsidR="00FD5C49" w:rsidRPr="00424391" w:rsidRDefault="00FD5C49" w:rsidP="00FD5C49">
      <w:pPr>
        <w:widowControl w:val="0"/>
        <w:suppressAutoHyphens/>
        <w:ind w:left="709"/>
        <w:jc w:val="center"/>
        <w:rPr>
          <w:b/>
          <w:bCs/>
          <w:sz w:val="28"/>
          <w:szCs w:val="28"/>
        </w:rPr>
      </w:pPr>
      <w:proofErr w:type="spellStart"/>
      <w:r w:rsidRPr="00CE1682">
        <w:rPr>
          <w:rFonts w:eastAsia="Andale Sans UI"/>
          <w:b/>
          <w:bCs/>
          <w:kern w:val="2"/>
          <w:sz w:val="28"/>
          <w:szCs w:val="28"/>
          <w:lang w:eastAsia="ar-SA"/>
        </w:rPr>
        <w:t>будівництва</w:t>
      </w:r>
      <w:proofErr w:type="spellEnd"/>
      <w:r w:rsidRPr="00CE1682">
        <w:rPr>
          <w:rFonts w:eastAsia="Andale Sans UI"/>
          <w:b/>
          <w:bCs/>
          <w:kern w:val="2"/>
          <w:sz w:val="28"/>
          <w:szCs w:val="28"/>
          <w:lang w:eastAsia="ar-SA"/>
        </w:rPr>
        <w:t xml:space="preserve"> ремонту та </w:t>
      </w:r>
      <w:proofErr w:type="spellStart"/>
      <w:r w:rsidRPr="00CE1682">
        <w:rPr>
          <w:rFonts w:eastAsia="Andale Sans UI"/>
          <w:b/>
          <w:bCs/>
          <w:kern w:val="2"/>
          <w:sz w:val="28"/>
          <w:szCs w:val="28"/>
          <w:lang w:eastAsia="ar-SA"/>
        </w:rPr>
        <w:t>утримання</w:t>
      </w:r>
      <w:proofErr w:type="spellEnd"/>
      <w:r w:rsidRPr="00CE1682">
        <w:rPr>
          <w:rFonts w:eastAsia="Andale Sans UI"/>
          <w:b/>
          <w:bCs/>
          <w:kern w:val="2"/>
          <w:sz w:val="28"/>
          <w:szCs w:val="28"/>
          <w:lang w:eastAsia="ar-SA"/>
        </w:rPr>
        <w:t xml:space="preserve"> </w:t>
      </w:r>
      <w:proofErr w:type="spellStart"/>
      <w:r>
        <w:rPr>
          <w:rFonts w:eastAsia="Andale Sans UI"/>
          <w:b/>
          <w:bCs/>
          <w:kern w:val="2"/>
          <w:sz w:val="28"/>
          <w:szCs w:val="28"/>
          <w:lang w:eastAsia="ar-SA"/>
        </w:rPr>
        <w:t>комунальних</w:t>
      </w:r>
      <w:proofErr w:type="spellEnd"/>
      <w:r>
        <w:rPr>
          <w:rFonts w:eastAsia="Andale Sans UI"/>
          <w:b/>
          <w:bCs/>
          <w:kern w:val="2"/>
          <w:sz w:val="28"/>
          <w:szCs w:val="28"/>
          <w:lang w:eastAsia="ar-SA"/>
        </w:rPr>
        <w:t xml:space="preserve"> </w:t>
      </w:r>
      <w:proofErr w:type="spellStart"/>
      <w:r w:rsidRPr="00CE1682">
        <w:rPr>
          <w:rFonts w:eastAsia="Andale Sans UI"/>
          <w:b/>
          <w:bCs/>
          <w:kern w:val="2"/>
          <w:sz w:val="28"/>
          <w:szCs w:val="28"/>
          <w:lang w:eastAsia="ar-SA"/>
        </w:rPr>
        <w:t>доріг</w:t>
      </w:r>
      <w:proofErr w:type="spellEnd"/>
      <w:r w:rsidRPr="00CE1682">
        <w:rPr>
          <w:rFonts w:eastAsia="Andale Sans UI"/>
          <w:b/>
          <w:bCs/>
          <w:kern w:val="2"/>
          <w:sz w:val="28"/>
          <w:szCs w:val="28"/>
          <w:lang w:eastAsia="ar-SA"/>
        </w:rPr>
        <w:t xml:space="preserve"> </w:t>
      </w:r>
      <w:proofErr w:type="spellStart"/>
      <w:r w:rsidRPr="00CE1682">
        <w:rPr>
          <w:rFonts w:eastAsia="Andale Sans UI"/>
          <w:b/>
          <w:bCs/>
          <w:kern w:val="2"/>
          <w:sz w:val="28"/>
          <w:szCs w:val="28"/>
          <w:lang w:eastAsia="ar-SA"/>
        </w:rPr>
        <w:t>Новоушицької</w:t>
      </w:r>
      <w:proofErr w:type="spellEnd"/>
      <w:r w:rsidRPr="00CE1682">
        <w:rPr>
          <w:rFonts w:eastAsia="Andale Sans UI"/>
          <w:b/>
          <w:bCs/>
          <w:kern w:val="2"/>
          <w:sz w:val="28"/>
          <w:szCs w:val="28"/>
          <w:lang w:eastAsia="ar-SA"/>
        </w:rPr>
        <w:t xml:space="preserve"> </w:t>
      </w:r>
      <w:proofErr w:type="spellStart"/>
      <w:r w:rsidRPr="00CE1682">
        <w:rPr>
          <w:rFonts w:eastAsia="Andale Sans UI"/>
          <w:b/>
          <w:bCs/>
          <w:kern w:val="2"/>
          <w:sz w:val="28"/>
          <w:szCs w:val="28"/>
          <w:lang w:eastAsia="ar-SA"/>
        </w:rPr>
        <w:t>селищної</w:t>
      </w:r>
      <w:proofErr w:type="spellEnd"/>
      <w:r w:rsidRPr="00CE1682">
        <w:rPr>
          <w:rFonts w:eastAsia="Andale Sans UI"/>
          <w:b/>
          <w:bCs/>
          <w:kern w:val="2"/>
          <w:sz w:val="28"/>
          <w:szCs w:val="28"/>
          <w:lang w:eastAsia="ar-SA"/>
        </w:rPr>
        <w:t xml:space="preserve"> </w:t>
      </w:r>
      <w:proofErr w:type="spellStart"/>
      <w:r w:rsidRPr="00CE1682">
        <w:rPr>
          <w:rFonts w:eastAsia="Andale Sans UI"/>
          <w:b/>
          <w:bCs/>
          <w:color w:val="000000"/>
          <w:kern w:val="2"/>
          <w:sz w:val="28"/>
          <w:szCs w:val="28"/>
          <w:lang w:eastAsia="ar-SA"/>
        </w:rPr>
        <w:t>об'єднаної</w:t>
      </w:r>
      <w:proofErr w:type="spellEnd"/>
      <w:r w:rsidRPr="00CE1682">
        <w:rPr>
          <w:rFonts w:eastAsia="Andale Sans UI"/>
          <w:b/>
          <w:bCs/>
          <w:color w:val="000000"/>
          <w:kern w:val="2"/>
          <w:sz w:val="28"/>
          <w:szCs w:val="28"/>
          <w:lang w:eastAsia="ar-SA"/>
        </w:rPr>
        <w:t xml:space="preserve"> </w:t>
      </w:r>
      <w:proofErr w:type="spellStart"/>
      <w:r w:rsidRPr="00CE1682">
        <w:rPr>
          <w:rFonts w:eastAsia="Andale Sans UI"/>
          <w:b/>
          <w:bCs/>
          <w:color w:val="000000"/>
          <w:kern w:val="2"/>
          <w:sz w:val="28"/>
          <w:szCs w:val="28"/>
          <w:lang w:eastAsia="ar-SA"/>
        </w:rPr>
        <w:t>територіальної</w:t>
      </w:r>
      <w:proofErr w:type="spellEnd"/>
      <w:r w:rsidRPr="00CE1682">
        <w:rPr>
          <w:rFonts w:eastAsia="Andale Sans UI"/>
          <w:b/>
          <w:bCs/>
          <w:color w:val="000000"/>
          <w:kern w:val="2"/>
          <w:sz w:val="28"/>
          <w:szCs w:val="28"/>
          <w:lang w:eastAsia="ar-SA"/>
        </w:rPr>
        <w:t xml:space="preserve"> </w:t>
      </w:r>
      <w:proofErr w:type="spellStart"/>
      <w:r w:rsidRPr="00CE1682">
        <w:rPr>
          <w:rFonts w:eastAsia="Andale Sans UI"/>
          <w:b/>
          <w:bCs/>
          <w:color w:val="000000"/>
          <w:kern w:val="2"/>
          <w:sz w:val="28"/>
          <w:szCs w:val="28"/>
          <w:lang w:eastAsia="ar-SA"/>
        </w:rPr>
        <w:t>громади</w:t>
      </w:r>
      <w:proofErr w:type="spellEnd"/>
      <w:r w:rsidRPr="00CE1682">
        <w:rPr>
          <w:rFonts w:eastAsia="Andale Sans UI"/>
          <w:b/>
          <w:bCs/>
          <w:kern w:val="2"/>
          <w:sz w:val="28"/>
          <w:szCs w:val="28"/>
          <w:lang w:eastAsia="ar-SA"/>
        </w:rPr>
        <w:t xml:space="preserve"> на 2018 </w:t>
      </w:r>
      <w:proofErr w:type="spellStart"/>
      <w:proofErr w:type="gramStart"/>
      <w:r w:rsidRPr="00CE1682">
        <w:rPr>
          <w:rFonts w:eastAsia="Andale Sans UI"/>
          <w:b/>
          <w:bCs/>
          <w:kern w:val="2"/>
          <w:sz w:val="28"/>
          <w:szCs w:val="28"/>
          <w:lang w:eastAsia="ar-SA"/>
        </w:rPr>
        <w:t>р</w:t>
      </w:r>
      <w:proofErr w:type="gramEnd"/>
      <w:r w:rsidRPr="00CE1682">
        <w:rPr>
          <w:rFonts w:eastAsia="Andale Sans UI"/>
          <w:b/>
          <w:bCs/>
          <w:kern w:val="2"/>
          <w:sz w:val="28"/>
          <w:szCs w:val="28"/>
          <w:lang w:eastAsia="ar-SA"/>
        </w:rPr>
        <w:t>ік</w:t>
      </w:r>
      <w:proofErr w:type="spellEnd"/>
    </w:p>
    <w:tbl>
      <w:tblPr>
        <w:tblW w:w="13550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2450"/>
        <w:gridCol w:w="3310"/>
        <w:gridCol w:w="2320"/>
        <w:gridCol w:w="1820"/>
        <w:gridCol w:w="1326"/>
        <w:gridCol w:w="1914"/>
      </w:tblGrid>
      <w:tr w:rsidR="00FD5C49" w:rsidTr="00E63102">
        <w:tblPrEx>
          <w:tblCellMar>
            <w:top w:w="0" w:type="dxa"/>
            <w:bottom w:w="0" w:type="dxa"/>
          </w:tblCellMar>
        </w:tblPrEx>
        <w:trPr>
          <w:cantSplit/>
          <w:trHeight w:val="325"/>
        </w:trPr>
        <w:tc>
          <w:tcPr>
            <w:tcW w:w="410" w:type="dxa"/>
            <w:vMerge w:val="restart"/>
            <w:vAlign w:val="center"/>
          </w:tcPr>
          <w:p w:rsidR="00FD5C49" w:rsidRDefault="00FD5C49" w:rsidP="00E6310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</w:t>
            </w:r>
            <w:proofErr w:type="gramStart"/>
            <w:r>
              <w:rPr>
                <w:b/>
                <w:lang w:eastAsia="uk-UA"/>
              </w:rPr>
              <w:t>п</w:t>
            </w:r>
            <w:proofErr w:type="gramEnd"/>
          </w:p>
        </w:tc>
        <w:tc>
          <w:tcPr>
            <w:tcW w:w="2450" w:type="dxa"/>
            <w:vMerge w:val="restart"/>
            <w:vAlign w:val="center"/>
          </w:tcPr>
          <w:p w:rsidR="00FD5C49" w:rsidRDefault="00FD5C49" w:rsidP="00E6310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proofErr w:type="spellStart"/>
            <w:r>
              <w:rPr>
                <w:b/>
                <w:lang w:eastAsia="uk-UA"/>
              </w:rPr>
              <w:t>Назва</w:t>
            </w:r>
            <w:proofErr w:type="spellEnd"/>
            <w:r>
              <w:rPr>
                <w:b/>
                <w:lang w:eastAsia="uk-UA"/>
              </w:rPr>
              <w:t xml:space="preserve"> </w:t>
            </w:r>
            <w:proofErr w:type="spellStart"/>
            <w:r>
              <w:rPr>
                <w:b/>
                <w:lang w:eastAsia="uk-UA"/>
              </w:rPr>
              <w:t>завдання</w:t>
            </w:r>
            <w:proofErr w:type="spellEnd"/>
            <w:r>
              <w:rPr>
                <w:b/>
                <w:lang w:eastAsia="uk-UA"/>
              </w:rPr>
              <w:t xml:space="preserve"> </w:t>
            </w:r>
          </w:p>
        </w:tc>
        <w:tc>
          <w:tcPr>
            <w:tcW w:w="3310" w:type="dxa"/>
            <w:vMerge w:val="restart"/>
            <w:vAlign w:val="center"/>
          </w:tcPr>
          <w:p w:rsidR="00FD5C49" w:rsidRDefault="00FD5C49" w:rsidP="00E6310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proofErr w:type="spellStart"/>
            <w:r>
              <w:rPr>
                <w:b/>
                <w:lang w:eastAsia="uk-UA"/>
              </w:rPr>
              <w:t>Перелі</w:t>
            </w:r>
            <w:proofErr w:type="gramStart"/>
            <w:r>
              <w:rPr>
                <w:b/>
                <w:lang w:eastAsia="uk-UA"/>
              </w:rPr>
              <w:t>к</w:t>
            </w:r>
            <w:proofErr w:type="spellEnd"/>
            <w:proofErr w:type="gramEnd"/>
            <w:r>
              <w:rPr>
                <w:b/>
                <w:lang w:eastAsia="uk-UA"/>
              </w:rPr>
              <w:t xml:space="preserve"> </w:t>
            </w:r>
            <w:proofErr w:type="spellStart"/>
            <w:r>
              <w:rPr>
                <w:b/>
                <w:lang w:eastAsia="uk-UA"/>
              </w:rPr>
              <w:t>заходів</w:t>
            </w:r>
            <w:proofErr w:type="spellEnd"/>
            <w:r>
              <w:rPr>
                <w:b/>
                <w:lang w:eastAsia="uk-UA"/>
              </w:rPr>
              <w:t xml:space="preserve"> </w:t>
            </w:r>
            <w:proofErr w:type="spellStart"/>
            <w:r>
              <w:rPr>
                <w:b/>
                <w:lang w:eastAsia="uk-UA"/>
              </w:rPr>
              <w:t>завдання</w:t>
            </w:r>
            <w:proofErr w:type="spellEnd"/>
            <w:r>
              <w:rPr>
                <w:b/>
                <w:lang w:eastAsia="uk-UA"/>
              </w:rPr>
              <w:t xml:space="preserve"> </w:t>
            </w:r>
          </w:p>
        </w:tc>
        <w:tc>
          <w:tcPr>
            <w:tcW w:w="2320" w:type="dxa"/>
            <w:vMerge w:val="restart"/>
            <w:vAlign w:val="center"/>
          </w:tcPr>
          <w:p w:rsidR="00FD5C49" w:rsidRDefault="00FD5C49" w:rsidP="00E63102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  <w:proofErr w:type="spellStart"/>
            <w:r>
              <w:rPr>
                <w:b/>
                <w:lang w:eastAsia="uk-UA"/>
              </w:rPr>
              <w:t>Виконавець</w:t>
            </w:r>
            <w:proofErr w:type="spellEnd"/>
            <w:r>
              <w:rPr>
                <w:b/>
                <w:lang w:eastAsia="uk-UA"/>
              </w:rPr>
              <w:t xml:space="preserve"> заходу, </w:t>
            </w:r>
            <w:proofErr w:type="spellStart"/>
            <w:r>
              <w:rPr>
                <w:b/>
                <w:lang w:eastAsia="uk-UA"/>
              </w:rPr>
              <w:t>показника</w:t>
            </w:r>
            <w:proofErr w:type="spellEnd"/>
          </w:p>
        </w:tc>
        <w:tc>
          <w:tcPr>
            <w:tcW w:w="3146" w:type="dxa"/>
            <w:gridSpan w:val="2"/>
            <w:vAlign w:val="center"/>
          </w:tcPr>
          <w:p w:rsidR="00FD5C49" w:rsidRDefault="00FD5C49" w:rsidP="00E6310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proofErr w:type="spellStart"/>
            <w:r>
              <w:rPr>
                <w:b/>
                <w:lang w:eastAsia="uk-UA"/>
              </w:rPr>
              <w:t>Фінансування</w:t>
            </w:r>
            <w:proofErr w:type="spellEnd"/>
            <w:r>
              <w:rPr>
                <w:b/>
                <w:lang w:eastAsia="uk-UA"/>
              </w:rPr>
              <w:t xml:space="preserve"> </w:t>
            </w:r>
          </w:p>
        </w:tc>
        <w:tc>
          <w:tcPr>
            <w:tcW w:w="1914" w:type="dxa"/>
            <w:vMerge w:val="restart"/>
            <w:vAlign w:val="center"/>
          </w:tcPr>
          <w:p w:rsidR="00FD5C49" w:rsidRDefault="00FD5C49" w:rsidP="00E6310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proofErr w:type="spellStart"/>
            <w:r>
              <w:rPr>
                <w:b/>
                <w:lang w:eastAsia="uk-UA"/>
              </w:rPr>
              <w:t>Очікуваний</w:t>
            </w:r>
            <w:proofErr w:type="spellEnd"/>
            <w:r>
              <w:rPr>
                <w:b/>
                <w:lang w:eastAsia="uk-UA"/>
              </w:rPr>
              <w:t xml:space="preserve"> результат</w:t>
            </w:r>
          </w:p>
        </w:tc>
      </w:tr>
      <w:tr w:rsidR="00FD5C49" w:rsidTr="00E63102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410" w:type="dxa"/>
            <w:vMerge/>
            <w:vAlign w:val="center"/>
          </w:tcPr>
          <w:p w:rsidR="00FD5C49" w:rsidRDefault="00FD5C49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450" w:type="dxa"/>
            <w:vMerge/>
            <w:vAlign w:val="center"/>
          </w:tcPr>
          <w:p w:rsidR="00FD5C49" w:rsidRDefault="00FD5C49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3310" w:type="dxa"/>
            <w:vMerge/>
            <w:vAlign w:val="center"/>
          </w:tcPr>
          <w:p w:rsidR="00FD5C49" w:rsidRDefault="00FD5C49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20" w:type="dxa"/>
            <w:vMerge/>
            <w:vAlign w:val="center"/>
          </w:tcPr>
          <w:p w:rsidR="00FD5C49" w:rsidRDefault="00FD5C49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1820" w:type="dxa"/>
            <w:vAlign w:val="center"/>
          </w:tcPr>
          <w:p w:rsidR="00FD5C49" w:rsidRDefault="00FD5C49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proofErr w:type="spellStart"/>
            <w:r>
              <w:rPr>
                <w:b/>
                <w:lang w:eastAsia="uk-UA"/>
              </w:rPr>
              <w:t>Джерела</w:t>
            </w:r>
            <w:proofErr w:type="spellEnd"/>
            <w:r>
              <w:rPr>
                <w:b/>
                <w:lang w:eastAsia="uk-UA"/>
              </w:rPr>
              <w:t xml:space="preserve"> 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:rsidR="00FD5C49" w:rsidRDefault="00FD5C49" w:rsidP="00E63102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lang w:eastAsia="uk-UA"/>
              </w:rPr>
            </w:pPr>
            <w:proofErr w:type="spellStart"/>
            <w:r>
              <w:rPr>
                <w:b/>
                <w:lang w:eastAsia="uk-UA"/>
              </w:rPr>
              <w:t>Обсяги</w:t>
            </w:r>
            <w:proofErr w:type="spellEnd"/>
            <w:r>
              <w:rPr>
                <w:b/>
                <w:lang w:eastAsia="uk-UA"/>
              </w:rPr>
              <w:t>,  грн.</w:t>
            </w:r>
          </w:p>
        </w:tc>
        <w:tc>
          <w:tcPr>
            <w:tcW w:w="1914" w:type="dxa"/>
            <w:vMerge/>
            <w:vAlign w:val="center"/>
          </w:tcPr>
          <w:p w:rsidR="00FD5C49" w:rsidRDefault="00FD5C49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</w:tr>
      <w:tr w:rsidR="00FD5C49" w:rsidTr="00E63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0" w:type="dxa"/>
          </w:tcPr>
          <w:p w:rsidR="00FD5C49" w:rsidRDefault="00FD5C49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1</w:t>
            </w:r>
          </w:p>
        </w:tc>
        <w:tc>
          <w:tcPr>
            <w:tcW w:w="2450" w:type="dxa"/>
          </w:tcPr>
          <w:p w:rsidR="00FD5C49" w:rsidRPr="000043EB" w:rsidRDefault="00FD5C49" w:rsidP="00E63102">
            <w:pPr>
              <w:widowControl w:val="0"/>
              <w:suppressAutoHyphens/>
              <w:rPr>
                <w:rFonts w:eastAsia="Andale Sans UI"/>
                <w:b/>
                <w:kern w:val="1"/>
                <w:lang w:eastAsia="ar-SA"/>
              </w:rPr>
            </w:pPr>
            <w:proofErr w:type="spellStart"/>
            <w:r w:rsidRPr="000043EB">
              <w:rPr>
                <w:b/>
              </w:rPr>
              <w:t>Забезпечення</w:t>
            </w:r>
            <w:proofErr w:type="spellEnd"/>
            <w:r w:rsidRPr="000043EB">
              <w:rPr>
                <w:b/>
              </w:rPr>
              <w:t xml:space="preserve"> </w:t>
            </w:r>
            <w:proofErr w:type="spellStart"/>
            <w:r w:rsidRPr="000043EB">
              <w:rPr>
                <w:b/>
              </w:rPr>
              <w:t>проведення</w:t>
            </w:r>
            <w:proofErr w:type="spellEnd"/>
            <w:r w:rsidRPr="000043EB">
              <w:rPr>
                <w:b/>
              </w:rPr>
              <w:t xml:space="preserve">, </w:t>
            </w:r>
            <w:proofErr w:type="spellStart"/>
            <w:r w:rsidRPr="000043EB">
              <w:rPr>
                <w:b/>
              </w:rPr>
              <w:t>утримання</w:t>
            </w:r>
            <w:proofErr w:type="spellEnd"/>
            <w:r w:rsidRPr="000043EB">
              <w:rPr>
                <w:b/>
              </w:rPr>
              <w:t xml:space="preserve"> </w:t>
            </w:r>
            <w:proofErr w:type="spellStart"/>
            <w:r w:rsidRPr="000043EB">
              <w:rPr>
                <w:rFonts w:eastAsia="Andale Sans UI"/>
                <w:b/>
                <w:kern w:val="1"/>
                <w:lang w:eastAsia="ar-SA"/>
              </w:rPr>
              <w:t>комунальних</w:t>
            </w:r>
            <w:proofErr w:type="spellEnd"/>
            <w:r w:rsidRPr="000043EB">
              <w:rPr>
                <w:rFonts w:eastAsia="Andale Sans UI"/>
                <w:b/>
                <w:bCs/>
                <w:kern w:val="1"/>
                <w:lang w:eastAsia="ar-SA"/>
              </w:rPr>
              <w:t xml:space="preserve"> доріг </w:t>
            </w:r>
            <w:r w:rsidRPr="000043EB">
              <w:rPr>
                <w:rFonts w:eastAsia="Andale Sans UI"/>
                <w:b/>
                <w:bCs/>
                <w:kern w:val="1"/>
                <w:lang w:eastAsia="ar-SA"/>
              </w:rPr>
              <w:t xml:space="preserve"> </w:t>
            </w:r>
            <w:r w:rsidRPr="000043EB">
              <w:rPr>
                <w:rFonts w:eastAsia="Andale Sans UI"/>
                <w:b/>
                <w:kern w:val="1"/>
                <w:lang w:eastAsia="ar-SA"/>
              </w:rPr>
              <w:t xml:space="preserve"> </w:t>
            </w:r>
            <w:r w:rsidRPr="000043EB">
              <w:rPr>
                <w:rFonts w:eastAsia="Andale Sans UI"/>
                <w:b/>
                <w:kern w:val="1"/>
                <w:lang w:eastAsia="ar-SA"/>
              </w:rPr>
              <w:t xml:space="preserve">по поточному ремонту та </w:t>
            </w:r>
            <w:proofErr w:type="spellStart"/>
            <w:r w:rsidRPr="000043EB">
              <w:rPr>
                <w:rFonts w:eastAsia="Andale Sans UI"/>
                <w:b/>
                <w:kern w:val="1"/>
                <w:lang w:eastAsia="ar-SA"/>
              </w:rPr>
              <w:t>експлуатаційному</w:t>
            </w:r>
            <w:proofErr w:type="spellEnd"/>
            <w:r w:rsidRPr="000043EB">
              <w:rPr>
                <w:rFonts w:eastAsia="Andale Sans UI"/>
                <w:b/>
                <w:kern w:val="1"/>
                <w:lang w:eastAsia="ar-SA"/>
              </w:rPr>
              <w:t xml:space="preserve"> </w:t>
            </w:r>
            <w:proofErr w:type="spellStart"/>
            <w:r w:rsidRPr="000043EB">
              <w:rPr>
                <w:rFonts w:eastAsia="Andale Sans UI"/>
                <w:b/>
                <w:kern w:val="1"/>
                <w:lang w:eastAsia="ar-SA"/>
              </w:rPr>
              <w:t>утриманню</w:t>
            </w:r>
            <w:proofErr w:type="spellEnd"/>
            <w:r w:rsidRPr="000043EB">
              <w:rPr>
                <w:rFonts w:eastAsia="Andale Sans UI"/>
                <w:b/>
                <w:kern w:val="1"/>
                <w:lang w:eastAsia="ar-SA"/>
              </w:rPr>
              <w:t xml:space="preserve"> на 2018 </w:t>
            </w:r>
            <w:proofErr w:type="spellStart"/>
            <w:proofErr w:type="gramStart"/>
            <w:r w:rsidRPr="000043EB">
              <w:rPr>
                <w:rFonts w:eastAsia="Andale Sans UI"/>
                <w:b/>
                <w:kern w:val="1"/>
                <w:lang w:eastAsia="ar-SA"/>
              </w:rPr>
              <w:t>р</w:t>
            </w:r>
            <w:proofErr w:type="gramEnd"/>
            <w:r w:rsidRPr="000043EB">
              <w:rPr>
                <w:rFonts w:eastAsia="Andale Sans UI"/>
                <w:b/>
                <w:kern w:val="1"/>
                <w:lang w:eastAsia="ar-SA"/>
              </w:rPr>
              <w:t>ік</w:t>
            </w:r>
            <w:proofErr w:type="spellEnd"/>
          </w:p>
          <w:p w:rsidR="00FD5C49" w:rsidRPr="000043EB" w:rsidRDefault="00FD5C49" w:rsidP="00E63102">
            <w:pPr>
              <w:widowControl w:val="0"/>
              <w:tabs>
                <w:tab w:val="left" w:pos="2940"/>
                <w:tab w:val="left" w:pos="7380"/>
              </w:tabs>
              <w:suppressAutoHyphens/>
              <w:rPr>
                <w:rFonts w:eastAsia="Andale Sans UI"/>
                <w:b/>
                <w:kern w:val="1"/>
                <w:lang w:eastAsia="ar-SA"/>
              </w:rPr>
            </w:pPr>
          </w:p>
          <w:p w:rsidR="00FD5C49" w:rsidRPr="000043EB" w:rsidRDefault="00FD5C49" w:rsidP="00E63102">
            <w:pPr>
              <w:jc w:val="both"/>
              <w:rPr>
                <w:b/>
                <w:lang/>
              </w:rPr>
            </w:pPr>
          </w:p>
        </w:tc>
        <w:tc>
          <w:tcPr>
            <w:tcW w:w="3310" w:type="dxa"/>
          </w:tcPr>
          <w:p w:rsidR="00FD5C49" w:rsidRDefault="00FD5C49" w:rsidP="00E63102">
            <w:pPr>
              <w:rPr>
                <w:color w:val="000000"/>
                <w:sz w:val="28"/>
                <w:szCs w:val="28"/>
              </w:rPr>
            </w:pPr>
            <w:r w:rsidRPr="000043EB">
              <w:rPr>
                <w:color w:val="000000"/>
                <w:sz w:val="28"/>
                <w:szCs w:val="28"/>
              </w:rPr>
              <w:t xml:space="preserve">Ремонт та </w:t>
            </w:r>
            <w:proofErr w:type="spellStart"/>
            <w:r w:rsidRPr="000043EB">
              <w:rPr>
                <w:color w:val="000000"/>
                <w:sz w:val="28"/>
                <w:szCs w:val="28"/>
              </w:rPr>
              <w:t>експлуатаційне</w:t>
            </w:r>
            <w:proofErr w:type="spellEnd"/>
            <w:r w:rsidRPr="000043E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43EB">
              <w:rPr>
                <w:color w:val="000000"/>
                <w:sz w:val="28"/>
                <w:szCs w:val="28"/>
              </w:rPr>
              <w:t>утримання</w:t>
            </w:r>
            <w:proofErr w:type="spellEnd"/>
          </w:p>
        </w:tc>
        <w:tc>
          <w:tcPr>
            <w:tcW w:w="2320" w:type="dxa"/>
          </w:tcPr>
          <w:p w:rsidR="00FD5C49" w:rsidRDefault="00FD5C49" w:rsidP="00E6310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93498E">
              <w:rPr>
                <w:color w:val="000000"/>
              </w:rPr>
              <w:t>ГП «</w:t>
            </w:r>
            <w:proofErr w:type="spellStart"/>
            <w:r w:rsidRPr="0093498E">
              <w:rPr>
                <w:color w:val="000000"/>
              </w:rPr>
              <w:t>Комунальник</w:t>
            </w:r>
            <w:proofErr w:type="spellEnd"/>
            <w:r>
              <w:rPr>
                <w:color w:val="000000"/>
              </w:rPr>
              <w:t>»</w:t>
            </w:r>
          </w:p>
          <w:p w:rsidR="00FD5C49" w:rsidRDefault="00FD5C49" w:rsidP="00E6310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20" w:type="dxa"/>
          </w:tcPr>
          <w:p w:rsidR="00FD5C49" w:rsidRPr="00C569CC" w:rsidRDefault="00FD5C49" w:rsidP="00E63102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proofErr w:type="spellStart"/>
            <w:r w:rsidRPr="00C569CC">
              <w:rPr>
                <w:color w:val="000000"/>
                <w:sz w:val="27"/>
                <w:szCs w:val="27"/>
              </w:rPr>
              <w:t>Селищний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бюджет,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кошти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C569CC">
              <w:rPr>
                <w:color w:val="000000"/>
                <w:sz w:val="27"/>
                <w:szCs w:val="27"/>
              </w:rPr>
              <w:t>п</w:t>
            </w:r>
            <w:proofErr w:type="gramEnd"/>
            <w:r w:rsidRPr="00C569CC">
              <w:rPr>
                <w:color w:val="000000"/>
                <w:sz w:val="27"/>
                <w:szCs w:val="27"/>
              </w:rPr>
              <w:t>ідприємств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інші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джерела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фінансування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не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заборонені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законодавством</w:t>
            </w:r>
            <w:proofErr w:type="spellEnd"/>
          </w:p>
        </w:tc>
        <w:tc>
          <w:tcPr>
            <w:tcW w:w="1326" w:type="dxa"/>
            <w:vAlign w:val="center"/>
          </w:tcPr>
          <w:p w:rsidR="00FD5C49" w:rsidRDefault="00FD5C49" w:rsidP="00E63102">
            <w:pPr>
              <w:jc w:val="center"/>
              <w:rPr>
                <w:b/>
              </w:rPr>
            </w:pPr>
            <w:r>
              <w:rPr>
                <w:b/>
              </w:rPr>
              <w:t>29000000</w:t>
            </w:r>
          </w:p>
        </w:tc>
        <w:tc>
          <w:tcPr>
            <w:tcW w:w="1914" w:type="dxa"/>
            <w:vAlign w:val="center"/>
          </w:tcPr>
          <w:p w:rsidR="00FD5C49" w:rsidRPr="000043EB" w:rsidRDefault="00FD5C49" w:rsidP="00E63102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0043EB">
              <w:rPr>
                <w:lang w:eastAsia="uk-UA"/>
              </w:rPr>
              <w:t>-</w:t>
            </w:r>
            <w:proofErr w:type="spellStart"/>
            <w:r w:rsidRPr="000043EB">
              <w:rPr>
                <w:lang w:eastAsia="uk-UA"/>
              </w:rPr>
              <w:t>поліпшення</w:t>
            </w:r>
            <w:proofErr w:type="spellEnd"/>
            <w:r w:rsidRPr="000043EB">
              <w:rPr>
                <w:lang w:eastAsia="uk-UA"/>
              </w:rPr>
              <w:t xml:space="preserve"> транспортно-</w:t>
            </w:r>
            <w:proofErr w:type="spellStart"/>
            <w:r w:rsidRPr="000043EB">
              <w:rPr>
                <w:lang w:eastAsia="uk-UA"/>
              </w:rPr>
              <w:t>експлуатаційного</w:t>
            </w:r>
            <w:proofErr w:type="spellEnd"/>
            <w:r w:rsidRPr="000043EB">
              <w:rPr>
                <w:lang w:eastAsia="uk-UA"/>
              </w:rPr>
              <w:t xml:space="preserve"> стану </w:t>
            </w:r>
            <w:proofErr w:type="spellStart"/>
            <w:r w:rsidRPr="000043EB">
              <w:rPr>
                <w:lang w:eastAsia="uk-UA"/>
              </w:rPr>
              <w:t>існуючих</w:t>
            </w:r>
            <w:proofErr w:type="spellEnd"/>
            <w:r w:rsidRPr="000043EB">
              <w:rPr>
                <w:lang w:eastAsia="uk-UA"/>
              </w:rPr>
              <w:t xml:space="preserve"> </w:t>
            </w:r>
            <w:proofErr w:type="spellStart"/>
            <w:r w:rsidRPr="000043EB">
              <w:rPr>
                <w:lang w:eastAsia="uk-UA"/>
              </w:rPr>
              <w:t>доріг</w:t>
            </w:r>
            <w:proofErr w:type="spellEnd"/>
            <w:r w:rsidRPr="000043EB">
              <w:rPr>
                <w:lang w:eastAsia="uk-UA"/>
              </w:rPr>
              <w:t>;</w:t>
            </w:r>
          </w:p>
          <w:p w:rsidR="00FD5C49" w:rsidRDefault="00FD5C49" w:rsidP="00E63102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0043EB">
              <w:rPr>
                <w:lang w:eastAsia="uk-UA"/>
              </w:rPr>
              <w:t>-</w:t>
            </w:r>
            <w:proofErr w:type="spellStart"/>
            <w:proofErr w:type="gramStart"/>
            <w:r w:rsidRPr="000043EB">
              <w:rPr>
                <w:lang w:eastAsia="uk-UA"/>
              </w:rPr>
              <w:t>п</w:t>
            </w:r>
            <w:proofErr w:type="gramEnd"/>
            <w:r w:rsidRPr="000043EB">
              <w:rPr>
                <w:lang w:eastAsia="uk-UA"/>
              </w:rPr>
              <w:t>ідвищення</w:t>
            </w:r>
            <w:proofErr w:type="spellEnd"/>
            <w:r w:rsidRPr="000043EB">
              <w:rPr>
                <w:lang w:eastAsia="uk-UA"/>
              </w:rPr>
              <w:t xml:space="preserve"> </w:t>
            </w:r>
            <w:proofErr w:type="spellStart"/>
            <w:r w:rsidRPr="000043EB">
              <w:rPr>
                <w:lang w:eastAsia="uk-UA"/>
              </w:rPr>
              <w:t>безпеки</w:t>
            </w:r>
            <w:proofErr w:type="spellEnd"/>
            <w:r w:rsidRPr="000043EB">
              <w:rPr>
                <w:lang w:eastAsia="uk-UA"/>
              </w:rPr>
              <w:t xml:space="preserve"> </w:t>
            </w:r>
            <w:proofErr w:type="spellStart"/>
            <w:r w:rsidRPr="000043EB">
              <w:rPr>
                <w:lang w:eastAsia="uk-UA"/>
              </w:rPr>
              <w:t>дорожнього</w:t>
            </w:r>
            <w:proofErr w:type="spellEnd"/>
            <w:r w:rsidRPr="000043EB">
              <w:rPr>
                <w:lang w:eastAsia="uk-UA"/>
              </w:rPr>
              <w:t xml:space="preserve"> </w:t>
            </w:r>
            <w:proofErr w:type="spellStart"/>
            <w:r w:rsidRPr="000043EB">
              <w:rPr>
                <w:lang w:eastAsia="uk-UA"/>
              </w:rPr>
              <w:t>руху</w:t>
            </w:r>
            <w:proofErr w:type="spellEnd"/>
            <w:r w:rsidRPr="000043EB">
              <w:rPr>
                <w:lang w:eastAsia="uk-UA"/>
              </w:rPr>
              <w:t xml:space="preserve"> та </w:t>
            </w:r>
            <w:proofErr w:type="spellStart"/>
            <w:r w:rsidRPr="000043EB">
              <w:rPr>
                <w:lang w:eastAsia="uk-UA"/>
              </w:rPr>
              <w:t>екологічної</w:t>
            </w:r>
            <w:proofErr w:type="spellEnd"/>
            <w:r w:rsidRPr="000043EB">
              <w:rPr>
                <w:lang w:eastAsia="uk-UA"/>
              </w:rPr>
              <w:t xml:space="preserve"> </w:t>
            </w:r>
            <w:proofErr w:type="spellStart"/>
            <w:r w:rsidRPr="000043EB">
              <w:rPr>
                <w:lang w:eastAsia="uk-UA"/>
              </w:rPr>
              <w:t>безпеки</w:t>
            </w:r>
            <w:proofErr w:type="spellEnd"/>
            <w:r w:rsidRPr="000043EB">
              <w:rPr>
                <w:lang w:eastAsia="uk-UA"/>
              </w:rPr>
              <w:t xml:space="preserve"> </w:t>
            </w:r>
            <w:proofErr w:type="spellStart"/>
            <w:r w:rsidRPr="000043EB">
              <w:rPr>
                <w:lang w:eastAsia="uk-UA"/>
              </w:rPr>
              <w:t>дорожнього</w:t>
            </w:r>
            <w:proofErr w:type="spellEnd"/>
            <w:r w:rsidRPr="000043EB">
              <w:rPr>
                <w:lang w:eastAsia="uk-UA"/>
              </w:rPr>
              <w:t xml:space="preserve"> </w:t>
            </w:r>
            <w:proofErr w:type="spellStart"/>
            <w:r w:rsidRPr="000043EB">
              <w:rPr>
                <w:lang w:eastAsia="uk-UA"/>
              </w:rPr>
              <w:t>руху</w:t>
            </w:r>
            <w:proofErr w:type="spellEnd"/>
            <w:r w:rsidRPr="000043EB">
              <w:rPr>
                <w:lang w:eastAsia="uk-UA"/>
              </w:rPr>
              <w:t xml:space="preserve"> </w:t>
            </w:r>
            <w:proofErr w:type="spellStart"/>
            <w:r w:rsidRPr="000043EB">
              <w:rPr>
                <w:lang w:eastAsia="uk-UA"/>
              </w:rPr>
              <w:t>автомобільних</w:t>
            </w:r>
            <w:proofErr w:type="spellEnd"/>
            <w:r w:rsidRPr="000043EB">
              <w:rPr>
                <w:lang w:eastAsia="uk-UA"/>
              </w:rPr>
              <w:t xml:space="preserve"> </w:t>
            </w:r>
            <w:proofErr w:type="spellStart"/>
            <w:r w:rsidRPr="000043EB">
              <w:rPr>
                <w:lang w:eastAsia="uk-UA"/>
              </w:rPr>
              <w:t>доріг</w:t>
            </w:r>
            <w:proofErr w:type="spellEnd"/>
          </w:p>
        </w:tc>
      </w:tr>
      <w:tr w:rsidR="00FD5C49" w:rsidTr="00E63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0" w:type="dxa"/>
          </w:tcPr>
          <w:p w:rsidR="00FD5C49" w:rsidRDefault="00FD5C49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</w:t>
            </w:r>
          </w:p>
        </w:tc>
        <w:tc>
          <w:tcPr>
            <w:tcW w:w="2450" w:type="dxa"/>
          </w:tcPr>
          <w:p w:rsidR="00FD5C49" w:rsidRPr="0050151A" w:rsidRDefault="00FD5C49" w:rsidP="00E63102">
            <w:pPr>
              <w:widowControl w:val="0"/>
              <w:suppressAutoHyphens/>
              <w:jc w:val="both"/>
              <w:rPr>
                <w:b/>
              </w:rPr>
            </w:pPr>
            <w:proofErr w:type="spellStart"/>
            <w:r>
              <w:rPr>
                <w:b/>
              </w:rPr>
              <w:t>Будівництво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поточний</w:t>
            </w:r>
            <w:proofErr w:type="spellEnd"/>
            <w:r>
              <w:rPr>
                <w:b/>
              </w:rPr>
              <w:t xml:space="preserve"> ремонт </w:t>
            </w:r>
            <w:proofErr w:type="spellStart"/>
            <w:r>
              <w:rPr>
                <w:b/>
              </w:rPr>
              <w:t>тротуарів</w:t>
            </w:r>
            <w:proofErr w:type="spellEnd"/>
            <w:r>
              <w:rPr>
                <w:b/>
              </w:rPr>
              <w:t xml:space="preserve">, у </w:t>
            </w:r>
            <w:proofErr w:type="spellStart"/>
            <w:r>
              <w:rPr>
                <w:b/>
              </w:rPr>
              <w:t>селищі</w:t>
            </w:r>
            <w:proofErr w:type="spell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Нова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Ушиця</w:t>
            </w:r>
            <w:proofErr w:type="spellEnd"/>
          </w:p>
        </w:tc>
        <w:tc>
          <w:tcPr>
            <w:tcW w:w="3310" w:type="dxa"/>
          </w:tcPr>
          <w:p w:rsidR="00FD5C49" w:rsidRPr="000043EB" w:rsidRDefault="00FD5C49" w:rsidP="00E6310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043EB">
              <w:t>Будівництво</w:t>
            </w:r>
            <w:proofErr w:type="spellEnd"/>
            <w:r w:rsidRPr="000043EB">
              <w:t xml:space="preserve">, </w:t>
            </w:r>
            <w:proofErr w:type="spellStart"/>
            <w:r w:rsidRPr="000043EB">
              <w:t>поточний</w:t>
            </w:r>
            <w:proofErr w:type="spellEnd"/>
            <w:r w:rsidRPr="000043EB">
              <w:t xml:space="preserve"> ремонт </w:t>
            </w:r>
          </w:p>
        </w:tc>
        <w:tc>
          <w:tcPr>
            <w:tcW w:w="2320" w:type="dxa"/>
          </w:tcPr>
          <w:p w:rsidR="00FD5C49" w:rsidRDefault="00FD5C49" w:rsidP="00E6310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Ліцензійні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виконавці</w:t>
            </w:r>
            <w:proofErr w:type="spellEnd"/>
          </w:p>
        </w:tc>
        <w:tc>
          <w:tcPr>
            <w:tcW w:w="1820" w:type="dxa"/>
          </w:tcPr>
          <w:p w:rsidR="00FD5C49" w:rsidRPr="00C569CC" w:rsidRDefault="00FD5C49" w:rsidP="00E63102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proofErr w:type="spellStart"/>
            <w:r w:rsidRPr="00C569CC">
              <w:rPr>
                <w:color w:val="000000"/>
                <w:sz w:val="27"/>
                <w:szCs w:val="27"/>
              </w:rPr>
              <w:t>Селищний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бюджет,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кошти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C569CC">
              <w:rPr>
                <w:color w:val="000000"/>
                <w:sz w:val="27"/>
                <w:szCs w:val="27"/>
              </w:rPr>
              <w:t>п</w:t>
            </w:r>
            <w:proofErr w:type="gramEnd"/>
            <w:r w:rsidRPr="00C569CC">
              <w:rPr>
                <w:color w:val="000000"/>
                <w:sz w:val="27"/>
                <w:szCs w:val="27"/>
              </w:rPr>
              <w:t>ідприємств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інші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джерела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фінансування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не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заборонені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законодавством</w:t>
            </w:r>
            <w:proofErr w:type="spellEnd"/>
          </w:p>
        </w:tc>
        <w:tc>
          <w:tcPr>
            <w:tcW w:w="1326" w:type="dxa"/>
            <w:vAlign w:val="center"/>
          </w:tcPr>
          <w:p w:rsidR="00FD5C49" w:rsidRDefault="00FD5C49" w:rsidP="00E63102">
            <w:pPr>
              <w:jc w:val="center"/>
              <w:rPr>
                <w:b/>
              </w:rPr>
            </w:pPr>
            <w:r w:rsidRPr="009F3F37">
              <w:rPr>
                <w:b/>
              </w:rPr>
              <w:t>1100000</w:t>
            </w:r>
          </w:p>
        </w:tc>
        <w:tc>
          <w:tcPr>
            <w:tcW w:w="1914" w:type="dxa"/>
            <w:vAlign w:val="center"/>
          </w:tcPr>
          <w:p w:rsidR="00FD5C49" w:rsidRPr="000043EB" w:rsidRDefault="00FD5C49" w:rsidP="00E63102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0043EB">
              <w:rPr>
                <w:lang w:eastAsia="uk-UA"/>
              </w:rPr>
              <w:t>-</w:t>
            </w:r>
            <w:proofErr w:type="spellStart"/>
            <w:proofErr w:type="gramStart"/>
            <w:r>
              <w:rPr>
                <w:lang w:eastAsia="uk-UA"/>
              </w:rPr>
              <w:t>п</w:t>
            </w:r>
            <w:proofErr w:type="gramEnd"/>
            <w:r>
              <w:rPr>
                <w:lang w:eastAsia="uk-UA"/>
              </w:rPr>
              <w:t>ідвищення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безпеки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пішоходів</w:t>
            </w:r>
            <w:proofErr w:type="spellEnd"/>
            <w:r>
              <w:rPr>
                <w:lang w:eastAsia="uk-UA"/>
              </w:rPr>
              <w:t xml:space="preserve"> </w:t>
            </w:r>
          </w:p>
        </w:tc>
      </w:tr>
      <w:tr w:rsidR="00FD5C49" w:rsidTr="00E63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0" w:type="dxa"/>
          </w:tcPr>
          <w:p w:rsidR="00FD5C49" w:rsidRDefault="00FD5C49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lastRenderedPageBreak/>
              <w:t>3</w:t>
            </w:r>
          </w:p>
        </w:tc>
        <w:tc>
          <w:tcPr>
            <w:tcW w:w="2450" w:type="dxa"/>
          </w:tcPr>
          <w:p w:rsidR="00FD5C49" w:rsidRPr="00A300F1" w:rsidRDefault="00FD5C49" w:rsidP="00E63102">
            <w:pPr>
              <w:rPr>
                <w:b/>
                <w:lang/>
              </w:rPr>
            </w:pPr>
            <w:r w:rsidRPr="00A300F1">
              <w:rPr>
                <w:b/>
                <w:lang/>
              </w:rPr>
              <w:t>Перелік проектно-кошторисних документацій на ремонт комунальних доріг, які мають розроблятися в 2018 році</w:t>
            </w:r>
          </w:p>
          <w:p w:rsidR="00FD5C49" w:rsidRPr="00A300F1" w:rsidRDefault="00FD5C49" w:rsidP="00E63102">
            <w:pPr>
              <w:widowControl w:val="0"/>
              <w:suppressAutoHyphens/>
              <w:jc w:val="both"/>
              <w:rPr>
                <w:b/>
                <w:lang/>
              </w:rPr>
            </w:pPr>
          </w:p>
        </w:tc>
        <w:tc>
          <w:tcPr>
            <w:tcW w:w="3310" w:type="dxa"/>
          </w:tcPr>
          <w:p w:rsidR="00FD5C49" w:rsidRPr="000043EB" w:rsidRDefault="00FD5C49" w:rsidP="00E63102">
            <w:r>
              <w:t xml:space="preserve"> </w:t>
            </w:r>
            <w:proofErr w:type="spellStart"/>
            <w:r>
              <w:t>Виготовлення</w:t>
            </w:r>
            <w:proofErr w:type="spellEnd"/>
            <w:r>
              <w:t xml:space="preserve"> проектно-</w:t>
            </w:r>
            <w:proofErr w:type="spellStart"/>
            <w:r>
              <w:t>кошторисної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</w:p>
        </w:tc>
        <w:tc>
          <w:tcPr>
            <w:tcW w:w="2320" w:type="dxa"/>
          </w:tcPr>
          <w:p w:rsidR="00FD5C49" w:rsidRDefault="00FD5C49" w:rsidP="00E6310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Ліцензійні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виконавці</w:t>
            </w:r>
            <w:proofErr w:type="spellEnd"/>
          </w:p>
        </w:tc>
        <w:tc>
          <w:tcPr>
            <w:tcW w:w="1820" w:type="dxa"/>
          </w:tcPr>
          <w:p w:rsidR="00FD5C49" w:rsidRPr="00C569CC" w:rsidRDefault="00FD5C49" w:rsidP="00E63102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proofErr w:type="spellStart"/>
            <w:r w:rsidRPr="00C569CC">
              <w:rPr>
                <w:color w:val="000000"/>
                <w:sz w:val="27"/>
                <w:szCs w:val="27"/>
              </w:rPr>
              <w:t>Селищний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бюджет,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кошти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C569CC">
              <w:rPr>
                <w:color w:val="000000"/>
                <w:sz w:val="27"/>
                <w:szCs w:val="27"/>
              </w:rPr>
              <w:t>п</w:t>
            </w:r>
            <w:proofErr w:type="gramEnd"/>
            <w:r w:rsidRPr="00C569CC">
              <w:rPr>
                <w:color w:val="000000"/>
                <w:sz w:val="27"/>
                <w:szCs w:val="27"/>
              </w:rPr>
              <w:t>ідприємств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інші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джерела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фінансування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не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заборонені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законодавством</w:t>
            </w:r>
            <w:proofErr w:type="spellEnd"/>
          </w:p>
        </w:tc>
        <w:tc>
          <w:tcPr>
            <w:tcW w:w="1326" w:type="dxa"/>
            <w:vAlign w:val="center"/>
          </w:tcPr>
          <w:p w:rsidR="00FD5C49" w:rsidRPr="009F3F37" w:rsidRDefault="00FD5C49" w:rsidP="00E63102">
            <w:pPr>
              <w:jc w:val="center"/>
              <w:rPr>
                <w:b/>
              </w:rPr>
            </w:pPr>
            <w:r>
              <w:rPr>
                <w:b/>
              </w:rPr>
              <w:t>35000</w:t>
            </w:r>
          </w:p>
        </w:tc>
        <w:tc>
          <w:tcPr>
            <w:tcW w:w="1914" w:type="dxa"/>
            <w:vAlign w:val="center"/>
          </w:tcPr>
          <w:p w:rsidR="00FD5C49" w:rsidRPr="000043EB" w:rsidRDefault="00FD5C49" w:rsidP="00E63102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Забезпечить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виконання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усіх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заходів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передбачених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програмою</w:t>
            </w:r>
            <w:proofErr w:type="spellEnd"/>
          </w:p>
        </w:tc>
      </w:tr>
      <w:tr w:rsidR="00FD5C49" w:rsidTr="00E63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0" w:type="dxa"/>
          </w:tcPr>
          <w:p w:rsidR="00FD5C49" w:rsidRDefault="00FD5C49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4</w:t>
            </w:r>
          </w:p>
        </w:tc>
        <w:tc>
          <w:tcPr>
            <w:tcW w:w="2450" w:type="dxa"/>
          </w:tcPr>
          <w:p w:rsidR="00FD5C49" w:rsidRPr="00A300F1" w:rsidRDefault="00FD5C49" w:rsidP="00E63102">
            <w:pPr>
              <w:rPr>
                <w:b/>
                <w:lang/>
              </w:rPr>
            </w:pPr>
            <w:r w:rsidRPr="00A300F1">
              <w:rPr>
                <w:b/>
                <w:lang/>
              </w:rPr>
              <w:t>Перелік проектно-кошторисних документацій на ремонт комунальних доріг, які мають розроблятися в 2018 році</w:t>
            </w:r>
          </w:p>
          <w:p w:rsidR="00FD5C49" w:rsidRPr="00A300F1" w:rsidRDefault="00FD5C49" w:rsidP="00E63102">
            <w:pPr>
              <w:widowControl w:val="0"/>
              <w:suppressAutoHyphens/>
              <w:jc w:val="both"/>
              <w:rPr>
                <w:b/>
                <w:lang/>
              </w:rPr>
            </w:pPr>
          </w:p>
        </w:tc>
        <w:tc>
          <w:tcPr>
            <w:tcW w:w="3310" w:type="dxa"/>
          </w:tcPr>
          <w:p w:rsidR="00FD5C49" w:rsidRPr="000043EB" w:rsidRDefault="00FD5C49" w:rsidP="00E63102">
            <w:r>
              <w:t xml:space="preserve"> </w:t>
            </w:r>
            <w:proofErr w:type="spellStart"/>
            <w:r>
              <w:t>Виготовлення</w:t>
            </w:r>
            <w:proofErr w:type="spellEnd"/>
            <w:r>
              <w:t xml:space="preserve"> проектно-</w:t>
            </w:r>
            <w:proofErr w:type="spellStart"/>
            <w:r>
              <w:t>кошторисної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</w:p>
        </w:tc>
        <w:tc>
          <w:tcPr>
            <w:tcW w:w="2320" w:type="dxa"/>
          </w:tcPr>
          <w:p w:rsidR="00FD5C49" w:rsidRDefault="00FD5C49" w:rsidP="00E6310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Ліцензійні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виконавці</w:t>
            </w:r>
            <w:proofErr w:type="spellEnd"/>
          </w:p>
        </w:tc>
        <w:tc>
          <w:tcPr>
            <w:tcW w:w="1820" w:type="dxa"/>
          </w:tcPr>
          <w:p w:rsidR="00FD5C49" w:rsidRPr="00C569CC" w:rsidRDefault="00FD5C49" w:rsidP="00E63102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proofErr w:type="spellStart"/>
            <w:r w:rsidRPr="00C569CC">
              <w:rPr>
                <w:color w:val="000000"/>
                <w:sz w:val="27"/>
                <w:szCs w:val="27"/>
              </w:rPr>
              <w:t>Селищний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бюджет,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кошти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C569CC">
              <w:rPr>
                <w:color w:val="000000"/>
                <w:sz w:val="27"/>
                <w:szCs w:val="27"/>
              </w:rPr>
              <w:t>п</w:t>
            </w:r>
            <w:proofErr w:type="gramEnd"/>
            <w:r w:rsidRPr="00C569CC">
              <w:rPr>
                <w:color w:val="000000"/>
                <w:sz w:val="27"/>
                <w:szCs w:val="27"/>
              </w:rPr>
              <w:t>ідприємств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інші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джерела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фінансування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не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заборонені</w:t>
            </w:r>
            <w:proofErr w:type="spellEnd"/>
            <w:r w:rsidRPr="00C569CC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C569CC">
              <w:rPr>
                <w:color w:val="000000"/>
                <w:sz w:val="27"/>
                <w:szCs w:val="27"/>
              </w:rPr>
              <w:t>законодавством</w:t>
            </w:r>
            <w:proofErr w:type="spellEnd"/>
          </w:p>
        </w:tc>
        <w:tc>
          <w:tcPr>
            <w:tcW w:w="1326" w:type="dxa"/>
            <w:vAlign w:val="center"/>
          </w:tcPr>
          <w:p w:rsidR="00FD5C49" w:rsidRPr="009F3F37" w:rsidRDefault="00FD5C49" w:rsidP="00E63102">
            <w:pPr>
              <w:jc w:val="center"/>
              <w:rPr>
                <w:b/>
              </w:rPr>
            </w:pPr>
            <w:r>
              <w:rPr>
                <w:b/>
              </w:rPr>
              <w:t>200000</w:t>
            </w:r>
          </w:p>
        </w:tc>
        <w:tc>
          <w:tcPr>
            <w:tcW w:w="1914" w:type="dxa"/>
            <w:vAlign w:val="center"/>
          </w:tcPr>
          <w:p w:rsidR="00FD5C49" w:rsidRPr="000043EB" w:rsidRDefault="00FD5C49" w:rsidP="00E63102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Забезпечить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виконання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усіх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заходів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передбачених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програмою</w:t>
            </w:r>
            <w:proofErr w:type="spellEnd"/>
          </w:p>
        </w:tc>
      </w:tr>
      <w:tr w:rsidR="00FD5C49" w:rsidTr="00E63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10" w:type="dxa"/>
            <w:gridSpan w:val="5"/>
          </w:tcPr>
          <w:p w:rsidR="00FD5C49" w:rsidRPr="000043EB" w:rsidRDefault="00FD5C49" w:rsidP="00E6310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7"/>
                <w:szCs w:val="27"/>
              </w:rPr>
            </w:pPr>
            <w:r w:rsidRPr="000043EB">
              <w:rPr>
                <w:b/>
                <w:color w:val="000000"/>
                <w:sz w:val="27"/>
                <w:szCs w:val="27"/>
              </w:rPr>
              <w:t>ВСЬОГО</w:t>
            </w:r>
          </w:p>
        </w:tc>
        <w:tc>
          <w:tcPr>
            <w:tcW w:w="1326" w:type="dxa"/>
            <w:vAlign w:val="center"/>
          </w:tcPr>
          <w:p w:rsidR="00FD5C49" w:rsidRPr="009F3F37" w:rsidRDefault="00FD5C49" w:rsidP="00E63102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7"/>
                <w:szCs w:val="27"/>
              </w:rPr>
              <w:t>30335000  грн.</w:t>
            </w:r>
          </w:p>
        </w:tc>
        <w:tc>
          <w:tcPr>
            <w:tcW w:w="1914" w:type="dxa"/>
            <w:vAlign w:val="center"/>
          </w:tcPr>
          <w:p w:rsidR="00FD5C49" w:rsidRPr="000043EB" w:rsidRDefault="00FD5C49" w:rsidP="00E63102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</w:tr>
    </w:tbl>
    <w:p w:rsidR="00FD5C49" w:rsidRPr="00E37109" w:rsidRDefault="00FD5C49" w:rsidP="00FD5C49">
      <w:r>
        <w:tab/>
      </w:r>
      <w:r>
        <w:tab/>
      </w:r>
      <w:r>
        <w:tab/>
      </w:r>
      <w:r>
        <w:tab/>
      </w:r>
      <w:r>
        <w:tab/>
      </w:r>
      <w:r w:rsidRPr="00E37109">
        <w:tab/>
      </w:r>
      <w:r w:rsidRPr="00E37109">
        <w:tab/>
      </w:r>
      <w:r>
        <w:tab/>
      </w:r>
      <w:r>
        <w:tab/>
      </w:r>
      <w:r>
        <w:tab/>
      </w:r>
      <w:r w:rsidRPr="00E37109">
        <w:t xml:space="preserve"> </w:t>
      </w:r>
    </w:p>
    <w:p w:rsidR="00FD5C49" w:rsidRDefault="00FD5C49">
      <w:pPr>
        <w:rPr>
          <w:lang w:val="uk-UA"/>
        </w:rPr>
      </w:pPr>
    </w:p>
    <w:p w:rsidR="00FD5C49" w:rsidRDefault="00FD5C49">
      <w:pPr>
        <w:rPr>
          <w:lang w:val="uk-UA"/>
        </w:rPr>
      </w:pPr>
    </w:p>
    <w:p w:rsidR="00FD5C49" w:rsidRPr="00FD5C49" w:rsidRDefault="00FD5C49" w:rsidP="00FD5C49">
      <w:pPr>
        <w:tabs>
          <w:tab w:val="left" w:pos="8535"/>
        </w:tabs>
        <w:rPr>
          <w:b/>
          <w:lang w:val="uk-UA"/>
        </w:rPr>
      </w:pPr>
      <w:r w:rsidRPr="00FD5C49">
        <w:rPr>
          <w:b/>
          <w:lang w:val="uk-UA"/>
        </w:rPr>
        <w:t xml:space="preserve">                                  Секретар виконавчого комітету</w:t>
      </w:r>
      <w:r w:rsidRPr="00FD5C49">
        <w:rPr>
          <w:b/>
          <w:lang w:val="uk-UA"/>
        </w:rPr>
        <w:tab/>
        <w:t>С.Мегель</w:t>
      </w:r>
    </w:p>
    <w:p w:rsidR="00FD5C49" w:rsidRPr="00FD5C49" w:rsidRDefault="00FD5C49">
      <w:pPr>
        <w:tabs>
          <w:tab w:val="left" w:pos="8535"/>
        </w:tabs>
        <w:rPr>
          <w:b/>
          <w:lang w:val="uk-UA"/>
        </w:rPr>
      </w:pPr>
      <w:bookmarkStart w:id="0" w:name="_GoBack"/>
      <w:bookmarkEnd w:id="0"/>
    </w:p>
    <w:sectPr w:rsidR="00FD5C49" w:rsidRPr="00FD5C49" w:rsidSect="00514025">
      <w:pgSz w:w="16838" w:h="11906" w:orient="landscape"/>
      <w:pgMar w:top="719" w:right="1134" w:bottom="1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A86" w:rsidRDefault="00952A86">
      <w:r>
        <w:separator/>
      </w:r>
    </w:p>
  </w:endnote>
  <w:endnote w:type="continuationSeparator" w:id="0">
    <w:p w:rsidR="00952A86" w:rsidRDefault="0095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A86" w:rsidRDefault="00952A86">
      <w:r>
        <w:separator/>
      </w:r>
    </w:p>
  </w:footnote>
  <w:footnote w:type="continuationSeparator" w:id="0">
    <w:p w:rsidR="00952A86" w:rsidRDefault="00952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301"/>
    <w:rsid w:val="001C496C"/>
    <w:rsid w:val="001E1A1F"/>
    <w:rsid w:val="00952A86"/>
    <w:rsid w:val="00B76301"/>
    <w:rsid w:val="00FD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763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763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76301"/>
  </w:style>
  <w:style w:type="paragraph" w:styleId="a6">
    <w:name w:val="Body Text Indent"/>
    <w:basedOn w:val="a"/>
    <w:link w:val="a7"/>
    <w:rsid w:val="00B763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B763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B7630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763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63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630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next w:val="ab"/>
    <w:link w:val="ac"/>
    <w:qFormat/>
    <w:rsid w:val="00FD5C49"/>
    <w:pPr>
      <w:suppressAutoHyphens/>
      <w:ind w:left="-540" w:right="-1054"/>
      <w:jc w:val="center"/>
    </w:pPr>
    <w:rPr>
      <w:sz w:val="28"/>
      <w:lang w:val="uk-UA" w:eastAsia="ar-SA"/>
    </w:rPr>
  </w:style>
  <w:style w:type="character" w:customStyle="1" w:styleId="ac">
    <w:name w:val="Название Знак"/>
    <w:basedOn w:val="a0"/>
    <w:link w:val="aa"/>
    <w:rsid w:val="00FD5C49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b">
    <w:name w:val="Subtitle"/>
    <w:basedOn w:val="a"/>
    <w:next w:val="a"/>
    <w:link w:val="ad"/>
    <w:uiPriority w:val="11"/>
    <w:qFormat/>
    <w:rsid w:val="00FD5C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d">
    <w:name w:val="Подзаголовок Знак"/>
    <w:basedOn w:val="a0"/>
    <w:link w:val="ab"/>
    <w:uiPriority w:val="11"/>
    <w:rsid w:val="00FD5C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763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763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76301"/>
  </w:style>
  <w:style w:type="paragraph" w:styleId="a6">
    <w:name w:val="Body Text Indent"/>
    <w:basedOn w:val="a"/>
    <w:link w:val="a7"/>
    <w:rsid w:val="00B763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B763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B7630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763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63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630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next w:val="ab"/>
    <w:link w:val="ac"/>
    <w:qFormat/>
    <w:rsid w:val="00FD5C49"/>
    <w:pPr>
      <w:suppressAutoHyphens/>
      <w:ind w:left="-540" w:right="-1054"/>
      <w:jc w:val="center"/>
    </w:pPr>
    <w:rPr>
      <w:sz w:val="28"/>
      <w:lang w:val="uk-UA" w:eastAsia="ar-SA"/>
    </w:rPr>
  </w:style>
  <w:style w:type="character" w:customStyle="1" w:styleId="ac">
    <w:name w:val="Название Знак"/>
    <w:basedOn w:val="a0"/>
    <w:link w:val="aa"/>
    <w:rsid w:val="00FD5C49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b">
    <w:name w:val="Subtitle"/>
    <w:basedOn w:val="a"/>
    <w:next w:val="a"/>
    <w:link w:val="ad"/>
    <w:uiPriority w:val="11"/>
    <w:qFormat/>
    <w:rsid w:val="00FD5C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d">
    <w:name w:val="Подзаголовок Знак"/>
    <w:basedOn w:val="a0"/>
    <w:link w:val="ab"/>
    <w:uiPriority w:val="11"/>
    <w:rsid w:val="00FD5C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3288</Words>
  <Characters>1875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Selrada</Company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2017-12-27T13:02:00Z</dcterms:created>
  <dcterms:modified xsi:type="dcterms:W3CDTF">2017-12-22T08:58:00Z</dcterms:modified>
</cp:coreProperties>
</file>