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76" w:rsidRPr="00F35DB5" w:rsidRDefault="00DD4376" w:rsidP="00DD4376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</w:pPr>
      <w:r w:rsidRPr="00F35DB5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  <w:t>ІНФОРМАЦІЙНА КАРТКА</w:t>
      </w:r>
    </w:p>
    <w:p w:rsidR="00DD4376" w:rsidRPr="00F35DB5" w:rsidRDefault="00DD4376" w:rsidP="00DD4376">
      <w:pPr>
        <w:tabs>
          <w:tab w:val="left" w:pos="396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</w:pPr>
      <w:r w:rsidRPr="00F35DB5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  <w:t>Державна реєстрація рішення про відміну рішення про припинення юридичної особи (у тому числі громадського формування)</w:t>
      </w:r>
    </w:p>
    <w:p w:rsidR="00DD4376" w:rsidRPr="00F35DB5" w:rsidRDefault="00DD4376" w:rsidP="00DD4376">
      <w:pPr>
        <w:tabs>
          <w:tab w:val="left" w:pos="396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</w:pPr>
    </w:p>
    <w:tbl>
      <w:tblPr>
        <w:tblW w:w="10049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3075"/>
        <w:gridCol w:w="6485"/>
      </w:tblGrid>
      <w:tr w:rsidR="00DD4376" w:rsidRPr="00F35DB5" w:rsidTr="004D7369">
        <w:trPr>
          <w:trHeight w:val="806"/>
        </w:trPr>
        <w:tc>
          <w:tcPr>
            <w:tcW w:w="48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376" w:rsidRPr="00F35DB5" w:rsidRDefault="00DD4376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1.</w:t>
            </w:r>
          </w:p>
        </w:tc>
        <w:tc>
          <w:tcPr>
            <w:tcW w:w="30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376" w:rsidRPr="00F35DB5" w:rsidRDefault="00DD4376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648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376" w:rsidRPr="00F35DB5" w:rsidRDefault="00DD4376" w:rsidP="004D7369">
            <w:pPr>
              <w:suppressAutoHyphens/>
              <w:autoSpaceDN w:val="0"/>
              <w:spacing w:after="0" w:line="240" w:lineRule="auto"/>
              <w:ind w:left="-38" w:hanging="1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</w:pPr>
            <w:r w:rsidRPr="00F35DB5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Відділ «Центр надання адміністративних послуг» Новоушицької селищної ради</w:t>
            </w:r>
          </w:p>
          <w:p w:rsidR="00DD4376" w:rsidRPr="00F35DB5" w:rsidRDefault="00DD4376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F35DB5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Адреса</w:t>
            </w: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: вул. Подільська буд.12, </w:t>
            </w:r>
            <w:proofErr w:type="spellStart"/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смт</w:t>
            </w:r>
            <w:proofErr w:type="spellEnd"/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. Нова </w:t>
            </w:r>
            <w:proofErr w:type="spellStart"/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Ушиця</w:t>
            </w:r>
            <w:proofErr w:type="spellEnd"/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Новоушицького району Хмельницької області,  32600</w:t>
            </w:r>
          </w:p>
          <w:p w:rsidR="00DD4376" w:rsidRPr="00F35DB5" w:rsidRDefault="00DD4376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proofErr w:type="spellStart"/>
            <w:r w:rsidRPr="00F35DB5"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  <w:t>Тел</w:t>
            </w:r>
            <w:proofErr w:type="spellEnd"/>
            <w:r w:rsidRPr="00F35DB5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>.</w:t>
            </w:r>
            <w:r w:rsidRPr="00F35DB5"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  <w:t>:</w:t>
            </w:r>
            <w:r w:rsidRPr="00F35DB5">
              <w:rPr>
                <w:rFonts w:ascii="Times New Roman" w:eastAsia="Times New Roman" w:hAnsi="Times New Roman" w:cs="Times New Roman"/>
                <w:iCs/>
                <w:kern w:val="3"/>
                <w:lang w:val="uk-UA" w:eastAsia="uk-UA"/>
              </w:rPr>
              <w:t xml:space="preserve"> </w:t>
            </w:r>
            <w:r w:rsidRPr="00F35DB5">
              <w:rPr>
                <w:rFonts w:ascii="Times New Roman" w:eastAsia="Times New Roman" w:hAnsi="Times New Roman" w:cs="Times New Roman"/>
                <w:kern w:val="3"/>
                <w:lang w:val="uk-UA"/>
              </w:rPr>
              <w:t>(03847) 3-00-55</w:t>
            </w:r>
          </w:p>
          <w:p w:rsidR="00DD4376" w:rsidRPr="00F35DB5" w:rsidRDefault="00DD4376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F35DB5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 xml:space="preserve">Веб-сайт: </w:t>
            </w:r>
            <w:r w:rsidRPr="00F35DB5">
              <w:rPr>
                <w:rFonts w:ascii="Times New Roman" w:eastAsia="Times New Roman" w:hAnsi="Times New Roman" w:cs="Times New Roman"/>
                <w:b/>
                <w:iCs/>
                <w:kern w:val="3"/>
                <w:u w:val="single"/>
                <w:lang w:eastAsia="uk-UA"/>
              </w:rPr>
              <w:t>http://</w:t>
            </w:r>
            <w:r w:rsidRPr="00F35DB5">
              <w:rPr>
                <w:rFonts w:ascii="Times New Roman" w:eastAsia="Times New Roman" w:hAnsi="Times New Roman" w:cs="Times New Roman"/>
                <w:b/>
                <w:iCs/>
                <w:kern w:val="3"/>
                <w:u w:val="single"/>
                <w:lang w:val="en-US" w:eastAsia="uk-UA"/>
              </w:rPr>
              <w:t>www</w:t>
            </w:r>
            <w:r w:rsidRPr="00F35DB5">
              <w:rPr>
                <w:rFonts w:ascii="Times New Roman" w:eastAsia="Times New Roman" w:hAnsi="Times New Roman" w:cs="Times New Roman"/>
                <w:b/>
                <w:iCs/>
                <w:kern w:val="3"/>
                <w:u w:val="single"/>
                <w:lang w:eastAsia="uk-UA"/>
              </w:rPr>
              <w:t>.</w:t>
            </w:r>
            <w:r w:rsidRPr="00F35DB5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 xml:space="preserve"> </w:t>
            </w:r>
            <w:r w:rsidRPr="00F35DB5">
              <w:rPr>
                <w:rFonts w:ascii="Times New Roman" w:eastAsia="Times New Roman" w:hAnsi="Times New Roman" w:cs="Times New Roman"/>
                <w:b/>
                <w:iCs/>
                <w:kern w:val="3"/>
                <w:u w:val="single"/>
                <w:lang w:eastAsia="uk-UA"/>
              </w:rPr>
              <w:t>http://novagromada.gov.ua/</w:t>
            </w:r>
          </w:p>
          <w:p w:rsidR="00DD4376" w:rsidRPr="00F35DB5" w:rsidRDefault="00DD4376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proofErr w:type="spellStart"/>
            <w:r w:rsidRPr="00F35DB5">
              <w:rPr>
                <w:rFonts w:ascii="Times New Roman" w:eastAsia="Times New Roman" w:hAnsi="Times New Roman" w:cs="Times New Roman"/>
                <w:b/>
                <w:iCs/>
                <w:kern w:val="3"/>
                <w:lang w:val="en-US" w:eastAsia="uk-UA"/>
              </w:rPr>
              <w:t>cnap</w:t>
            </w:r>
            <w:proofErr w:type="spellEnd"/>
            <w:r w:rsidRPr="00F35DB5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>_</w:t>
            </w:r>
            <w:r w:rsidRPr="00F35DB5">
              <w:rPr>
                <w:rFonts w:ascii="Times New Roman" w:eastAsia="Times New Roman" w:hAnsi="Times New Roman" w:cs="Times New Roman"/>
                <w:b/>
                <w:iCs/>
                <w:kern w:val="3"/>
                <w:lang w:val="en-US" w:eastAsia="uk-UA"/>
              </w:rPr>
              <w:t>nu</w:t>
            </w:r>
            <w:r w:rsidRPr="00F35DB5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>_</w:t>
            </w:r>
            <w:proofErr w:type="spellStart"/>
            <w:r w:rsidRPr="00F35DB5">
              <w:rPr>
                <w:rFonts w:ascii="Times New Roman" w:eastAsia="Times New Roman" w:hAnsi="Times New Roman" w:cs="Times New Roman"/>
                <w:b/>
                <w:iCs/>
                <w:kern w:val="3"/>
                <w:lang w:val="en-US" w:eastAsia="uk-UA"/>
              </w:rPr>
              <w:t>otg</w:t>
            </w:r>
            <w:proofErr w:type="spellEnd"/>
            <w:r w:rsidRPr="00F35DB5"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  <w:t>@ukr.net</w:t>
            </w:r>
          </w:p>
          <w:p w:rsidR="00DD4376" w:rsidRPr="00F35DB5" w:rsidRDefault="00DD4376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</w:pPr>
            <w:r w:rsidRPr="00F35DB5"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  <w:t>Режим роботи ЦНАП:</w:t>
            </w:r>
          </w:p>
          <w:p w:rsidR="00DD4376" w:rsidRDefault="00DD4376" w:rsidP="004D7369">
            <w:pPr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Понеділок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з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8.00 до 1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7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.00,  </w:t>
            </w:r>
          </w:p>
          <w:p w:rsidR="00DD4376" w:rsidRPr="005818E0" w:rsidRDefault="00DD4376" w:rsidP="004D7369">
            <w:pPr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вівторок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середа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п</w:t>
            </w:r>
            <w:r w:rsidRPr="0067617E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ятниця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 з 8.00 до 16.00,  </w:t>
            </w:r>
          </w:p>
          <w:p w:rsidR="00DD4376" w:rsidRPr="005818E0" w:rsidRDefault="00DD4376" w:rsidP="004D7369">
            <w:pPr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четвер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з 8.00 до 20.00,     </w:t>
            </w:r>
          </w:p>
          <w:p w:rsidR="00DD4376" w:rsidRDefault="00DD4376" w:rsidP="004D7369">
            <w:pPr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gram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без перерви</w:t>
            </w:r>
            <w:proofErr w:type="gram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на 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обід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</w:p>
          <w:p w:rsidR="00DD4376" w:rsidRPr="00F35DB5" w:rsidRDefault="00DD4376" w:rsidP="004D7369">
            <w:pPr>
              <w:suppressAutoHyphens/>
              <w:autoSpaceDN w:val="0"/>
              <w:spacing w:after="0" w:line="240" w:lineRule="auto"/>
              <w:ind w:left="57" w:hanging="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вихідний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субота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,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неділя</w:t>
            </w:r>
            <w:proofErr w:type="spellEnd"/>
          </w:p>
        </w:tc>
      </w:tr>
      <w:tr w:rsidR="00DD4376" w:rsidRPr="00F35DB5" w:rsidTr="004D7369">
        <w:trPr>
          <w:trHeight w:val="806"/>
        </w:trPr>
        <w:tc>
          <w:tcPr>
            <w:tcW w:w="48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376" w:rsidRPr="00F35DB5" w:rsidRDefault="00DD4376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2.</w:t>
            </w:r>
          </w:p>
        </w:tc>
        <w:tc>
          <w:tcPr>
            <w:tcW w:w="30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376" w:rsidRPr="00F35DB5" w:rsidRDefault="00DD4376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648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376" w:rsidRPr="0054516A" w:rsidRDefault="00DD4376" w:rsidP="00DD4376">
            <w:pPr>
              <w:widowControl w:val="0"/>
              <w:numPr>
                <w:ilvl w:val="0"/>
                <w:numId w:val="5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54516A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Примірник оригіналу</w:t>
            </w:r>
            <w:r w:rsidRPr="0054516A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(нотаріально засвідчена копія) </w:t>
            </w:r>
            <w:r w:rsidRPr="0054516A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рішення учасників юридичної особи</w:t>
            </w:r>
            <w:r w:rsidRPr="0054516A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або відповідного органу юридичної особи, а у випадках, передбачених законом, – рішення відповідного державного органу про відміну рішення про припинення юридичної особи.</w:t>
            </w:r>
          </w:p>
          <w:p w:rsidR="00DD4376" w:rsidRPr="0054516A" w:rsidRDefault="00DD4376" w:rsidP="00DD4376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54516A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Примірник оригіналу</w:t>
            </w:r>
            <w:r w:rsidRPr="0054516A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DD4376" w:rsidRPr="0054516A" w:rsidRDefault="00DD4376" w:rsidP="00DD4376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54516A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У разі подання документів представником</w:t>
            </w:r>
            <w:r w:rsidRPr="0054516A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 (далі – ЄДР),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DD4376" w:rsidRPr="0054516A" w:rsidRDefault="00DD4376" w:rsidP="00DD4376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54516A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Якщо документи подаються особисто</w:t>
            </w:r>
            <w:r w:rsidRPr="0054516A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, заявник пред'являє свій паспорт громадянина України, або тимчасове посвідчення громадянина України, або паспортний документ іноземця, або посвідчення особи без громадянства, або посвідку на постійне або тимчасове проживання.</w:t>
            </w:r>
          </w:p>
        </w:tc>
      </w:tr>
      <w:tr w:rsidR="00DD4376" w:rsidRPr="00F35DB5" w:rsidTr="004D7369">
        <w:trPr>
          <w:trHeight w:val="226"/>
        </w:trPr>
        <w:tc>
          <w:tcPr>
            <w:tcW w:w="48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376" w:rsidRPr="00F35DB5" w:rsidRDefault="00DD4376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3.</w:t>
            </w:r>
          </w:p>
        </w:tc>
        <w:tc>
          <w:tcPr>
            <w:tcW w:w="30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376" w:rsidRPr="00F35DB5" w:rsidRDefault="00DD4376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Оплата</w:t>
            </w:r>
          </w:p>
        </w:tc>
        <w:tc>
          <w:tcPr>
            <w:tcW w:w="648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376" w:rsidRPr="00F35DB5" w:rsidRDefault="00DD4376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Безоплатно</w:t>
            </w:r>
          </w:p>
        </w:tc>
      </w:tr>
      <w:tr w:rsidR="00DD4376" w:rsidRPr="00F35DB5" w:rsidTr="004D7369">
        <w:trPr>
          <w:trHeight w:val="518"/>
        </w:trPr>
        <w:tc>
          <w:tcPr>
            <w:tcW w:w="48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376" w:rsidRPr="00F35DB5" w:rsidRDefault="00DD4376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4.</w:t>
            </w:r>
          </w:p>
        </w:tc>
        <w:tc>
          <w:tcPr>
            <w:tcW w:w="30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376" w:rsidRPr="00F35DB5" w:rsidRDefault="00DD4376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Результат надання послуги</w:t>
            </w:r>
          </w:p>
        </w:tc>
        <w:tc>
          <w:tcPr>
            <w:tcW w:w="648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376" w:rsidRPr="00F35DB5" w:rsidRDefault="00DD4376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Внесення відповідного запису до ЄДР.</w:t>
            </w:r>
          </w:p>
          <w:p w:rsidR="00DD4376" w:rsidRPr="00F35DB5" w:rsidRDefault="00DD4376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Виписка з ЄДР в електронній формі.</w:t>
            </w:r>
          </w:p>
        </w:tc>
      </w:tr>
      <w:tr w:rsidR="00DD4376" w:rsidRPr="00F35DB5" w:rsidTr="004D7369">
        <w:trPr>
          <w:trHeight w:val="806"/>
        </w:trPr>
        <w:tc>
          <w:tcPr>
            <w:tcW w:w="48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376" w:rsidRPr="00F35DB5" w:rsidRDefault="00DD4376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5.</w:t>
            </w:r>
          </w:p>
        </w:tc>
        <w:tc>
          <w:tcPr>
            <w:tcW w:w="30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376" w:rsidRPr="00F35DB5" w:rsidRDefault="00DD4376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Строк надання послуги</w:t>
            </w:r>
          </w:p>
        </w:tc>
        <w:tc>
          <w:tcPr>
            <w:tcW w:w="648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376" w:rsidRPr="00F35DB5" w:rsidRDefault="00DD4376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Державна реєстрація проводиться за відсутності підстав для зупинення розгляду документів та відмови у державній реєстрації </w:t>
            </w:r>
            <w:r w:rsidRPr="00F35DB5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протягом 24 годин</w:t>
            </w: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після надходження документів, крім вихідних та святкових днів.</w:t>
            </w:r>
          </w:p>
          <w:p w:rsidR="00DD4376" w:rsidRPr="00F35DB5" w:rsidRDefault="00DD4376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DD4376" w:rsidRPr="00F35DB5" w:rsidRDefault="00DD4376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Строк зупинення розгляду документів, поданих для державної реєстрації, становить 15 календарних днів з дати їх подання.</w:t>
            </w:r>
          </w:p>
        </w:tc>
      </w:tr>
      <w:tr w:rsidR="00DD4376" w:rsidRPr="00F35DB5" w:rsidTr="004D7369">
        <w:trPr>
          <w:trHeight w:val="806"/>
        </w:trPr>
        <w:tc>
          <w:tcPr>
            <w:tcW w:w="48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376" w:rsidRPr="00F35DB5" w:rsidRDefault="00DD4376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6.</w:t>
            </w:r>
          </w:p>
        </w:tc>
        <w:tc>
          <w:tcPr>
            <w:tcW w:w="30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376" w:rsidRPr="00F35DB5" w:rsidRDefault="00DD4376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648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376" w:rsidRPr="00F35DB5" w:rsidRDefault="00DD4376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F35DB5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Результати надання адміністративної послуги</w:t>
            </w: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у сфері державної реєстрації </w:t>
            </w:r>
            <w:r w:rsidRPr="00F35DB5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 xml:space="preserve">оприлюднюються на порталі електронних сервісів </w:t>
            </w: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та доступні для їх пошуку за кодом доступу, за адресою: https://usr.minjust.gov.ua/ua/freesearch</w:t>
            </w:r>
          </w:p>
          <w:p w:rsidR="00DD4376" w:rsidRPr="00F35DB5" w:rsidRDefault="00DD4376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F35DB5">
              <w:rPr>
                <w:rFonts w:ascii="Times New Roman" w:eastAsia="Times New Roman" w:hAnsi="Times New Roman" w:cs="Times New Roman"/>
                <w:color w:val="000000"/>
                <w:kern w:val="3"/>
                <w:lang w:val="uk-UA"/>
              </w:rPr>
              <w:lastRenderedPageBreak/>
              <w:t xml:space="preserve">За бажанням заявника з ЄДР надається виписка у паперовій формі з проставленням підпису та печатки державного реєстратора </w:t>
            </w:r>
            <w:r w:rsidRPr="00F35DB5">
              <w:rPr>
                <w:rFonts w:ascii="Times New Roman" w:eastAsia="Times New Roman" w:hAnsi="Times New Roman" w:cs="Times New Roman"/>
                <w:strike/>
                <w:color w:val="000000"/>
                <w:kern w:val="3"/>
                <w:lang w:val="uk-UA"/>
              </w:rPr>
              <w:t xml:space="preserve"> </w:t>
            </w:r>
            <w:r w:rsidRPr="00F35DB5">
              <w:rPr>
                <w:rFonts w:ascii="Times New Roman" w:eastAsia="Times New Roman" w:hAnsi="Times New Roman" w:cs="Times New Roman"/>
                <w:color w:val="000000"/>
                <w:kern w:val="3"/>
                <w:lang w:val="uk-UA"/>
              </w:rPr>
              <w:t>– у разі подання документів для державної реєстрації у паперовій формі.</w:t>
            </w:r>
          </w:p>
          <w:p w:rsidR="00DD4376" w:rsidRPr="00F35DB5" w:rsidRDefault="00DD4376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</w:tc>
      </w:tr>
      <w:tr w:rsidR="00DD4376" w:rsidRPr="00F35DB5" w:rsidTr="004D7369">
        <w:tc>
          <w:tcPr>
            <w:tcW w:w="48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376" w:rsidRPr="00F35DB5" w:rsidRDefault="00DD4376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lastRenderedPageBreak/>
              <w:t>7.</w:t>
            </w:r>
          </w:p>
        </w:tc>
        <w:tc>
          <w:tcPr>
            <w:tcW w:w="30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376" w:rsidRPr="00F35DB5" w:rsidRDefault="00DD4376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48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376" w:rsidRPr="00F35DB5" w:rsidRDefault="00DD4376" w:rsidP="00DD4376">
            <w:pPr>
              <w:widowControl w:val="0"/>
              <w:numPr>
                <w:ilvl w:val="0"/>
                <w:numId w:val="57"/>
              </w:numPr>
              <w:tabs>
                <w:tab w:val="left" w:pos="21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 (далі – Закон), не в повному обсязі.</w:t>
            </w:r>
          </w:p>
          <w:p w:rsidR="00DD4376" w:rsidRPr="00F35DB5" w:rsidRDefault="00DD4376" w:rsidP="00DD4376">
            <w:pPr>
              <w:widowControl w:val="0"/>
              <w:numPr>
                <w:ilvl w:val="0"/>
                <w:numId w:val="53"/>
              </w:numPr>
              <w:tabs>
                <w:tab w:val="left" w:pos="21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Невідповідність документів вимогам, установленим статтею 15 Закону.</w:t>
            </w:r>
          </w:p>
          <w:p w:rsidR="00DD4376" w:rsidRPr="00F35DB5" w:rsidRDefault="00DD4376" w:rsidP="00DD4376">
            <w:pPr>
              <w:widowControl w:val="0"/>
              <w:numPr>
                <w:ilvl w:val="0"/>
                <w:numId w:val="53"/>
              </w:numPr>
              <w:tabs>
                <w:tab w:val="left" w:pos="21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ЄДР.</w:t>
            </w:r>
          </w:p>
          <w:p w:rsidR="00DD4376" w:rsidRPr="00F35DB5" w:rsidRDefault="00DD4376" w:rsidP="00DD4376">
            <w:pPr>
              <w:widowControl w:val="0"/>
              <w:numPr>
                <w:ilvl w:val="0"/>
                <w:numId w:val="53"/>
              </w:numPr>
              <w:tabs>
                <w:tab w:val="left" w:pos="21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Невідповідність відомостей, зазначених у документах, поданих для державної реєстрації, відомостям, що містяться в ЄДР.</w:t>
            </w:r>
          </w:p>
          <w:p w:rsidR="00DD4376" w:rsidRPr="00F35DB5" w:rsidRDefault="00DD4376" w:rsidP="00DD4376">
            <w:pPr>
              <w:widowControl w:val="0"/>
              <w:numPr>
                <w:ilvl w:val="0"/>
                <w:numId w:val="53"/>
              </w:numPr>
              <w:tabs>
                <w:tab w:val="left" w:pos="21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Подання документів з порушенням встановленого законодавством строку для їх подання.</w:t>
            </w:r>
          </w:p>
        </w:tc>
      </w:tr>
      <w:tr w:rsidR="00DD4376" w:rsidRPr="00F35DB5" w:rsidTr="004D7369">
        <w:tc>
          <w:tcPr>
            <w:tcW w:w="48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376" w:rsidRPr="00F35DB5" w:rsidRDefault="00DD4376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8.</w:t>
            </w:r>
          </w:p>
        </w:tc>
        <w:tc>
          <w:tcPr>
            <w:tcW w:w="30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376" w:rsidRPr="00F35DB5" w:rsidRDefault="00DD4376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648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376" w:rsidRPr="00F35DB5" w:rsidRDefault="00DD4376" w:rsidP="00DD4376">
            <w:pPr>
              <w:widowControl w:val="0"/>
              <w:numPr>
                <w:ilvl w:val="0"/>
                <w:numId w:val="58"/>
              </w:numPr>
              <w:tabs>
                <w:tab w:val="left" w:pos="18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Документи подано особою, яка не має на це повноважень;</w:t>
            </w:r>
          </w:p>
          <w:p w:rsidR="00DD4376" w:rsidRPr="00F35DB5" w:rsidRDefault="00DD4376" w:rsidP="00DD4376">
            <w:pPr>
              <w:widowControl w:val="0"/>
              <w:numPr>
                <w:ilvl w:val="0"/>
                <w:numId w:val="54"/>
              </w:numPr>
              <w:tabs>
                <w:tab w:val="left" w:pos="18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У ЄДР містяться відомості про судове рішення щодо заборони проведення реєстраційної дії;</w:t>
            </w:r>
          </w:p>
          <w:p w:rsidR="00DD4376" w:rsidRPr="00F35DB5" w:rsidRDefault="00DD4376" w:rsidP="00DD4376">
            <w:pPr>
              <w:widowControl w:val="0"/>
              <w:numPr>
                <w:ilvl w:val="0"/>
                <w:numId w:val="54"/>
              </w:numPr>
              <w:tabs>
                <w:tab w:val="left" w:pos="18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DD4376" w:rsidRPr="00F35DB5" w:rsidRDefault="00DD4376" w:rsidP="00DD4376">
            <w:pPr>
              <w:widowControl w:val="0"/>
              <w:numPr>
                <w:ilvl w:val="0"/>
                <w:numId w:val="54"/>
              </w:numPr>
              <w:tabs>
                <w:tab w:val="left" w:pos="18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Документи суперечать вимогам Конституції та законів України;</w:t>
            </w:r>
          </w:p>
          <w:p w:rsidR="00DD4376" w:rsidRPr="00F35DB5" w:rsidRDefault="00DD4376" w:rsidP="00DD4376">
            <w:pPr>
              <w:widowControl w:val="0"/>
              <w:numPr>
                <w:ilvl w:val="0"/>
                <w:numId w:val="54"/>
              </w:numPr>
              <w:tabs>
                <w:tab w:val="left" w:pos="18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Невідповідність найменування вимогам закону.</w:t>
            </w:r>
          </w:p>
        </w:tc>
      </w:tr>
      <w:tr w:rsidR="00DD4376" w:rsidRPr="00F1668D" w:rsidTr="004D7369">
        <w:tc>
          <w:tcPr>
            <w:tcW w:w="48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376" w:rsidRPr="00F35DB5" w:rsidRDefault="00DD4376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9.</w:t>
            </w:r>
          </w:p>
        </w:tc>
        <w:tc>
          <w:tcPr>
            <w:tcW w:w="307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376" w:rsidRPr="00F35DB5" w:rsidRDefault="00DD4376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Акти законодавства щодо надання послуги</w:t>
            </w:r>
          </w:p>
        </w:tc>
        <w:tc>
          <w:tcPr>
            <w:tcW w:w="648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376" w:rsidRPr="00F35DB5" w:rsidRDefault="00DD4376" w:rsidP="00DD4376">
            <w:pPr>
              <w:widowControl w:val="0"/>
              <w:numPr>
                <w:ilvl w:val="0"/>
                <w:numId w:val="59"/>
              </w:numPr>
              <w:tabs>
                <w:tab w:val="left" w:pos="185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Закон України «Про державну реєстрацію юридичних осіб, фізичних осіб – підприємців та громадських формувань» (ст..17, 26, 36);</w:t>
            </w:r>
          </w:p>
          <w:p w:rsidR="00DD4376" w:rsidRPr="00F35DB5" w:rsidRDefault="00DD4376" w:rsidP="00DD4376">
            <w:pPr>
              <w:widowControl w:val="0"/>
              <w:numPr>
                <w:ilvl w:val="0"/>
                <w:numId w:val="55"/>
              </w:numPr>
              <w:tabs>
                <w:tab w:val="left" w:pos="185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особи»;</w:t>
            </w:r>
          </w:p>
          <w:p w:rsidR="00DD4376" w:rsidRPr="00F35DB5" w:rsidRDefault="00DD4376" w:rsidP="00DD4376">
            <w:pPr>
              <w:widowControl w:val="0"/>
              <w:numPr>
                <w:ilvl w:val="0"/>
                <w:numId w:val="55"/>
              </w:numPr>
              <w:tabs>
                <w:tab w:val="left" w:pos="185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F35DB5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особи».</w:t>
            </w:r>
          </w:p>
        </w:tc>
      </w:tr>
    </w:tbl>
    <w:p w:rsidR="000B1098" w:rsidRPr="00DD4376" w:rsidRDefault="000B1098" w:rsidP="00DD4376">
      <w:pPr>
        <w:rPr>
          <w:lang w:val="uk-UA"/>
        </w:rPr>
      </w:pPr>
      <w:bookmarkStart w:id="0" w:name="_GoBack"/>
      <w:bookmarkEnd w:id="0"/>
    </w:p>
    <w:sectPr w:rsidR="000B1098" w:rsidRPr="00DD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8F2"/>
    <w:multiLevelType w:val="multilevel"/>
    <w:tmpl w:val="7BD887C6"/>
    <w:styleLink w:val="WWNum4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3575EB9"/>
    <w:multiLevelType w:val="multilevel"/>
    <w:tmpl w:val="5A90B0C0"/>
    <w:styleLink w:val="WWNum4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73B09E2"/>
    <w:multiLevelType w:val="multilevel"/>
    <w:tmpl w:val="A024114C"/>
    <w:styleLink w:val="WWNum6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D371E15"/>
    <w:multiLevelType w:val="multilevel"/>
    <w:tmpl w:val="61044DC4"/>
    <w:styleLink w:val="WWNum2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D7339DD"/>
    <w:multiLevelType w:val="multilevel"/>
    <w:tmpl w:val="29D661E2"/>
    <w:styleLink w:val="WWNum4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5D67571"/>
    <w:multiLevelType w:val="multilevel"/>
    <w:tmpl w:val="7D8CD824"/>
    <w:styleLink w:val="WW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9C42F63"/>
    <w:multiLevelType w:val="multilevel"/>
    <w:tmpl w:val="610C91C4"/>
    <w:styleLink w:val="WWNum4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F4E2C65"/>
    <w:multiLevelType w:val="multilevel"/>
    <w:tmpl w:val="B98E3460"/>
    <w:styleLink w:val="WWNum5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0F50CDB"/>
    <w:multiLevelType w:val="multilevel"/>
    <w:tmpl w:val="D34A763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25F5FB3"/>
    <w:multiLevelType w:val="multilevel"/>
    <w:tmpl w:val="2D162D4C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2AF4A14"/>
    <w:multiLevelType w:val="multilevel"/>
    <w:tmpl w:val="4ADAFA62"/>
    <w:styleLink w:val="WWNum6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3BB66C9"/>
    <w:multiLevelType w:val="multilevel"/>
    <w:tmpl w:val="05B8CD76"/>
    <w:styleLink w:val="WWNum6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4980611"/>
    <w:multiLevelType w:val="multilevel"/>
    <w:tmpl w:val="D9F634BA"/>
    <w:styleLink w:val="WWNum2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5490C78"/>
    <w:multiLevelType w:val="multilevel"/>
    <w:tmpl w:val="064E2356"/>
    <w:styleLink w:val="WWNum4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6EA0893"/>
    <w:multiLevelType w:val="multilevel"/>
    <w:tmpl w:val="2442520C"/>
    <w:styleLink w:val="WWNum5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6F37204"/>
    <w:multiLevelType w:val="multilevel"/>
    <w:tmpl w:val="A5F8B768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70A6EE9"/>
    <w:multiLevelType w:val="multilevel"/>
    <w:tmpl w:val="81E474FA"/>
    <w:styleLink w:val="WWNum5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7E710E4"/>
    <w:multiLevelType w:val="multilevel"/>
    <w:tmpl w:val="632022A0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28143484"/>
    <w:multiLevelType w:val="multilevel"/>
    <w:tmpl w:val="F42AB750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889481D"/>
    <w:multiLevelType w:val="multilevel"/>
    <w:tmpl w:val="7FA09F7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96E24B9"/>
    <w:multiLevelType w:val="multilevel"/>
    <w:tmpl w:val="1A8CDC70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2DA12CD"/>
    <w:multiLevelType w:val="multilevel"/>
    <w:tmpl w:val="0AE68270"/>
    <w:styleLink w:val="WW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33987F79"/>
    <w:multiLevelType w:val="multilevel"/>
    <w:tmpl w:val="11D45562"/>
    <w:styleLink w:val="WWNum6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372428C5"/>
    <w:multiLevelType w:val="multilevel"/>
    <w:tmpl w:val="A15CB870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37D05F9C"/>
    <w:multiLevelType w:val="multilevel"/>
    <w:tmpl w:val="43126FD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37DF14C9"/>
    <w:multiLevelType w:val="multilevel"/>
    <w:tmpl w:val="1F0687C4"/>
    <w:styleLink w:val="WWNum1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39787C0C"/>
    <w:multiLevelType w:val="multilevel"/>
    <w:tmpl w:val="5CAA4E06"/>
    <w:styleLink w:val="WWNum4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40A53FBE"/>
    <w:multiLevelType w:val="multilevel"/>
    <w:tmpl w:val="2EF2423C"/>
    <w:styleLink w:val="WW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411C0626"/>
    <w:multiLevelType w:val="multilevel"/>
    <w:tmpl w:val="FC5E2A88"/>
    <w:styleLink w:val="WWNum4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438211F7"/>
    <w:multiLevelType w:val="multilevel"/>
    <w:tmpl w:val="CDE8B400"/>
    <w:styleLink w:val="WWNum5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43D91B16"/>
    <w:multiLevelType w:val="multilevel"/>
    <w:tmpl w:val="83688E1E"/>
    <w:styleLink w:val="WWNum16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46FE4322"/>
    <w:multiLevelType w:val="multilevel"/>
    <w:tmpl w:val="893E78B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47B1230C"/>
    <w:multiLevelType w:val="multilevel"/>
    <w:tmpl w:val="5C4420F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4ABA18A0"/>
    <w:multiLevelType w:val="multilevel"/>
    <w:tmpl w:val="E580EE74"/>
    <w:styleLink w:val="WWNum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4C104BC6"/>
    <w:multiLevelType w:val="multilevel"/>
    <w:tmpl w:val="50345232"/>
    <w:styleLink w:val="WWNum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525955BB"/>
    <w:multiLevelType w:val="multilevel"/>
    <w:tmpl w:val="828E2524"/>
    <w:styleLink w:val="WWNum80"/>
    <w:lvl w:ilvl="0">
      <w:start w:val="1"/>
      <w:numFmt w:val="decimal"/>
      <w:lvlText w:val="%1."/>
      <w:lvlJc w:val="left"/>
      <w:rPr>
        <w:b w:val="0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53DC5875"/>
    <w:multiLevelType w:val="multilevel"/>
    <w:tmpl w:val="884C4460"/>
    <w:styleLink w:val="WW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53F0733D"/>
    <w:multiLevelType w:val="multilevel"/>
    <w:tmpl w:val="8C6453E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55EA3DAE"/>
    <w:multiLevelType w:val="multilevel"/>
    <w:tmpl w:val="E41A37F4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563504BD"/>
    <w:multiLevelType w:val="multilevel"/>
    <w:tmpl w:val="05CEF5B4"/>
    <w:styleLink w:val="WWNum5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56B77D4C"/>
    <w:multiLevelType w:val="multilevel"/>
    <w:tmpl w:val="615A478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62BE60BF"/>
    <w:multiLevelType w:val="multilevel"/>
    <w:tmpl w:val="76D8CA38"/>
    <w:styleLink w:val="WWNum2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63784B5E"/>
    <w:multiLevelType w:val="multilevel"/>
    <w:tmpl w:val="36CCA6D2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6457320C"/>
    <w:multiLevelType w:val="multilevel"/>
    <w:tmpl w:val="6D32B618"/>
    <w:styleLink w:val="WWNum611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69472282"/>
    <w:multiLevelType w:val="multilevel"/>
    <w:tmpl w:val="0EDA3CAE"/>
    <w:styleLink w:val="WWNum171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6A3B27FD"/>
    <w:multiLevelType w:val="multilevel"/>
    <w:tmpl w:val="852C6DD6"/>
    <w:styleLink w:val="WW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6E494885"/>
    <w:multiLevelType w:val="multilevel"/>
    <w:tmpl w:val="8FAC60B4"/>
    <w:styleLink w:val="WWNum6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6F1B226B"/>
    <w:multiLevelType w:val="multilevel"/>
    <w:tmpl w:val="26A60BF4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72A6261F"/>
    <w:multiLevelType w:val="multilevel"/>
    <w:tmpl w:val="4B3214DC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75730CD4"/>
    <w:multiLevelType w:val="multilevel"/>
    <w:tmpl w:val="90720F7C"/>
    <w:styleLink w:val="WWNum6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76D06857"/>
    <w:multiLevelType w:val="multilevel"/>
    <w:tmpl w:val="2730A9E4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774A34A5"/>
    <w:multiLevelType w:val="multilevel"/>
    <w:tmpl w:val="AFBEA40C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7A4158BD"/>
    <w:multiLevelType w:val="multilevel"/>
    <w:tmpl w:val="17F0D714"/>
    <w:styleLink w:val="WWNum6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7CFD4D50"/>
    <w:multiLevelType w:val="multilevel"/>
    <w:tmpl w:val="902C887A"/>
    <w:styleLink w:val="WWNum2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8"/>
  </w:num>
  <w:num w:numId="2">
    <w:abstractNumId w:val="20"/>
  </w:num>
  <w:num w:numId="3">
    <w:abstractNumId w:val="8"/>
  </w:num>
  <w:num w:numId="4">
    <w:abstractNumId w:val="41"/>
  </w:num>
  <w:num w:numId="5">
    <w:abstractNumId w:val="17"/>
  </w:num>
  <w:num w:numId="6">
    <w:abstractNumId w:val="45"/>
  </w:num>
  <w:num w:numId="7">
    <w:abstractNumId w:val="26"/>
  </w:num>
  <w:num w:numId="8">
    <w:abstractNumId w:val="51"/>
  </w:num>
  <w:num w:numId="9">
    <w:abstractNumId w:val="31"/>
  </w:num>
  <w:num w:numId="10">
    <w:abstractNumId w:val="33"/>
  </w:num>
  <w:num w:numId="11">
    <w:abstractNumId w:val="32"/>
  </w:num>
  <w:num w:numId="12">
    <w:abstractNumId w:val="25"/>
  </w:num>
  <w:num w:numId="13">
    <w:abstractNumId w:val="36"/>
  </w:num>
  <w:num w:numId="14">
    <w:abstractNumId w:val="4"/>
  </w:num>
  <w:num w:numId="15">
    <w:abstractNumId w:val="29"/>
  </w:num>
  <w:num w:numId="16">
    <w:abstractNumId w:val="1"/>
  </w:num>
  <w:num w:numId="17">
    <w:abstractNumId w:val="13"/>
  </w:num>
  <w:num w:numId="18">
    <w:abstractNumId w:val="24"/>
  </w:num>
  <w:num w:numId="19">
    <w:abstractNumId w:val="19"/>
  </w:num>
  <w:num w:numId="20">
    <w:abstractNumId w:val="52"/>
  </w:num>
  <w:num w:numId="21">
    <w:abstractNumId w:val="0"/>
  </w:num>
  <w:num w:numId="22">
    <w:abstractNumId w:val="15"/>
  </w:num>
  <w:num w:numId="23">
    <w:abstractNumId w:val="44"/>
  </w:num>
  <w:num w:numId="24">
    <w:abstractNumId w:val="10"/>
  </w:num>
  <w:num w:numId="25">
    <w:abstractNumId w:val="11"/>
  </w:num>
  <w:num w:numId="26">
    <w:abstractNumId w:val="53"/>
  </w:num>
  <w:num w:numId="27">
    <w:abstractNumId w:val="39"/>
  </w:num>
  <w:num w:numId="28">
    <w:abstractNumId w:val="54"/>
  </w:num>
  <w:num w:numId="29">
    <w:abstractNumId w:val="12"/>
  </w:num>
  <w:num w:numId="30">
    <w:abstractNumId w:val="16"/>
  </w:num>
  <w:num w:numId="31">
    <w:abstractNumId w:val="7"/>
  </w:num>
  <w:num w:numId="32">
    <w:abstractNumId w:val="40"/>
  </w:num>
  <w:num w:numId="33">
    <w:abstractNumId w:val="35"/>
  </w:num>
  <w:num w:numId="34">
    <w:abstractNumId w:val="27"/>
  </w:num>
  <w:num w:numId="35">
    <w:abstractNumId w:val="37"/>
  </w:num>
  <w:num w:numId="36">
    <w:abstractNumId w:val="34"/>
  </w:num>
  <w:num w:numId="37">
    <w:abstractNumId w:val="22"/>
  </w:num>
  <w:num w:numId="38">
    <w:abstractNumId w:val="2"/>
  </w:num>
  <w:num w:numId="39">
    <w:abstractNumId w:val="47"/>
  </w:num>
  <w:num w:numId="40">
    <w:abstractNumId w:val="23"/>
  </w:num>
  <w:num w:numId="41">
    <w:abstractNumId w:val="50"/>
  </w:num>
  <w:num w:numId="42">
    <w:abstractNumId w:val="3"/>
  </w:num>
  <w:num w:numId="43">
    <w:abstractNumId w:val="48"/>
  </w:num>
  <w:num w:numId="44">
    <w:abstractNumId w:val="6"/>
  </w:num>
  <w:num w:numId="45">
    <w:abstractNumId w:val="30"/>
  </w:num>
  <w:num w:numId="46">
    <w:abstractNumId w:val="46"/>
  </w:num>
  <w:num w:numId="47">
    <w:abstractNumId w:val="14"/>
  </w:num>
  <w:num w:numId="48">
    <w:abstractNumId w:val="49"/>
  </w:num>
  <w:num w:numId="49">
    <w:abstractNumId w:val="28"/>
  </w:num>
  <w:num w:numId="50">
    <w:abstractNumId w:val="9"/>
  </w:num>
  <w:num w:numId="51">
    <w:abstractNumId w:val="5"/>
  </w:num>
  <w:num w:numId="52">
    <w:abstractNumId w:val="42"/>
  </w:num>
  <w:num w:numId="53">
    <w:abstractNumId w:val="18"/>
  </w:num>
  <w:num w:numId="54">
    <w:abstractNumId w:val="43"/>
  </w:num>
  <w:num w:numId="55">
    <w:abstractNumId w:val="21"/>
  </w:num>
  <w:num w:numId="56">
    <w:abstractNumId w:val="42"/>
    <w:lvlOverride w:ilvl="0">
      <w:startOverride w:val="1"/>
    </w:lvlOverride>
  </w:num>
  <w:num w:numId="57">
    <w:abstractNumId w:val="18"/>
    <w:lvlOverride w:ilvl="0">
      <w:startOverride w:val="1"/>
    </w:lvlOverride>
  </w:num>
  <w:num w:numId="58">
    <w:abstractNumId w:val="43"/>
    <w:lvlOverride w:ilvl="0">
      <w:startOverride w:val="1"/>
    </w:lvlOverride>
  </w:num>
  <w:num w:numId="59">
    <w:abstractNumId w:val="21"/>
    <w:lvlOverride w:ilvl="0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6C"/>
    <w:rsid w:val="000B1098"/>
    <w:rsid w:val="00164A26"/>
    <w:rsid w:val="001D5E27"/>
    <w:rsid w:val="0020156C"/>
    <w:rsid w:val="002324D0"/>
    <w:rsid w:val="003D4690"/>
    <w:rsid w:val="00453132"/>
    <w:rsid w:val="005B48A4"/>
    <w:rsid w:val="00632F74"/>
    <w:rsid w:val="006678B8"/>
    <w:rsid w:val="00762090"/>
    <w:rsid w:val="009B246D"/>
    <w:rsid w:val="009F20A5"/>
    <w:rsid w:val="00A22848"/>
    <w:rsid w:val="00A5598E"/>
    <w:rsid w:val="00AF49CD"/>
    <w:rsid w:val="00BC0455"/>
    <w:rsid w:val="00C42E0E"/>
    <w:rsid w:val="00C5607E"/>
    <w:rsid w:val="00C702FF"/>
    <w:rsid w:val="00C74F50"/>
    <w:rsid w:val="00C976EC"/>
    <w:rsid w:val="00CB265F"/>
    <w:rsid w:val="00D30D8C"/>
    <w:rsid w:val="00DD4376"/>
    <w:rsid w:val="00E07D80"/>
    <w:rsid w:val="00E56CF0"/>
    <w:rsid w:val="00E9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C5607E"/>
    <w:pPr>
      <w:numPr>
        <w:numId w:val="1"/>
      </w:numPr>
    </w:pPr>
  </w:style>
  <w:style w:type="numbering" w:customStyle="1" w:styleId="WWNum2">
    <w:name w:val="WWNum2"/>
    <w:basedOn w:val="a2"/>
    <w:rsid w:val="00C5607E"/>
    <w:pPr>
      <w:numPr>
        <w:numId w:val="2"/>
      </w:numPr>
    </w:pPr>
  </w:style>
  <w:style w:type="numbering" w:customStyle="1" w:styleId="WWNum6">
    <w:name w:val="WWNum6"/>
    <w:basedOn w:val="a2"/>
    <w:rsid w:val="00C5607E"/>
    <w:pPr>
      <w:numPr>
        <w:numId w:val="3"/>
      </w:numPr>
    </w:pPr>
  </w:style>
  <w:style w:type="numbering" w:customStyle="1" w:styleId="WWNum7">
    <w:name w:val="WWNum7"/>
    <w:basedOn w:val="a2"/>
    <w:rsid w:val="00C5607E"/>
    <w:pPr>
      <w:numPr>
        <w:numId w:val="4"/>
      </w:numPr>
    </w:pPr>
  </w:style>
  <w:style w:type="numbering" w:customStyle="1" w:styleId="WWNum78">
    <w:name w:val="WWNum78"/>
    <w:basedOn w:val="a2"/>
    <w:rsid w:val="00C5607E"/>
    <w:pPr>
      <w:numPr>
        <w:numId w:val="5"/>
      </w:numPr>
    </w:pPr>
  </w:style>
  <w:style w:type="numbering" w:customStyle="1" w:styleId="WWNum5">
    <w:name w:val="WWNum5"/>
    <w:basedOn w:val="a2"/>
    <w:rsid w:val="00E07D80"/>
    <w:pPr>
      <w:numPr>
        <w:numId w:val="8"/>
      </w:numPr>
    </w:pPr>
  </w:style>
  <w:style w:type="numbering" w:customStyle="1" w:styleId="WWNum161">
    <w:name w:val="WWNum161"/>
    <w:basedOn w:val="a2"/>
    <w:rsid w:val="00E07D80"/>
    <w:pPr>
      <w:numPr>
        <w:numId w:val="9"/>
      </w:numPr>
    </w:pPr>
  </w:style>
  <w:style w:type="numbering" w:customStyle="1" w:styleId="WWNum171">
    <w:name w:val="WWNum171"/>
    <w:basedOn w:val="a2"/>
    <w:rsid w:val="00E07D80"/>
    <w:pPr>
      <w:numPr>
        <w:numId w:val="6"/>
      </w:numPr>
    </w:pPr>
  </w:style>
  <w:style w:type="numbering" w:customStyle="1" w:styleId="WWNum181">
    <w:name w:val="WWNum181"/>
    <w:basedOn w:val="a2"/>
    <w:rsid w:val="00E07D80"/>
    <w:pPr>
      <w:numPr>
        <w:numId w:val="7"/>
      </w:numPr>
    </w:pPr>
  </w:style>
  <w:style w:type="numbering" w:customStyle="1" w:styleId="WWNum8">
    <w:name w:val="WWNum8"/>
    <w:basedOn w:val="a2"/>
    <w:rsid w:val="00CB265F"/>
    <w:pPr>
      <w:numPr>
        <w:numId w:val="10"/>
      </w:numPr>
    </w:pPr>
  </w:style>
  <w:style w:type="numbering" w:customStyle="1" w:styleId="WWNum9">
    <w:name w:val="WWNum9"/>
    <w:basedOn w:val="a2"/>
    <w:rsid w:val="00CB265F"/>
    <w:pPr>
      <w:numPr>
        <w:numId w:val="11"/>
      </w:numPr>
    </w:pPr>
  </w:style>
  <w:style w:type="numbering" w:customStyle="1" w:styleId="WWNum10">
    <w:name w:val="WWNum10"/>
    <w:basedOn w:val="a2"/>
    <w:rsid w:val="00CB265F"/>
    <w:pPr>
      <w:numPr>
        <w:numId w:val="12"/>
      </w:numPr>
    </w:pPr>
  </w:style>
  <w:style w:type="numbering" w:customStyle="1" w:styleId="WWNum80">
    <w:name w:val="WWNum80"/>
    <w:basedOn w:val="a2"/>
    <w:rsid w:val="00CB265F"/>
    <w:pPr>
      <w:numPr>
        <w:numId w:val="13"/>
      </w:numPr>
    </w:pPr>
  </w:style>
  <w:style w:type="numbering" w:customStyle="1" w:styleId="WWNum451">
    <w:name w:val="WWNum451"/>
    <w:basedOn w:val="a2"/>
    <w:rsid w:val="00AF49CD"/>
    <w:pPr>
      <w:numPr>
        <w:numId w:val="15"/>
      </w:numPr>
    </w:pPr>
  </w:style>
  <w:style w:type="numbering" w:customStyle="1" w:styleId="WWNum461">
    <w:name w:val="WWNum461"/>
    <w:basedOn w:val="a2"/>
    <w:rsid w:val="00AF49CD"/>
    <w:pPr>
      <w:numPr>
        <w:numId w:val="16"/>
      </w:numPr>
    </w:pPr>
  </w:style>
  <w:style w:type="numbering" w:customStyle="1" w:styleId="WWNum471">
    <w:name w:val="WWNum471"/>
    <w:basedOn w:val="a2"/>
    <w:rsid w:val="00AF49CD"/>
    <w:pPr>
      <w:numPr>
        <w:numId w:val="17"/>
      </w:numPr>
    </w:pPr>
  </w:style>
  <w:style w:type="numbering" w:customStyle="1" w:styleId="WWNum481">
    <w:name w:val="WWNum481"/>
    <w:basedOn w:val="a2"/>
    <w:rsid w:val="00AF49CD"/>
    <w:pPr>
      <w:numPr>
        <w:numId w:val="14"/>
      </w:numPr>
    </w:pPr>
  </w:style>
  <w:style w:type="numbering" w:customStyle="1" w:styleId="WWNum45">
    <w:name w:val="WWNum45"/>
    <w:basedOn w:val="a2"/>
    <w:rsid w:val="00BC0455"/>
    <w:pPr>
      <w:numPr>
        <w:numId w:val="18"/>
      </w:numPr>
    </w:pPr>
  </w:style>
  <w:style w:type="numbering" w:customStyle="1" w:styleId="WWNum46">
    <w:name w:val="WWNum46"/>
    <w:basedOn w:val="a2"/>
    <w:rsid w:val="00BC0455"/>
    <w:pPr>
      <w:numPr>
        <w:numId w:val="19"/>
      </w:numPr>
    </w:pPr>
  </w:style>
  <w:style w:type="numbering" w:customStyle="1" w:styleId="WWNum47">
    <w:name w:val="WWNum47"/>
    <w:basedOn w:val="a2"/>
    <w:rsid w:val="00BC0455"/>
    <w:pPr>
      <w:numPr>
        <w:numId w:val="20"/>
      </w:numPr>
    </w:pPr>
  </w:style>
  <w:style w:type="numbering" w:customStyle="1" w:styleId="WWNum48">
    <w:name w:val="WWNum48"/>
    <w:basedOn w:val="a2"/>
    <w:rsid w:val="00BC0455"/>
    <w:pPr>
      <w:numPr>
        <w:numId w:val="21"/>
      </w:numPr>
    </w:pPr>
  </w:style>
  <w:style w:type="numbering" w:customStyle="1" w:styleId="WWNum25">
    <w:name w:val="WWNum25"/>
    <w:basedOn w:val="a2"/>
    <w:rsid w:val="00E9242C"/>
    <w:pPr>
      <w:numPr>
        <w:numId w:val="22"/>
      </w:numPr>
    </w:pPr>
  </w:style>
  <w:style w:type="numbering" w:customStyle="1" w:styleId="WWNum611">
    <w:name w:val="WWNum611"/>
    <w:basedOn w:val="a2"/>
    <w:rsid w:val="00E9242C"/>
    <w:pPr>
      <w:numPr>
        <w:numId w:val="23"/>
      </w:numPr>
    </w:pPr>
  </w:style>
  <w:style w:type="numbering" w:customStyle="1" w:styleId="WWNum621">
    <w:name w:val="WWNum621"/>
    <w:basedOn w:val="a2"/>
    <w:rsid w:val="00E9242C"/>
    <w:pPr>
      <w:numPr>
        <w:numId w:val="24"/>
      </w:numPr>
    </w:pPr>
  </w:style>
  <w:style w:type="numbering" w:customStyle="1" w:styleId="WWNum631">
    <w:name w:val="WWNum631"/>
    <w:basedOn w:val="a2"/>
    <w:rsid w:val="00E9242C"/>
    <w:pPr>
      <w:numPr>
        <w:numId w:val="25"/>
      </w:numPr>
    </w:pPr>
  </w:style>
  <w:style w:type="numbering" w:customStyle="1" w:styleId="WWNum20">
    <w:name w:val="WWNum20"/>
    <w:basedOn w:val="a2"/>
    <w:rsid w:val="009F20A5"/>
    <w:pPr>
      <w:numPr>
        <w:numId w:val="27"/>
      </w:numPr>
    </w:pPr>
  </w:style>
  <w:style w:type="numbering" w:customStyle="1" w:styleId="WWNum211">
    <w:name w:val="WWNum211"/>
    <w:basedOn w:val="a2"/>
    <w:rsid w:val="009F20A5"/>
    <w:pPr>
      <w:numPr>
        <w:numId w:val="28"/>
      </w:numPr>
    </w:pPr>
  </w:style>
  <w:style w:type="numbering" w:customStyle="1" w:styleId="WWNum221">
    <w:name w:val="WWNum221"/>
    <w:basedOn w:val="a2"/>
    <w:rsid w:val="009F20A5"/>
    <w:pPr>
      <w:numPr>
        <w:numId w:val="29"/>
      </w:numPr>
    </w:pPr>
  </w:style>
  <w:style w:type="numbering" w:customStyle="1" w:styleId="WWNum641">
    <w:name w:val="WWNum641"/>
    <w:basedOn w:val="a2"/>
    <w:rsid w:val="009F20A5"/>
    <w:pPr>
      <w:numPr>
        <w:numId w:val="26"/>
      </w:numPr>
    </w:pPr>
  </w:style>
  <w:style w:type="numbering" w:customStyle="1" w:styleId="WWNum53">
    <w:name w:val="WWNum53"/>
    <w:basedOn w:val="a2"/>
    <w:rsid w:val="00762090"/>
    <w:pPr>
      <w:numPr>
        <w:numId w:val="30"/>
      </w:numPr>
    </w:pPr>
  </w:style>
  <w:style w:type="numbering" w:customStyle="1" w:styleId="WWNum54">
    <w:name w:val="WWNum54"/>
    <w:basedOn w:val="a2"/>
    <w:rsid w:val="00762090"/>
    <w:pPr>
      <w:numPr>
        <w:numId w:val="31"/>
      </w:numPr>
    </w:pPr>
  </w:style>
  <w:style w:type="numbering" w:customStyle="1" w:styleId="WWNum55">
    <w:name w:val="WWNum55"/>
    <w:basedOn w:val="a2"/>
    <w:rsid w:val="00762090"/>
    <w:pPr>
      <w:numPr>
        <w:numId w:val="32"/>
      </w:numPr>
    </w:pPr>
  </w:style>
  <w:style w:type="numbering" w:customStyle="1" w:styleId="WWNum56">
    <w:name w:val="WWNum56"/>
    <w:basedOn w:val="a2"/>
    <w:rsid w:val="00762090"/>
    <w:pPr>
      <w:numPr>
        <w:numId w:val="33"/>
      </w:numPr>
    </w:pPr>
  </w:style>
  <w:style w:type="numbering" w:customStyle="1" w:styleId="WWNum41">
    <w:name w:val="WWNum41"/>
    <w:basedOn w:val="a2"/>
    <w:rsid w:val="00A5598E"/>
    <w:pPr>
      <w:numPr>
        <w:numId w:val="34"/>
      </w:numPr>
    </w:pPr>
  </w:style>
  <w:style w:type="numbering" w:customStyle="1" w:styleId="WWNum42">
    <w:name w:val="WWNum42"/>
    <w:basedOn w:val="a2"/>
    <w:rsid w:val="00A5598E"/>
    <w:pPr>
      <w:numPr>
        <w:numId w:val="35"/>
      </w:numPr>
    </w:pPr>
  </w:style>
  <w:style w:type="numbering" w:customStyle="1" w:styleId="WWNum43">
    <w:name w:val="WWNum43"/>
    <w:basedOn w:val="a2"/>
    <w:rsid w:val="00A5598E"/>
    <w:pPr>
      <w:numPr>
        <w:numId w:val="36"/>
      </w:numPr>
    </w:pPr>
  </w:style>
  <w:style w:type="numbering" w:customStyle="1" w:styleId="WWNum44">
    <w:name w:val="WWNum44"/>
    <w:basedOn w:val="a2"/>
    <w:rsid w:val="00A5598E"/>
    <w:pPr>
      <w:numPr>
        <w:numId w:val="37"/>
      </w:numPr>
    </w:pPr>
  </w:style>
  <w:style w:type="numbering" w:customStyle="1" w:styleId="WWNum65">
    <w:name w:val="WWNum65"/>
    <w:basedOn w:val="a2"/>
    <w:rsid w:val="00D30D8C"/>
    <w:pPr>
      <w:numPr>
        <w:numId w:val="38"/>
      </w:numPr>
    </w:pPr>
  </w:style>
  <w:style w:type="numbering" w:customStyle="1" w:styleId="WWNum66">
    <w:name w:val="WWNum66"/>
    <w:basedOn w:val="a2"/>
    <w:rsid w:val="00D30D8C"/>
    <w:pPr>
      <w:numPr>
        <w:numId w:val="39"/>
      </w:numPr>
    </w:pPr>
  </w:style>
  <w:style w:type="numbering" w:customStyle="1" w:styleId="WWNum67">
    <w:name w:val="WWNum67"/>
    <w:basedOn w:val="a2"/>
    <w:rsid w:val="00D30D8C"/>
    <w:pPr>
      <w:numPr>
        <w:numId w:val="40"/>
      </w:numPr>
    </w:pPr>
  </w:style>
  <w:style w:type="numbering" w:customStyle="1" w:styleId="WWNum68">
    <w:name w:val="WWNum68"/>
    <w:basedOn w:val="a2"/>
    <w:rsid w:val="00D30D8C"/>
    <w:pPr>
      <w:numPr>
        <w:numId w:val="41"/>
      </w:numPr>
    </w:pPr>
  </w:style>
  <w:style w:type="numbering" w:customStyle="1" w:styleId="WWNum231">
    <w:name w:val="WWNum231"/>
    <w:basedOn w:val="a2"/>
    <w:rsid w:val="00453132"/>
    <w:pPr>
      <w:numPr>
        <w:numId w:val="42"/>
      </w:numPr>
    </w:pPr>
  </w:style>
  <w:style w:type="numbering" w:customStyle="1" w:styleId="WWNum24">
    <w:name w:val="WWNum24"/>
    <w:basedOn w:val="a2"/>
    <w:rsid w:val="00453132"/>
    <w:pPr>
      <w:numPr>
        <w:numId w:val="43"/>
      </w:numPr>
    </w:pPr>
  </w:style>
  <w:style w:type="numbering" w:customStyle="1" w:styleId="WWNum49">
    <w:name w:val="WWNum49"/>
    <w:basedOn w:val="a2"/>
    <w:rsid w:val="002324D0"/>
    <w:pPr>
      <w:numPr>
        <w:numId w:val="44"/>
      </w:numPr>
    </w:pPr>
  </w:style>
  <w:style w:type="numbering" w:customStyle="1" w:styleId="WWNum50">
    <w:name w:val="WWNum50"/>
    <w:basedOn w:val="a2"/>
    <w:rsid w:val="002324D0"/>
    <w:pPr>
      <w:numPr>
        <w:numId w:val="45"/>
      </w:numPr>
    </w:pPr>
  </w:style>
  <w:style w:type="numbering" w:customStyle="1" w:styleId="WWNum51">
    <w:name w:val="WWNum51"/>
    <w:basedOn w:val="a2"/>
    <w:rsid w:val="002324D0"/>
    <w:pPr>
      <w:numPr>
        <w:numId w:val="46"/>
      </w:numPr>
    </w:pPr>
  </w:style>
  <w:style w:type="numbering" w:customStyle="1" w:styleId="WWNum52">
    <w:name w:val="WWNum52"/>
    <w:basedOn w:val="a2"/>
    <w:rsid w:val="002324D0"/>
    <w:pPr>
      <w:numPr>
        <w:numId w:val="47"/>
      </w:numPr>
    </w:pPr>
  </w:style>
  <w:style w:type="numbering" w:customStyle="1" w:styleId="WWNum37">
    <w:name w:val="WWNum37"/>
    <w:basedOn w:val="a2"/>
    <w:rsid w:val="00C976EC"/>
    <w:pPr>
      <w:numPr>
        <w:numId w:val="48"/>
      </w:numPr>
    </w:pPr>
  </w:style>
  <w:style w:type="numbering" w:customStyle="1" w:styleId="WWNum38">
    <w:name w:val="WWNum38"/>
    <w:basedOn w:val="a2"/>
    <w:rsid w:val="00C976EC"/>
    <w:pPr>
      <w:numPr>
        <w:numId w:val="49"/>
      </w:numPr>
    </w:pPr>
  </w:style>
  <w:style w:type="numbering" w:customStyle="1" w:styleId="WWNum39">
    <w:name w:val="WWNum39"/>
    <w:basedOn w:val="a2"/>
    <w:rsid w:val="00C976EC"/>
    <w:pPr>
      <w:numPr>
        <w:numId w:val="50"/>
      </w:numPr>
    </w:pPr>
  </w:style>
  <w:style w:type="numbering" w:customStyle="1" w:styleId="WWNum40">
    <w:name w:val="WWNum40"/>
    <w:basedOn w:val="a2"/>
    <w:rsid w:val="00C976EC"/>
    <w:pPr>
      <w:numPr>
        <w:numId w:val="51"/>
      </w:numPr>
    </w:pPr>
  </w:style>
  <w:style w:type="numbering" w:customStyle="1" w:styleId="WWNum291">
    <w:name w:val="WWNum291"/>
    <w:basedOn w:val="a2"/>
    <w:rsid w:val="00DD4376"/>
    <w:pPr>
      <w:numPr>
        <w:numId w:val="52"/>
      </w:numPr>
    </w:pPr>
  </w:style>
  <w:style w:type="numbering" w:customStyle="1" w:styleId="WWNum30">
    <w:name w:val="WWNum30"/>
    <w:basedOn w:val="a2"/>
    <w:rsid w:val="00DD4376"/>
    <w:pPr>
      <w:numPr>
        <w:numId w:val="53"/>
      </w:numPr>
    </w:pPr>
  </w:style>
  <w:style w:type="numbering" w:customStyle="1" w:styleId="WWNum31">
    <w:name w:val="WWNum31"/>
    <w:basedOn w:val="a2"/>
    <w:rsid w:val="00DD4376"/>
    <w:pPr>
      <w:numPr>
        <w:numId w:val="54"/>
      </w:numPr>
    </w:pPr>
  </w:style>
  <w:style w:type="numbering" w:customStyle="1" w:styleId="WWNum32">
    <w:name w:val="WWNum32"/>
    <w:basedOn w:val="a2"/>
    <w:rsid w:val="00DD4376"/>
    <w:pPr>
      <w:numPr>
        <w:numId w:val="5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C5607E"/>
    <w:pPr>
      <w:numPr>
        <w:numId w:val="1"/>
      </w:numPr>
    </w:pPr>
  </w:style>
  <w:style w:type="numbering" w:customStyle="1" w:styleId="WWNum2">
    <w:name w:val="WWNum2"/>
    <w:basedOn w:val="a2"/>
    <w:rsid w:val="00C5607E"/>
    <w:pPr>
      <w:numPr>
        <w:numId w:val="2"/>
      </w:numPr>
    </w:pPr>
  </w:style>
  <w:style w:type="numbering" w:customStyle="1" w:styleId="WWNum6">
    <w:name w:val="WWNum6"/>
    <w:basedOn w:val="a2"/>
    <w:rsid w:val="00C5607E"/>
    <w:pPr>
      <w:numPr>
        <w:numId w:val="3"/>
      </w:numPr>
    </w:pPr>
  </w:style>
  <w:style w:type="numbering" w:customStyle="1" w:styleId="WWNum7">
    <w:name w:val="WWNum7"/>
    <w:basedOn w:val="a2"/>
    <w:rsid w:val="00C5607E"/>
    <w:pPr>
      <w:numPr>
        <w:numId w:val="4"/>
      </w:numPr>
    </w:pPr>
  </w:style>
  <w:style w:type="numbering" w:customStyle="1" w:styleId="WWNum78">
    <w:name w:val="WWNum78"/>
    <w:basedOn w:val="a2"/>
    <w:rsid w:val="00C5607E"/>
    <w:pPr>
      <w:numPr>
        <w:numId w:val="5"/>
      </w:numPr>
    </w:pPr>
  </w:style>
  <w:style w:type="numbering" w:customStyle="1" w:styleId="WWNum5">
    <w:name w:val="WWNum5"/>
    <w:basedOn w:val="a2"/>
    <w:rsid w:val="00E07D80"/>
    <w:pPr>
      <w:numPr>
        <w:numId w:val="8"/>
      </w:numPr>
    </w:pPr>
  </w:style>
  <w:style w:type="numbering" w:customStyle="1" w:styleId="WWNum161">
    <w:name w:val="WWNum161"/>
    <w:basedOn w:val="a2"/>
    <w:rsid w:val="00E07D80"/>
    <w:pPr>
      <w:numPr>
        <w:numId w:val="9"/>
      </w:numPr>
    </w:pPr>
  </w:style>
  <w:style w:type="numbering" w:customStyle="1" w:styleId="WWNum171">
    <w:name w:val="WWNum171"/>
    <w:basedOn w:val="a2"/>
    <w:rsid w:val="00E07D80"/>
    <w:pPr>
      <w:numPr>
        <w:numId w:val="6"/>
      </w:numPr>
    </w:pPr>
  </w:style>
  <w:style w:type="numbering" w:customStyle="1" w:styleId="WWNum181">
    <w:name w:val="WWNum181"/>
    <w:basedOn w:val="a2"/>
    <w:rsid w:val="00E07D80"/>
    <w:pPr>
      <w:numPr>
        <w:numId w:val="7"/>
      </w:numPr>
    </w:pPr>
  </w:style>
  <w:style w:type="numbering" w:customStyle="1" w:styleId="WWNum8">
    <w:name w:val="WWNum8"/>
    <w:basedOn w:val="a2"/>
    <w:rsid w:val="00CB265F"/>
    <w:pPr>
      <w:numPr>
        <w:numId w:val="10"/>
      </w:numPr>
    </w:pPr>
  </w:style>
  <w:style w:type="numbering" w:customStyle="1" w:styleId="WWNum9">
    <w:name w:val="WWNum9"/>
    <w:basedOn w:val="a2"/>
    <w:rsid w:val="00CB265F"/>
    <w:pPr>
      <w:numPr>
        <w:numId w:val="11"/>
      </w:numPr>
    </w:pPr>
  </w:style>
  <w:style w:type="numbering" w:customStyle="1" w:styleId="WWNum10">
    <w:name w:val="WWNum10"/>
    <w:basedOn w:val="a2"/>
    <w:rsid w:val="00CB265F"/>
    <w:pPr>
      <w:numPr>
        <w:numId w:val="12"/>
      </w:numPr>
    </w:pPr>
  </w:style>
  <w:style w:type="numbering" w:customStyle="1" w:styleId="WWNum80">
    <w:name w:val="WWNum80"/>
    <w:basedOn w:val="a2"/>
    <w:rsid w:val="00CB265F"/>
    <w:pPr>
      <w:numPr>
        <w:numId w:val="13"/>
      </w:numPr>
    </w:pPr>
  </w:style>
  <w:style w:type="numbering" w:customStyle="1" w:styleId="WWNum451">
    <w:name w:val="WWNum451"/>
    <w:basedOn w:val="a2"/>
    <w:rsid w:val="00AF49CD"/>
    <w:pPr>
      <w:numPr>
        <w:numId w:val="15"/>
      </w:numPr>
    </w:pPr>
  </w:style>
  <w:style w:type="numbering" w:customStyle="1" w:styleId="WWNum461">
    <w:name w:val="WWNum461"/>
    <w:basedOn w:val="a2"/>
    <w:rsid w:val="00AF49CD"/>
    <w:pPr>
      <w:numPr>
        <w:numId w:val="16"/>
      </w:numPr>
    </w:pPr>
  </w:style>
  <w:style w:type="numbering" w:customStyle="1" w:styleId="WWNum471">
    <w:name w:val="WWNum471"/>
    <w:basedOn w:val="a2"/>
    <w:rsid w:val="00AF49CD"/>
    <w:pPr>
      <w:numPr>
        <w:numId w:val="17"/>
      </w:numPr>
    </w:pPr>
  </w:style>
  <w:style w:type="numbering" w:customStyle="1" w:styleId="WWNum481">
    <w:name w:val="WWNum481"/>
    <w:basedOn w:val="a2"/>
    <w:rsid w:val="00AF49CD"/>
    <w:pPr>
      <w:numPr>
        <w:numId w:val="14"/>
      </w:numPr>
    </w:pPr>
  </w:style>
  <w:style w:type="numbering" w:customStyle="1" w:styleId="WWNum45">
    <w:name w:val="WWNum45"/>
    <w:basedOn w:val="a2"/>
    <w:rsid w:val="00BC0455"/>
    <w:pPr>
      <w:numPr>
        <w:numId w:val="18"/>
      </w:numPr>
    </w:pPr>
  </w:style>
  <w:style w:type="numbering" w:customStyle="1" w:styleId="WWNum46">
    <w:name w:val="WWNum46"/>
    <w:basedOn w:val="a2"/>
    <w:rsid w:val="00BC0455"/>
    <w:pPr>
      <w:numPr>
        <w:numId w:val="19"/>
      </w:numPr>
    </w:pPr>
  </w:style>
  <w:style w:type="numbering" w:customStyle="1" w:styleId="WWNum47">
    <w:name w:val="WWNum47"/>
    <w:basedOn w:val="a2"/>
    <w:rsid w:val="00BC0455"/>
    <w:pPr>
      <w:numPr>
        <w:numId w:val="20"/>
      </w:numPr>
    </w:pPr>
  </w:style>
  <w:style w:type="numbering" w:customStyle="1" w:styleId="WWNum48">
    <w:name w:val="WWNum48"/>
    <w:basedOn w:val="a2"/>
    <w:rsid w:val="00BC0455"/>
    <w:pPr>
      <w:numPr>
        <w:numId w:val="21"/>
      </w:numPr>
    </w:pPr>
  </w:style>
  <w:style w:type="numbering" w:customStyle="1" w:styleId="WWNum25">
    <w:name w:val="WWNum25"/>
    <w:basedOn w:val="a2"/>
    <w:rsid w:val="00E9242C"/>
    <w:pPr>
      <w:numPr>
        <w:numId w:val="22"/>
      </w:numPr>
    </w:pPr>
  </w:style>
  <w:style w:type="numbering" w:customStyle="1" w:styleId="WWNum611">
    <w:name w:val="WWNum611"/>
    <w:basedOn w:val="a2"/>
    <w:rsid w:val="00E9242C"/>
    <w:pPr>
      <w:numPr>
        <w:numId w:val="23"/>
      </w:numPr>
    </w:pPr>
  </w:style>
  <w:style w:type="numbering" w:customStyle="1" w:styleId="WWNum621">
    <w:name w:val="WWNum621"/>
    <w:basedOn w:val="a2"/>
    <w:rsid w:val="00E9242C"/>
    <w:pPr>
      <w:numPr>
        <w:numId w:val="24"/>
      </w:numPr>
    </w:pPr>
  </w:style>
  <w:style w:type="numbering" w:customStyle="1" w:styleId="WWNum631">
    <w:name w:val="WWNum631"/>
    <w:basedOn w:val="a2"/>
    <w:rsid w:val="00E9242C"/>
    <w:pPr>
      <w:numPr>
        <w:numId w:val="25"/>
      </w:numPr>
    </w:pPr>
  </w:style>
  <w:style w:type="numbering" w:customStyle="1" w:styleId="WWNum20">
    <w:name w:val="WWNum20"/>
    <w:basedOn w:val="a2"/>
    <w:rsid w:val="009F20A5"/>
    <w:pPr>
      <w:numPr>
        <w:numId w:val="27"/>
      </w:numPr>
    </w:pPr>
  </w:style>
  <w:style w:type="numbering" w:customStyle="1" w:styleId="WWNum211">
    <w:name w:val="WWNum211"/>
    <w:basedOn w:val="a2"/>
    <w:rsid w:val="009F20A5"/>
    <w:pPr>
      <w:numPr>
        <w:numId w:val="28"/>
      </w:numPr>
    </w:pPr>
  </w:style>
  <w:style w:type="numbering" w:customStyle="1" w:styleId="WWNum221">
    <w:name w:val="WWNum221"/>
    <w:basedOn w:val="a2"/>
    <w:rsid w:val="009F20A5"/>
    <w:pPr>
      <w:numPr>
        <w:numId w:val="29"/>
      </w:numPr>
    </w:pPr>
  </w:style>
  <w:style w:type="numbering" w:customStyle="1" w:styleId="WWNum641">
    <w:name w:val="WWNum641"/>
    <w:basedOn w:val="a2"/>
    <w:rsid w:val="009F20A5"/>
    <w:pPr>
      <w:numPr>
        <w:numId w:val="26"/>
      </w:numPr>
    </w:pPr>
  </w:style>
  <w:style w:type="numbering" w:customStyle="1" w:styleId="WWNum53">
    <w:name w:val="WWNum53"/>
    <w:basedOn w:val="a2"/>
    <w:rsid w:val="00762090"/>
    <w:pPr>
      <w:numPr>
        <w:numId w:val="30"/>
      </w:numPr>
    </w:pPr>
  </w:style>
  <w:style w:type="numbering" w:customStyle="1" w:styleId="WWNum54">
    <w:name w:val="WWNum54"/>
    <w:basedOn w:val="a2"/>
    <w:rsid w:val="00762090"/>
    <w:pPr>
      <w:numPr>
        <w:numId w:val="31"/>
      </w:numPr>
    </w:pPr>
  </w:style>
  <w:style w:type="numbering" w:customStyle="1" w:styleId="WWNum55">
    <w:name w:val="WWNum55"/>
    <w:basedOn w:val="a2"/>
    <w:rsid w:val="00762090"/>
    <w:pPr>
      <w:numPr>
        <w:numId w:val="32"/>
      </w:numPr>
    </w:pPr>
  </w:style>
  <w:style w:type="numbering" w:customStyle="1" w:styleId="WWNum56">
    <w:name w:val="WWNum56"/>
    <w:basedOn w:val="a2"/>
    <w:rsid w:val="00762090"/>
    <w:pPr>
      <w:numPr>
        <w:numId w:val="33"/>
      </w:numPr>
    </w:pPr>
  </w:style>
  <w:style w:type="numbering" w:customStyle="1" w:styleId="WWNum41">
    <w:name w:val="WWNum41"/>
    <w:basedOn w:val="a2"/>
    <w:rsid w:val="00A5598E"/>
    <w:pPr>
      <w:numPr>
        <w:numId w:val="34"/>
      </w:numPr>
    </w:pPr>
  </w:style>
  <w:style w:type="numbering" w:customStyle="1" w:styleId="WWNum42">
    <w:name w:val="WWNum42"/>
    <w:basedOn w:val="a2"/>
    <w:rsid w:val="00A5598E"/>
    <w:pPr>
      <w:numPr>
        <w:numId w:val="35"/>
      </w:numPr>
    </w:pPr>
  </w:style>
  <w:style w:type="numbering" w:customStyle="1" w:styleId="WWNum43">
    <w:name w:val="WWNum43"/>
    <w:basedOn w:val="a2"/>
    <w:rsid w:val="00A5598E"/>
    <w:pPr>
      <w:numPr>
        <w:numId w:val="36"/>
      </w:numPr>
    </w:pPr>
  </w:style>
  <w:style w:type="numbering" w:customStyle="1" w:styleId="WWNum44">
    <w:name w:val="WWNum44"/>
    <w:basedOn w:val="a2"/>
    <w:rsid w:val="00A5598E"/>
    <w:pPr>
      <w:numPr>
        <w:numId w:val="37"/>
      </w:numPr>
    </w:pPr>
  </w:style>
  <w:style w:type="numbering" w:customStyle="1" w:styleId="WWNum65">
    <w:name w:val="WWNum65"/>
    <w:basedOn w:val="a2"/>
    <w:rsid w:val="00D30D8C"/>
    <w:pPr>
      <w:numPr>
        <w:numId w:val="38"/>
      </w:numPr>
    </w:pPr>
  </w:style>
  <w:style w:type="numbering" w:customStyle="1" w:styleId="WWNum66">
    <w:name w:val="WWNum66"/>
    <w:basedOn w:val="a2"/>
    <w:rsid w:val="00D30D8C"/>
    <w:pPr>
      <w:numPr>
        <w:numId w:val="39"/>
      </w:numPr>
    </w:pPr>
  </w:style>
  <w:style w:type="numbering" w:customStyle="1" w:styleId="WWNum67">
    <w:name w:val="WWNum67"/>
    <w:basedOn w:val="a2"/>
    <w:rsid w:val="00D30D8C"/>
    <w:pPr>
      <w:numPr>
        <w:numId w:val="40"/>
      </w:numPr>
    </w:pPr>
  </w:style>
  <w:style w:type="numbering" w:customStyle="1" w:styleId="WWNum68">
    <w:name w:val="WWNum68"/>
    <w:basedOn w:val="a2"/>
    <w:rsid w:val="00D30D8C"/>
    <w:pPr>
      <w:numPr>
        <w:numId w:val="41"/>
      </w:numPr>
    </w:pPr>
  </w:style>
  <w:style w:type="numbering" w:customStyle="1" w:styleId="WWNum231">
    <w:name w:val="WWNum231"/>
    <w:basedOn w:val="a2"/>
    <w:rsid w:val="00453132"/>
    <w:pPr>
      <w:numPr>
        <w:numId w:val="42"/>
      </w:numPr>
    </w:pPr>
  </w:style>
  <w:style w:type="numbering" w:customStyle="1" w:styleId="WWNum24">
    <w:name w:val="WWNum24"/>
    <w:basedOn w:val="a2"/>
    <w:rsid w:val="00453132"/>
    <w:pPr>
      <w:numPr>
        <w:numId w:val="43"/>
      </w:numPr>
    </w:pPr>
  </w:style>
  <w:style w:type="numbering" w:customStyle="1" w:styleId="WWNum49">
    <w:name w:val="WWNum49"/>
    <w:basedOn w:val="a2"/>
    <w:rsid w:val="002324D0"/>
    <w:pPr>
      <w:numPr>
        <w:numId w:val="44"/>
      </w:numPr>
    </w:pPr>
  </w:style>
  <w:style w:type="numbering" w:customStyle="1" w:styleId="WWNum50">
    <w:name w:val="WWNum50"/>
    <w:basedOn w:val="a2"/>
    <w:rsid w:val="002324D0"/>
    <w:pPr>
      <w:numPr>
        <w:numId w:val="45"/>
      </w:numPr>
    </w:pPr>
  </w:style>
  <w:style w:type="numbering" w:customStyle="1" w:styleId="WWNum51">
    <w:name w:val="WWNum51"/>
    <w:basedOn w:val="a2"/>
    <w:rsid w:val="002324D0"/>
    <w:pPr>
      <w:numPr>
        <w:numId w:val="46"/>
      </w:numPr>
    </w:pPr>
  </w:style>
  <w:style w:type="numbering" w:customStyle="1" w:styleId="WWNum52">
    <w:name w:val="WWNum52"/>
    <w:basedOn w:val="a2"/>
    <w:rsid w:val="002324D0"/>
    <w:pPr>
      <w:numPr>
        <w:numId w:val="47"/>
      </w:numPr>
    </w:pPr>
  </w:style>
  <w:style w:type="numbering" w:customStyle="1" w:styleId="WWNum37">
    <w:name w:val="WWNum37"/>
    <w:basedOn w:val="a2"/>
    <w:rsid w:val="00C976EC"/>
    <w:pPr>
      <w:numPr>
        <w:numId w:val="48"/>
      </w:numPr>
    </w:pPr>
  </w:style>
  <w:style w:type="numbering" w:customStyle="1" w:styleId="WWNum38">
    <w:name w:val="WWNum38"/>
    <w:basedOn w:val="a2"/>
    <w:rsid w:val="00C976EC"/>
    <w:pPr>
      <w:numPr>
        <w:numId w:val="49"/>
      </w:numPr>
    </w:pPr>
  </w:style>
  <w:style w:type="numbering" w:customStyle="1" w:styleId="WWNum39">
    <w:name w:val="WWNum39"/>
    <w:basedOn w:val="a2"/>
    <w:rsid w:val="00C976EC"/>
    <w:pPr>
      <w:numPr>
        <w:numId w:val="50"/>
      </w:numPr>
    </w:pPr>
  </w:style>
  <w:style w:type="numbering" w:customStyle="1" w:styleId="WWNum40">
    <w:name w:val="WWNum40"/>
    <w:basedOn w:val="a2"/>
    <w:rsid w:val="00C976EC"/>
    <w:pPr>
      <w:numPr>
        <w:numId w:val="51"/>
      </w:numPr>
    </w:pPr>
  </w:style>
  <w:style w:type="numbering" w:customStyle="1" w:styleId="WWNum291">
    <w:name w:val="WWNum291"/>
    <w:basedOn w:val="a2"/>
    <w:rsid w:val="00DD4376"/>
    <w:pPr>
      <w:numPr>
        <w:numId w:val="52"/>
      </w:numPr>
    </w:pPr>
  </w:style>
  <w:style w:type="numbering" w:customStyle="1" w:styleId="WWNum30">
    <w:name w:val="WWNum30"/>
    <w:basedOn w:val="a2"/>
    <w:rsid w:val="00DD4376"/>
    <w:pPr>
      <w:numPr>
        <w:numId w:val="53"/>
      </w:numPr>
    </w:pPr>
  </w:style>
  <w:style w:type="numbering" w:customStyle="1" w:styleId="WWNum31">
    <w:name w:val="WWNum31"/>
    <w:basedOn w:val="a2"/>
    <w:rsid w:val="00DD4376"/>
    <w:pPr>
      <w:numPr>
        <w:numId w:val="54"/>
      </w:numPr>
    </w:pPr>
  </w:style>
  <w:style w:type="numbering" w:customStyle="1" w:styleId="WWNum32">
    <w:name w:val="WWNum32"/>
    <w:basedOn w:val="a2"/>
    <w:rsid w:val="00DD4376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2021-07-21T12:26:00Z</dcterms:created>
  <dcterms:modified xsi:type="dcterms:W3CDTF">2021-07-21T12:26:00Z</dcterms:modified>
</cp:coreProperties>
</file>