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39" w:rsidRPr="00DB1119" w:rsidRDefault="00FA4539" w:rsidP="00282338">
      <w:pPr>
        <w:pStyle w:val="ab"/>
        <w:spacing w:before="0" w:after="0"/>
        <w:ind w:right="-5"/>
        <w:rPr>
          <w:rFonts w:ascii="Times New Roman" w:hAnsi="Times New Roman" w:cs="Times New Roman"/>
          <w:sz w:val="24"/>
          <w:szCs w:val="24"/>
        </w:rPr>
      </w:pPr>
      <w:r w:rsidRPr="00DB111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object w:dxaOrig="138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90.75pt" o:ole="" filled="t">
            <v:fill color2="black"/>
            <v:imagedata r:id="rId8" o:title=""/>
          </v:shape>
          <o:OLEObject Type="Embed" ProgID="PBrush" ShapeID="_x0000_i1025" DrawAspect="Content" ObjectID="_1613228776" r:id="rId9"/>
        </w:object>
      </w:r>
    </w:p>
    <w:p w:rsidR="00FA4539" w:rsidRPr="00DB1119" w:rsidRDefault="00FA4539" w:rsidP="00C509EA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1119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FA4539" w:rsidRPr="00DB1119" w:rsidRDefault="00FA4539" w:rsidP="00C509EA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1119">
        <w:rPr>
          <w:rFonts w:ascii="Times New Roman" w:hAnsi="Times New Roman" w:cs="Times New Roman"/>
          <w:b/>
          <w:sz w:val="24"/>
          <w:szCs w:val="24"/>
          <w:lang w:val="uk-UA"/>
        </w:rPr>
        <w:t>НОВОУШИЦЬКА СЕЛИЩНА РАДА</w:t>
      </w:r>
    </w:p>
    <w:p w:rsidR="00FA4539" w:rsidRPr="00DB1119" w:rsidRDefault="00FA4539" w:rsidP="00C509EA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1119">
        <w:rPr>
          <w:rFonts w:ascii="Times New Roman" w:hAnsi="Times New Roman" w:cs="Times New Roman"/>
          <w:b/>
          <w:sz w:val="24"/>
          <w:szCs w:val="24"/>
          <w:lang w:val="uk-UA"/>
        </w:rPr>
        <w:t>НОВОУШИЦЬКОЇ СЕЛИЩНОЇ ОБ’ЄДНАНОЇ  ТЕРИТОРІАЛЬНОЇ ГРОМАДИ</w:t>
      </w:r>
    </w:p>
    <w:p w:rsidR="00FA4539" w:rsidRPr="00DB1119" w:rsidRDefault="00FA4539" w:rsidP="00282338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1119"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</w:p>
    <w:p w:rsidR="00FA4539" w:rsidRPr="00DB1119" w:rsidRDefault="00FA4539" w:rsidP="00282338">
      <w:pPr>
        <w:spacing w:after="0"/>
        <w:ind w:right="-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11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Р І Ш Е Н </w:t>
      </w:r>
      <w:proofErr w:type="spellStart"/>
      <w:r w:rsidRPr="00DB1119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 w:rsidRPr="00DB11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</w:t>
      </w:r>
    </w:p>
    <w:p w:rsidR="00FA4539" w:rsidRPr="00DB1119" w:rsidRDefault="00FA4539" w:rsidP="00282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1119">
        <w:rPr>
          <w:rFonts w:ascii="Times New Roman" w:hAnsi="Times New Roman" w:cs="Times New Roman"/>
          <w:b/>
          <w:sz w:val="24"/>
          <w:szCs w:val="24"/>
          <w:lang w:val="uk-UA"/>
        </w:rPr>
        <w:t>від  21 лютого  2019 року №</w:t>
      </w:r>
      <w:r w:rsidR="00DB1119" w:rsidRPr="00DB1119">
        <w:rPr>
          <w:rFonts w:ascii="Times New Roman" w:hAnsi="Times New Roman" w:cs="Times New Roman"/>
          <w:b/>
          <w:sz w:val="24"/>
          <w:szCs w:val="24"/>
          <w:lang w:val="uk-UA"/>
        </w:rPr>
        <w:t>1039</w:t>
      </w:r>
      <w:r w:rsidRPr="00DB11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A4539" w:rsidRDefault="00FA4539" w:rsidP="00282338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B1119">
        <w:rPr>
          <w:rFonts w:ascii="Times New Roman" w:hAnsi="Times New Roman" w:cs="Times New Roman"/>
          <w:b/>
          <w:sz w:val="24"/>
          <w:szCs w:val="24"/>
          <w:lang w:val="uk-UA"/>
        </w:rPr>
        <w:t>смт</w:t>
      </w:r>
      <w:proofErr w:type="spellEnd"/>
      <w:r w:rsidRPr="00DB11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Нова </w:t>
      </w:r>
      <w:proofErr w:type="spellStart"/>
      <w:r w:rsidRPr="00DB1119">
        <w:rPr>
          <w:rFonts w:ascii="Times New Roman" w:hAnsi="Times New Roman" w:cs="Times New Roman"/>
          <w:b/>
          <w:sz w:val="24"/>
          <w:szCs w:val="24"/>
          <w:lang w:val="uk-UA"/>
        </w:rPr>
        <w:t>Ушиця</w:t>
      </w:r>
      <w:proofErr w:type="spellEnd"/>
    </w:p>
    <w:p w:rsidR="00DB1119" w:rsidRDefault="00DB1119" w:rsidP="00DB1119">
      <w:pPr>
        <w:spacing w:after="0"/>
        <w:ind w:right="-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1119" w:rsidRDefault="00DB1119" w:rsidP="00DB1119">
      <w:pPr>
        <w:spacing w:after="0"/>
        <w:ind w:right="-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1119">
        <w:rPr>
          <w:rFonts w:ascii="Times New Roman" w:hAnsi="Times New Roman" w:cs="Times New Roman"/>
          <w:b/>
          <w:sz w:val="24"/>
          <w:szCs w:val="24"/>
          <w:lang w:val="uk-UA"/>
        </w:rPr>
        <w:t>Про  погодження Програми  «Розвитку</w:t>
      </w:r>
      <w:r w:rsidRPr="00DB11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людського капіталу </w:t>
      </w:r>
    </w:p>
    <w:p w:rsidR="00DB1119" w:rsidRPr="00DB1119" w:rsidRDefault="00DB1119" w:rsidP="00DB1119">
      <w:pPr>
        <w:spacing w:after="0"/>
        <w:ind w:right="-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1119">
        <w:rPr>
          <w:rFonts w:ascii="Times New Roman" w:hAnsi="Times New Roman" w:cs="Times New Roman"/>
          <w:b/>
          <w:sz w:val="24"/>
          <w:szCs w:val="24"/>
          <w:lang w:val="uk-UA"/>
        </w:rPr>
        <w:t>та підготовки медичних кадрів»</w:t>
      </w:r>
    </w:p>
    <w:p w:rsidR="00FA4539" w:rsidRPr="00D0157C" w:rsidRDefault="00FA4539" w:rsidP="003167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A4539" w:rsidRPr="00D0157C" w:rsidRDefault="00FA4539" w:rsidP="002823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015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1119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D0157C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та обговоривши  проект програми  «Розвиток людського капіталу та підготовки медичних кадрів» на 2019-2026 роки, керуючись Законом України " Про місцеве самоврядування в Україні" від 21.05.1997 року </w:t>
      </w:r>
      <w:r w:rsidRPr="00D0157C">
        <w:rPr>
          <w:rFonts w:ascii="Times New Roman" w:hAnsi="Times New Roman" w:cs="Times New Roman"/>
          <w:sz w:val="24"/>
          <w:szCs w:val="24"/>
        </w:rPr>
        <w:t>N</w:t>
      </w:r>
      <w:r w:rsidRPr="00D0157C">
        <w:rPr>
          <w:rFonts w:ascii="Times New Roman" w:hAnsi="Times New Roman" w:cs="Times New Roman"/>
          <w:sz w:val="24"/>
          <w:szCs w:val="24"/>
          <w:lang w:val="uk-UA"/>
        </w:rPr>
        <w:t xml:space="preserve">280/97-ВР (із змінами та доповненнями), виконавчий комітет селищної ради </w:t>
      </w:r>
    </w:p>
    <w:p w:rsidR="00FA4539" w:rsidRPr="00D0157C" w:rsidRDefault="00DB1119" w:rsidP="0028233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FA4539" w:rsidRPr="00D0157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ВИРІШИВ:</w:t>
      </w:r>
    </w:p>
    <w:p w:rsidR="00FA4539" w:rsidRPr="00D0157C" w:rsidRDefault="00DB1119" w:rsidP="002823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</w:t>
      </w:r>
      <w:r w:rsidR="00E015F6">
        <w:rPr>
          <w:rFonts w:ascii="Times New Roman" w:hAnsi="Times New Roman" w:cs="Times New Roman"/>
          <w:sz w:val="24"/>
          <w:szCs w:val="24"/>
          <w:lang w:val="uk-UA"/>
        </w:rPr>
        <w:t xml:space="preserve"> 1. Погодити програму  «Розвитку </w:t>
      </w:r>
      <w:r w:rsidR="00FA4539" w:rsidRPr="00D0157C">
        <w:rPr>
          <w:rFonts w:ascii="Times New Roman" w:hAnsi="Times New Roman" w:cs="Times New Roman"/>
          <w:sz w:val="24"/>
          <w:szCs w:val="24"/>
          <w:lang w:val="uk-UA"/>
        </w:rPr>
        <w:t xml:space="preserve"> людського капіталу та підготовки медичних кадрів» на 2019-2026 роки</w:t>
      </w:r>
      <w:r w:rsidR="00FA4539" w:rsidRPr="00D015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A4539" w:rsidRPr="00D0157C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="00FA4539" w:rsidRPr="00D0157C">
        <w:rPr>
          <w:rFonts w:ascii="Times New Roman" w:hAnsi="Times New Roman" w:cs="Times New Roman"/>
          <w:sz w:val="24"/>
          <w:szCs w:val="24"/>
        </w:rPr>
        <w:t>.</w:t>
      </w:r>
    </w:p>
    <w:p w:rsidR="00FA4539" w:rsidRPr="00D0157C" w:rsidRDefault="00FA4539" w:rsidP="0031676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FA4539" w:rsidRPr="00D0157C" w:rsidRDefault="00FA4539" w:rsidP="0031676A">
      <w:pPr>
        <w:tabs>
          <w:tab w:val="left" w:pos="1320"/>
          <w:tab w:val="center" w:pos="4819"/>
        </w:tabs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D0157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2. Заступнику селищного голови з гуманітарних питань Кокареву В.В., головному лікарю КНП «Новоушицький центр ПМСД» проет  програми  винести на розгляд найблищої сесії</w:t>
      </w:r>
      <w:r w:rsidRPr="00D0157C"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</w:p>
    <w:p w:rsidR="00FA4539" w:rsidRPr="00D0157C" w:rsidRDefault="00FA4539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A4539" w:rsidRPr="00D0157C" w:rsidRDefault="00FA4539" w:rsidP="0031676A">
      <w:pPr>
        <w:shd w:val="clear" w:color="auto" w:fill="FFFFFF"/>
        <w:tabs>
          <w:tab w:val="left" w:pos="1365"/>
          <w:tab w:val="left" w:pos="6705"/>
        </w:tabs>
        <w:ind w:right="3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0157C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Селищний голова</w:t>
      </w:r>
      <w:r w:rsidRPr="00D0157C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О.</w:t>
      </w:r>
      <w:proofErr w:type="spellStart"/>
      <w:r w:rsidRPr="00D0157C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Московчук</w:t>
      </w:r>
      <w:proofErr w:type="spellEnd"/>
    </w:p>
    <w:p w:rsidR="00FA4539" w:rsidRPr="00D0157C" w:rsidRDefault="00FA4539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A4539" w:rsidRPr="00D0157C" w:rsidRDefault="00FA4539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A4539" w:rsidRPr="00D0157C" w:rsidRDefault="00FA4539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A4539" w:rsidRPr="00D0157C" w:rsidRDefault="00FA4539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A4539" w:rsidRPr="00D0157C" w:rsidRDefault="00FA4539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A4539" w:rsidRPr="00D0157C" w:rsidRDefault="00FA4539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A4539" w:rsidRPr="00D0157C" w:rsidRDefault="00FA4539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A4539" w:rsidRPr="00D0157C" w:rsidRDefault="00FA4539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A4539" w:rsidRPr="00D0157C" w:rsidRDefault="00FA4539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A4539" w:rsidRPr="00D0157C" w:rsidRDefault="00FA4539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A4539" w:rsidRPr="00D0157C" w:rsidRDefault="00FA4539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A4539" w:rsidRPr="00D0157C" w:rsidRDefault="00FA4539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A4539" w:rsidRPr="00D0157C" w:rsidRDefault="00FA4539" w:rsidP="00D0157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15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ПРОГРАМА</w:t>
      </w:r>
    </w:p>
    <w:p w:rsidR="00FA4539" w:rsidRPr="00D0157C" w:rsidRDefault="00E015F6" w:rsidP="00D015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Розвит</w:t>
      </w:r>
      <w:r>
        <w:rPr>
          <w:rFonts w:ascii="Times New Roman" w:hAnsi="Times New Roman" w:cs="Times New Roman"/>
          <w:sz w:val="24"/>
          <w:szCs w:val="24"/>
          <w:lang w:val="uk-UA"/>
        </w:rPr>
        <w:t>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4539"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39" w:rsidRPr="00D0157C">
        <w:rPr>
          <w:rFonts w:ascii="Times New Roman" w:hAnsi="Times New Roman" w:cs="Times New Roman"/>
          <w:sz w:val="24"/>
          <w:szCs w:val="24"/>
        </w:rPr>
        <w:t>людського</w:t>
      </w:r>
      <w:proofErr w:type="spellEnd"/>
      <w:r w:rsidR="00FA4539"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39" w:rsidRPr="00D0157C">
        <w:rPr>
          <w:rFonts w:ascii="Times New Roman" w:hAnsi="Times New Roman" w:cs="Times New Roman"/>
          <w:sz w:val="24"/>
          <w:szCs w:val="24"/>
        </w:rPr>
        <w:t>капіталу</w:t>
      </w:r>
      <w:proofErr w:type="spellEnd"/>
      <w:r w:rsidR="00FA4539" w:rsidRPr="00D0157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="00FA4539" w:rsidRPr="00D015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A4539" w:rsidRPr="00D0157C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="00FA4539"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39" w:rsidRPr="00D0157C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="00FA4539"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39" w:rsidRPr="00D0157C">
        <w:rPr>
          <w:rFonts w:ascii="Times New Roman" w:hAnsi="Times New Roman" w:cs="Times New Roman"/>
          <w:sz w:val="24"/>
          <w:szCs w:val="24"/>
        </w:rPr>
        <w:t>кадрів</w:t>
      </w:r>
      <w:proofErr w:type="spellEnd"/>
      <w:r w:rsidR="00FA4539" w:rsidRPr="00D0157C">
        <w:rPr>
          <w:rFonts w:ascii="Times New Roman" w:hAnsi="Times New Roman" w:cs="Times New Roman"/>
          <w:sz w:val="24"/>
          <w:szCs w:val="24"/>
        </w:rPr>
        <w:t>» на 2019-2026 роки</w:t>
      </w:r>
    </w:p>
    <w:p w:rsidR="00FA4539" w:rsidRPr="00D0157C" w:rsidRDefault="00FA4539" w:rsidP="00D0157C">
      <w:pPr>
        <w:widowControl w:val="0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57C">
        <w:rPr>
          <w:rFonts w:ascii="Times New Roman" w:hAnsi="Times New Roman" w:cs="Times New Roman"/>
          <w:b/>
          <w:bCs/>
          <w:sz w:val="24"/>
          <w:szCs w:val="24"/>
        </w:rPr>
        <w:t>І. </w:t>
      </w:r>
      <w:proofErr w:type="spellStart"/>
      <w:r w:rsidRPr="00D0157C">
        <w:rPr>
          <w:rFonts w:ascii="Times New Roman" w:hAnsi="Times New Roman" w:cs="Times New Roman"/>
          <w:b/>
          <w:bCs/>
          <w:sz w:val="24"/>
          <w:szCs w:val="24"/>
        </w:rPr>
        <w:t>Загальна</w:t>
      </w:r>
      <w:proofErr w:type="spellEnd"/>
      <w:r w:rsidRPr="00D0157C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характеристика</w:t>
      </w:r>
    </w:p>
    <w:p w:rsidR="00FA4539" w:rsidRPr="00D0157C" w:rsidRDefault="00FA4539" w:rsidP="00D0157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6120"/>
      </w:tblGrid>
      <w:tr w:rsidR="00FA4539" w:rsidRPr="00D0157C" w:rsidTr="005B1001">
        <w:tc>
          <w:tcPr>
            <w:tcW w:w="648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FA4539" w:rsidRPr="00D0157C" w:rsidRDefault="00FA4539" w:rsidP="005B10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Ініціатор</w:t>
            </w:r>
            <w:proofErr w:type="spellEnd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розроблення</w:t>
            </w:r>
            <w:proofErr w:type="spellEnd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6120" w:type="dxa"/>
          </w:tcPr>
          <w:p w:rsidR="00FA4539" w:rsidRPr="00D0157C" w:rsidRDefault="00FA4539" w:rsidP="005B1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КНП «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Новоушицький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 центр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первинної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 медик</w:t>
            </w:r>
            <w:proofErr w:type="gram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о–</w:t>
            </w:r>
            <w:proofErr w:type="gram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санітарної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A4539" w:rsidRPr="00D0157C" w:rsidRDefault="00FA4539" w:rsidP="005B100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Новоушицька</w:t>
            </w:r>
            <w:proofErr w:type="spellEnd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селищна</w:t>
            </w:r>
            <w:proofErr w:type="spellEnd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рада</w:t>
            </w:r>
          </w:p>
        </w:tc>
      </w:tr>
      <w:tr w:rsidR="00FA4539" w:rsidRPr="00D0157C" w:rsidTr="005B1001">
        <w:tc>
          <w:tcPr>
            <w:tcW w:w="648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:rsidR="00FA4539" w:rsidRPr="00D0157C" w:rsidRDefault="00FA4539" w:rsidP="005B10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Розробник</w:t>
            </w:r>
            <w:proofErr w:type="spellEnd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Програми</w:t>
            </w:r>
            <w:proofErr w:type="spellEnd"/>
          </w:p>
          <w:p w:rsidR="00FA4539" w:rsidRPr="00D0157C" w:rsidRDefault="00FA4539" w:rsidP="005B100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</w:tcPr>
          <w:p w:rsidR="00FA4539" w:rsidRPr="00D0157C" w:rsidRDefault="00FA4539" w:rsidP="005B1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КНП «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Новоушицький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 центр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первинної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 медик</w:t>
            </w:r>
            <w:proofErr w:type="gram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о–</w:t>
            </w:r>
            <w:proofErr w:type="gram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санітарної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A4539" w:rsidRPr="00D0157C" w:rsidRDefault="00FA4539" w:rsidP="005B10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Новоушицька</w:t>
            </w:r>
            <w:proofErr w:type="spellEnd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селищна</w:t>
            </w:r>
            <w:proofErr w:type="spellEnd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рада</w:t>
            </w:r>
          </w:p>
        </w:tc>
      </w:tr>
      <w:tr w:rsidR="00FA4539" w:rsidRPr="00D0157C" w:rsidTr="005B1001">
        <w:tc>
          <w:tcPr>
            <w:tcW w:w="648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FA4539" w:rsidRPr="00D0157C" w:rsidRDefault="00FA4539" w:rsidP="005B10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Відповідальний</w:t>
            </w:r>
            <w:proofErr w:type="spellEnd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виконавець</w:t>
            </w:r>
            <w:proofErr w:type="spellEnd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6120" w:type="dxa"/>
          </w:tcPr>
          <w:p w:rsidR="00FA4539" w:rsidRPr="00D0157C" w:rsidRDefault="00FA4539" w:rsidP="005B1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КНП «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Новоушицький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 центр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первинної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 медик</w:t>
            </w:r>
            <w:proofErr w:type="gram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о–</w:t>
            </w:r>
            <w:proofErr w:type="gram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санітарної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A4539" w:rsidRPr="00D0157C" w:rsidRDefault="00FA4539" w:rsidP="005B10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4539" w:rsidRPr="00D0157C" w:rsidTr="005B1001">
        <w:tc>
          <w:tcPr>
            <w:tcW w:w="648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60" w:type="dxa"/>
          </w:tcPr>
          <w:p w:rsidR="00FA4539" w:rsidRPr="00D0157C" w:rsidRDefault="00FA4539" w:rsidP="005B10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Співрозробники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6120" w:type="dxa"/>
          </w:tcPr>
          <w:p w:rsidR="00FA4539" w:rsidRPr="00D0157C" w:rsidRDefault="00FA4539" w:rsidP="005B10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освіти</w:t>
            </w:r>
            <w:proofErr w:type="gram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gramEnd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олоді</w:t>
            </w:r>
            <w:proofErr w:type="spellEnd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спорту Новоушицької </w:t>
            </w:r>
            <w:proofErr w:type="spell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селищної</w:t>
            </w:r>
            <w:proofErr w:type="spellEnd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</w:tr>
      <w:tr w:rsidR="00FA4539" w:rsidRPr="00D0157C" w:rsidTr="005B1001">
        <w:tc>
          <w:tcPr>
            <w:tcW w:w="648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60" w:type="dxa"/>
          </w:tcPr>
          <w:p w:rsidR="00FA4539" w:rsidRPr="00D0157C" w:rsidRDefault="00FA4539" w:rsidP="005B10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Учасники</w:t>
            </w:r>
            <w:proofErr w:type="spellEnd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6120" w:type="dxa"/>
          </w:tcPr>
          <w:p w:rsidR="00FA4539" w:rsidRPr="00D0157C" w:rsidRDefault="00FA4539" w:rsidP="005B1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КНП «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Новоушицький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 центр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первинної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 медик</w:t>
            </w:r>
            <w:proofErr w:type="gram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о–</w:t>
            </w:r>
            <w:proofErr w:type="gram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санітарної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A4539" w:rsidRPr="00D0157C" w:rsidRDefault="00FA4539" w:rsidP="005B10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Фінансовий</w:t>
            </w:r>
            <w:proofErr w:type="spellEnd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Новоушицької </w:t>
            </w:r>
            <w:proofErr w:type="spell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селищної</w:t>
            </w:r>
            <w:proofErr w:type="spellEnd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</w:tr>
      <w:tr w:rsidR="00FA4539" w:rsidRPr="00D0157C" w:rsidTr="005B1001">
        <w:tc>
          <w:tcPr>
            <w:tcW w:w="648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60" w:type="dxa"/>
          </w:tcPr>
          <w:p w:rsidR="00FA4539" w:rsidRPr="00D0157C" w:rsidRDefault="00FA4539" w:rsidP="005B10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Термін</w:t>
            </w:r>
            <w:proofErr w:type="spellEnd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6120" w:type="dxa"/>
          </w:tcPr>
          <w:p w:rsidR="00FA4539" w:rsidRPr="00D0157C" w:rsidRDefault="00FA4539" w:rsidP="005B10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– 202</w:t>
            </w:r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роки</w:t>
            </w:r>
          </w:p>
        </w:tc>
      </w:tr>
      <w:tr w:rsidR="00FA4539" w:rsidRPr="00D0157C" w:rsidTr="005B1001">
        <w:tc>
          <w:tcPr>
            <w:tcW w:w="648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60" w:type="dxa"/>
          </w:tcPr>
          <w:p w:rsidR="00FA4539" w:rsidRPr="00D0157C" w:rsidRDefault="00FA4539" w:rsidP="005B10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Загальний</w:t>
            </w:r>
            <w:proofErr w:type="spellEnd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обсяг</w:t>
            </w:r>
            <w:proofErr w:type="spellEnd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фінансових</w:t>
            </w:r>
            <w:proofErr w:type="spellEnd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ресурсів</w:t>
            </w:r>
            <w:proofErr w:type="spellEnd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Програми</w:t>
            </w:r>
            <w:proofErr w:type="spellEnd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усього</w:t>
            </w:r>
            <w:proofErr w:type="spellEnd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</w:t>
            </w:r>
            <w:proofErr w:type="gram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6120" w:type="dxa"/>
            <w:vAlign w:val="center"/>
          </w:tcPr>
          <w:p w:rsidR="00FA4539" w:rsidRPr="00D0157C" w:rsidRDefault="00FA4539" w:rsidP="005B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ривень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), у тому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4539" w:rsidRPr="00D0157C" w:rsidRDefault="00FA4539" w:rsidP="005B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proofErr w:type="spellStart"/>
            <w:proofErr w:type="gram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– 88 тис.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4539" w:rsidRPr="00D0157C" w:rsidRDefault="00FA4539" w:rsidP="005B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proofErr w:type="spellStart"/>
            <w:proofErr w:type="gram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–90 тис.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4539" w:rsidRPr="00D0157C" w:rsidRDefault="00FA4539" w:rsidP="005B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proofErr w:type="spellStart"/>
            <w:proofErr w:type="gram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–92 тис.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4539" w:rsidRPr="00D0157C" w:rsidRDefault="00FA4539" w:rsidP="005B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proofErr w:type="spellStart"/>
            <w:proofErr w:type="gram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–94 тис.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4539" w:rsidRPr="00D0157C" w:rsidRDefault="00FA4539" w:rsidP="005B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proofErr w:type="spellStart"/>
            <w:proofErr w:type="gram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–96 тис. грн.</w:t>
            </w:r>
          </w:p>
          <w:p w:rsidR="00FA4539" w:rsidRPr="00D0157C" w:rsidRDefault="00FA4539" w:rsidP="005B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proofErr w:type="spellStart"/>
            <w:proofErr w:type="gram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- 100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539" w:rsidRPr="00D0157C" w:rsidRDefault="00FA4539" w:rsidP="005B10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2026рік – 102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4539" w:rsidRPr="00D0157C" w:rsidTr="005B1001">
        <w:tc>
          <w:tcPr>
            <w:tcW w:w="648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060" w:type="dxa"/>
          </w:tcPr>
          <w:p w:rsidR="00FA4539" w:rsidRPr="00D0157C" w:rsidRDefault="00FA4539" w:rsidP="005B10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Основні</w:t>
            </w:r>
            <w:proofErr w:type="spellEnd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джерела</w:t>
            </w:r>
            <w:proofErr w:type="spellEnd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фінансування</w:t>
            </w:r>
            <w:proofErr w:type="spellEnd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6120" w:type="dxa"/>
          </w:tcPr>
          <w:p w:rsidR="00FA4539" w:rsidRPr="00D0157C" w:rsidRDefault="00FA4539" w:rsidP="005B1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Місцевий</w:t>
            </w:r>
            <w:proofErr w:type="spellEnd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</w:t>
            </w:r>
          </w:p>
        </w:tc>
      </w:tr>
    </w:tbl>
    <w:p w:rsidR="00FA4539" w:rsidRPr="00D0157C" w:rsidRDefault="00FA4539" w:rsidP="00D0157C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539" w:rsidRPr="00D0157C" w:rsidRDefault="00FA4539" w:rsidP="00D0157C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57C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 </w:t>
      </w:r>
      <w:proofErr w:type="spellStart"/>
      <w:r w:rsidRPr="00D0157C">
        <w:rPr>
          <w:rFonts w:ascii="Times New Roman" w:hAnsi="Times New Roman" w:cs="Times New Roman"/>
          <w:b/>
          <w:bCs/>
          <w:sz w:val="24"/>
          <w:szCs w:val="24"/>
        </w:rPr>
        <w:t>Визначення</w:t>
      </w:r>
      <w:proofErr w:type="spellEnd"/>
      <w:r w:rsidRPr="00D015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b/>
          <w:bCs/>
          <w:sz w:val="24"/>
          <w:szCs w:val="24"/>
        </w:rPr>
        <w:t>проблеми</w:t>
      </w:r>
      <w:proofErr w:type="spellEnd"/>
      <w:r w:rsidRPr="00D0157C">
        <w:rPr>
          <w:rFonts w:ascii="Times New Roman" w:hAnsi="Times New Roman" w:cs="Times New Roman"/>
          <w:b/>
          <w:bCs/>
          <w:sz w:val="24"/>
          <w:szCs w:val="24"/>
        </w:rPr>
        <w:t xml:space="preserve">, на </w:t>
      </w:r>
      <w:proofErr w:type="spellStart"/>
      <w:r w:rsidRPr="00D0157C">
        <w:rPr>
          <w:rFonts w:ascii="Times New Roman" w:hAnsi="Times New Roman" w:cs="Times New Roman"/>
          <w:b/>
          <w:bCs/>
          <w:sz w:val="24"/>
          <w:szCs w:val="24"/>
        </w:rPr>
        <w:t>розв’язання</w:t>
      </w:r>
      <w:proofErr w:type="spellEnd"/>
      <w:r w:rsidRPr="00D015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b/>
          <w:bCs/>
          <w:sz w:val="24"/>
          <w:szCs w:val="24"/>
        </w:rPr>
        <w:t>якої</w:t>
      </w:r>
      <w:proofErr w:type="spellEnd"/>
      <w:r w:rsidRPr="00D015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b/>
          <w:bCs/>
          <w:sz w:val="24"/>
          <w:szCs w:val="24"/>
        </w:rPr>
        <w:t>спрямована</w:t>
      </w:r>
      <w:proofErr w:type="spellEnd"/>
      <w:r w:rsidRPr="00D015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b/>
          <w:bCs/>
          <w:sz w:val="24"/>
          <w:szCs w:val="24"/>
        </w:rPr>
        <w:t>Програма</w:t>
      </w:r>
      <w:proofErr w:type="spellEnd"/>
    </w:p>
    <w:p w:rsidR="00FA4539" w:rsidRPr="00D0157C" w:rsidRDefault="00FA4539" w:rsidP="00D01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57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людського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капіталу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стає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стратегічною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ціллю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умов для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людського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капіталу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доступну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здатну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15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0157C">
        <w:rPr>
          <w:rFonts w:ascii="Times New Roman" w:hAnsi="Times New Roman" w:cs="Times New Roman"/>
          <w:sz w:val="24"/>
          <w:szCs w:val="24"/>
        </w:rPr>
        <w:t>ідготовку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кадрів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для ринку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Новоушицького району та самих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кадрів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соціальними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гарантіями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4539" w:rsidRPr="00D0157C" w:rsidRDefault="00FA4539" w:rsidP="00D01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людського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капіталу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спрямована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>.</w:t>
      </w:r>
    </w:p>
    <w:p w:rsidR="00FA4539" w:rsidRPr="00D0157C" w:rsidRDefault="00FA4539" w:rsidP="00D01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57C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останні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роки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відбулося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поступове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вступу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до ВНЗ,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пов’язано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скороченням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чисельності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випускників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шкіл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виїздом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абітурієнтів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15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регіони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4539" w:rsidRPr="00D0157C" w:rsidRDefault="00FA4539" w:rsidP="00D01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Фактично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D015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0157C">
        <w:rPr>
          <w:rFonts w:ascii="Times New Roman" w:hAnsi="Times New Roman" w:cs="Times New Roman"/>
          <w:sz w:val="24"/>
          <w:szCs w:val="24"/>
        </w:rPr>
        <w:t>івні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сільських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територій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виник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гострий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дефіцит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кваліфікованих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медиків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педагогів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фізкультурно-спортивної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A4539" w:rsidRPr="00D0157C" w:rsidRDefault="00FA4539" w:rsidP="00D01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57C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формуванні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людського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капіталу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менш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важливою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проблемою є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старіння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кадрі</w:t>
      </w:r>
      <w:proofErr w:type="gramStart"/>
      <w:r w:rsidRPr="00D0157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0157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нестача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мотивації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D0157C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D0157C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житлом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особливо на 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сільських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селищних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рад 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призвела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гострої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потреби у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кваліфікованих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кадрах. </w:t>
      </w:r>
    </w:p>
    <w:p w:rsidR="00FA4539" w:rsidRPr="00D0157C" w:rsidRDefault="00FA4539" w:rsidP="00D01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Окремою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проблемою є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низький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15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0157C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неспроможність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випускників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шкіл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, особливо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місцевості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сплачувати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здобуття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відбору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конкурсній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успішно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навчаються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, у першу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чергу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соціально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незахищених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сімей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направлення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вищи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Працевлаштування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випускників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вищих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І- І</w:t>
      </w:r>
      <w:r w:rsidRPr="00D0157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акредитації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навчалися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15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лікувально-профілактичні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заклади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потребують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першочергового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укомплектування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благоустроєним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житлом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молодих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спеціалі</w:t>
      </w:r>
      <w:proofErr w:type="gramStart"/>
      <w:r w:rsidRPr="00D0157C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D0157C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) особливо в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сільській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місцевості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4539" w:rsidRPr="00D0157C" w:rsidRDefault="00FA4539" w:rsidP="00D01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57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потреба в кадрах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відчувається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як  на </w:t>
      </w:r>
      <w:proofErr w:type="spellStart"/>
      <w:proofErr w:type="gramStart"/>
      <w:r w:rsidRPr="00D015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0157C">
        <w:rPr>
          <w:rFonts w:ascii="Times New Roman" w:hAnsi="Times New Roman" w:cs="Times New Roman"/>
          <w:sz w:val="24"/>
          <w:szCs w:val="24"/>
        </w:rPr>
        <w:t>івні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 району так і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ради. </w:t>
      </w:r>
    </w:p>
    <w:p w:rsidR="00FA4539" w:rsidRPr="00D0157C" w:rsidRDefault="00FA4539" w:rsidP="00D01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тому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регіонального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замовлення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D015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0157C">
        <w:rPr>
          <w:rFonts w:ascii="Times New Roman" w:hAnsi="Times New Roman" w:cs="Times New Roman"/>
          <w:sz w:val="24"/>
          <w:szCs w:val="24"/>
        </w:rPr>
        <w:t>ідготовку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гостродефіцитних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спеціальностей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, є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найважливішою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складовою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формуванні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людського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капіталу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району та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регіону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цілому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>.</w:t>
      </w:r>
    </w:p>
    <w:p w:rsidR="00FA4539" w:rsidRPr="00D0157C" w:rsidRDefault="00FA4539" w:rsidP="00D01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57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0157C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громаді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 проведено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існуючої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потреби ринку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працівниках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кількісні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, а й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потреби – напрямки </w:t>
      </w:r>
      <w:proofErr w:type="spellStart"/>
      <w:proofErr w:type="gramStart"/>
      <w:r w:rsidRPr="00D015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0157C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спеціальності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спеціалізації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якісної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кадрів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вищими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навчальними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закладами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>.</w:t>
      </w:r>
    </w:p>
    <w:p w:rsidR="00FA4539" w:rsidRPr="00D0157C" w:rsidRDefault="00FA4539" w:rsidP="00D01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57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15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0157C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очікується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щорічний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замовлення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(з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наявних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вакансій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коефіцієнта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старіння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кадрів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). 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дасть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сформувати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замовлення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D015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0157C">
        <w:rPr>
          <w:rFonts w:ascii="Times New Roman" w:hAnsi="Times New Roman" w:cs="Times New Roman"/>
          <w:sz w:val="24"/>
          <w:szCs w:val="24"/>
        </w:rPr>
        <w:t>ідготовку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щороку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2 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>.</w:t>
      </w:r>
      <w:r w:rsidRPr="00D015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прогнозний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показник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замовлення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сприятиме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зменшенню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наявної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вакансій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громаді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підвищенню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>.</w:t>
      </w:r>
    </w:p>
    <w:p w:rsidR="00FA4539" w:rsidRPr="00D0157C" w:rsidRDefault="00FA4539" w:rsidP="00D015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157C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D0157C">
        <w:rPr>
          <w:rFonts w:ascii="Times New Roman" w:hAnsi="Times New Roman" w:cs="Times New Roman"/>
          <w:sz w:val="24"/>
          <w:szCs w:val="24"/>
        </w:rPr>
        <w:t>іністрацією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КНП «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Новоушицький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 центр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первинної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 медико–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санітарної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проводиться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профорієнтаційна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випускників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вищих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середніх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4539" w:rsidRPr="00D0157C" w:rsidRDefault="00FA4539" w:rsidP="00D01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57C">
        <w:rPr>
          <w:rFonts w:ascii="Times New Roman" w:hAnsi="Times New Roman" w:cs="Times New Roman"/>
          <w:sz w:val="24"/>
          <w:szCs w:val="24"/>
        </w:rPr>
        <w:t xml:space="preserve">Але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незважаючи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зусилля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КНП «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Новоушицький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 центр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первинної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 медик</w:t>
      </w:r>
      <w:proofErr w:type="gramStart"/>
      <w:r w:rsidRPr="00D0157C">
        <w:rPr>
          <w:rFonts w:ascii="Times New Roman" w:hAnsi="Times New Roman" w:cs="Times New Roman"/>
          <w:sz w:val="24"/>
          <w:szCs w:val="24"/>
        </w:rPr>
        <w:t>о–</w:t>
      </w:r>
      <w:proofErr w:type="gram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санітарної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» для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в закладах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залишається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вкрай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незначна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спеціалістів</w:t>
      </w:r>
      <w:proofErr w:type="spellEnd"/>
    </w:p>
    <w:p w:rsidR="00FA4539" w:rsidRPr="00D0157C" w:rsidRDefault="00FA4539" w:rsidP="00D0157C">
      <w:pPr>
        <w:pStyle w:val="af"/>
        <w:spacing w:after="0"/>
        <w:ind w:left="0" w:firstLine="425"/>
        <w:jc w:val="both"/>
      </w:pPr>
      <w:proofErr w:type="spellStart"/>
      <w:r w:rsidRPr="00D0157C">
        <w:t>Невжиття</w:t>
      </w:r>
      <w:proofErr w:type="spellEnd"/>
      <w:r w:rsidRPr="00D0157C">
        <w:t xml:space="preserve"> </w:t>
      </w:r>
      <w:proofErr w:type="spellStart"/>
      <w:r w:rsidRPr="00D0157C">
        <w:t>заходів</w:t>
      </w:r>
      <w:proofErr w:type="spellEnd"/>
      <w:r w:rsidRPr="00D0157C">
        <w:t xml:space="preserve"> для </w:t>
      </w:r>
      <w:proofErr w:type="spellStart"/>
      <w:r w:rsidRPr="00D0157C">
        <w:t>вирішення</w:t>
      </w:r>
      <w:proofErr w:type="spellEnd"/>
      <w:r w:rsidRPr="00D0157C">
        <w:t xml:space="preserve"> </w:t>
      </w:r>
      <w:proofErr w:type="spellStart"/>
      <w:r w:rsidRPr="00D0157C">
        <w:t>питання</w:t>
      </w:r>
      <w:proofErr w:type="spellEnd"/>
      <w:r w:rsidRPr="00D0157C">
        <w:t xml:space="preserve"> кадрового </w:t>
      </w:r>
      <w:proofErr w:type="spellStart"/>
      <w:r w:rsidRPr="00D0157C">
        <w:t>забезпечення</w:t>
      </w:r>
      <w:proofErr w:type="spellEnd"/>
      <w:r w:rsidRPr="00D0157C">
        <w:t xml:space="preserve"> КНП «</w:t>
      </w:r>
      <w:proofErr w:type="spellStart"/>
      <w:r w:rsidRPr="00D0157C">
        <w:t>Новоушицький</w:t>
      </w:r>
      <w:proofErr w:type="spellEnd"/>
      <w:r w:rsidRPr="00D0157C">
        <w:t xml:space="preserve">  центр </w:t>
      </w:r>
      <w:r w:rsidRPr="00D0157C">
        <w:rPr>
          <w:lang w:val="uk-UA"/>
        </w:rPr>
        <w:t>ПМСД</w:t>
      </w:r>
      <w:r w:rsidRPr="00D0157C">
        <w:t>»</w:t>
      </w:r>
      <w:r w:rsidRPr="00D0157C">
        <w:rPr>
          <w:lang w:val="uk-UA"/>
        </w:rPr>
        <w:t>,</w:t>
      </w:r>
      <w:r w:rsidRPr="00D0157C">
        <w:t xml:space="preserve"> </w:t>
      </w:r>
      <w:proofErr w:type="spellStart"/>
      <w:r w:rsidRPr="00D0157C">
        <w:t>може</w:t>
      </w:r>
      <w:proofErr w:type="spellEnd"/>
      <w:r w:rsidRPr="00D0157C">
        <w:t xml:space="preserve"> </w:t>
      </w:r>
      <w:proofErr w:type="spellStart"/>
      <w:r w:rsidRPr="00D0157C">
        <w:t>призвести</w:t>
      </w:r>
      <w:proofErr w:type="spellEnd"/>
      <w:r w:rsidRPr="00D0157C">
        <w:t xml:space="preserve"> до </w:t>
      </w:r>
      <w:proofErr w:type="spellStart"/>
      <w:r w:rsidRPr="00D0157C">
        <w:t>збоїв</w:t>
      </w:r>
      <w:proofErr w:type="spellEnd"/>
      <w:r w:rsidRPr="00D0157C">
        <w:t xml:space="preserve"> у </w:t>
      </w:r>
      <w:proofErr w:type="spellStart"/>
      <w:r w:rsidRPr="00D0157C">
        <w:t>функціонуванні</w:t>
      </w:r>
      <w:proofErr w:type="spellEnd"/>
      <w:r w:rsidRPr="00D0157C">
        <w:t xml:space="preserve"> </w:t>
      </w:r>
      <w:proofErr w:type="spellStart"/>
      <w:r w:rsidRPr="00D0157C">
        <w:t>системи</w:t>
      </w:r>
      <w:proofErr w:type="spellEnd"/>
      <w:r w:rsidRPr="00D0157C">
        <w:t xml:space="preserve"> </w:t>
      </w:r>
      <w:proofErr w:type="spellStart"/>
      <w:r w:rsidRPr="00D0157C">
        <w:t>організації</w:t>
      </w:r>
      <w:proofErr w:type="spellEnd"/>
      <w:r w:rsidRPr="00D0157C">
        <w:t xml:space="preserve"> </w:t>
      </w:r>
      <w:proofErr w:type="spellStart"/>
      <w:r w:rsidRPr="00D0157C">
        <w:t>надання</w:t>
      </w:r>
      <w:proofErr w:type="spellEnd"/>
      <w:r w:rsidRPr="00D0157C">
        <w:t xml:space="preserve"> </w:t>
      </w:r>
      <w:proofErr w:type="spellStart"/>
      <w:r w:rsidRPr="00D0157C">
        <w:lastRenderedPageBreak/>
        <w:t>медичної</w:t>
      </w:r>
      <w:proofErr w:type="spellEnd"/>
      <w:r w:rsidRPr="00D0157C">
        <w:t xml:space="preserve"> </w:t>
      </w:r>
      <w:proofErr w:type="spellStart"/>
      <w:r w:rsidRPr="00D0157C">
        <w:t>допомоги</w:t>
      </w:r>
      <w:proofErr w:type="spellEnd"/>
      <w:r w:rsidRPr="00D0157C">
        <w:t xml:space="preserve"> </w:t>
      </w:r>
      <w:proofErr w:type="spellStart"/>
      <w:r w:rsidRPr="00D0157C">
        <w:t>населенню</w:t>
      </w:r>
      <w:proofErr w:type="spellEnd"/>
      <w:r w:rsidRPr="00D0157C">
        <w:t xml:space="preserve"> району на </w:t>
      </w:r>
      <w:r w:rsidRPr="00D0157C">
        <w:rPr>
          <w:lang w:val="uk-UA"/>
        </w:rPr>
        <w:t>первинному</w:t>
      </w:r>
      <w:r w:rsidRPr="00D0157C">
        <w:t xml:space="preserve"> </w:t>
      </w:r>
      <w:proofErr w:type="spellStart"/>
      <w:proofErr w:type="gramStart"/>
      <w:r w:rsidRPr="00D0157C">
        <w:t>р</w:t>
      </w:r>
      <w:proofErr w:type="gramEnd"/>
      <w:r w:rsidRPr="00D0157C">
        <w:t>івні</w:t>
      </w:r>
      <w:proofErr w:type="spellEnd"/>
      <w:r w:rsidRPr="00D0157C">
        <w:t xml:space="preserve">. </w:t>
      </w:r>
      <w:proofErr w:type="spellStart"/>
      <w:r w:rsidRPr="00D0157C">
        <w:t>Враховуючи</w:t>
      </w:r>
      <w:proofErr w:type="spellEnd"/>
      <w:r w:rsidRPr="00D0157C">
        <w:t xml:space="preserve">, </w:t>
      </w:r>
      <w:proofErr w:type="spellStart"/>
      <w:r w:rsidRPr="00D0157C">
        <w:t>що</w:t>
      </w:r>
      <w:proofErr w:type="spellEnd"/>
      <w:r w:rsidRPr="00D0157C">
        <w:t xml:space="preserve"> </w:t>
      </w:r>
      <w:proofErr w:type="spellStart"/>
      <w:r w:rsidRPr="00D0157C">
        <w:t>охорона</w:t>
      </w:r>
      <w:proofErr w:type="spellEnd"/>
      <w:r w:rsidRPr="00D0157C">
        <w:t xml:space="preserve"> </w:t>
      </w:r>
      <w:proofErr w:type="spellStart"/>
      <w:r w:rsidRPr="00D0157C">
        <w:t>здоров'я</w:t>
      </w:r>
      <w:proofErr w:type="spellEnd"/>
      <w:r w:rsidRPr="00D0157C">
        <w:t xml:space="preserve"> </w:t>
      </w:r>
      <w:proofErr w:type="spellStart"/>
      <w:r w:rsidRPr="00D0157C">
        <w:t>частково</w:t>
      </w:r>
      <w:proofErr w:type="spellEnd"/>
      <w:r w:rsidRPr="00D0157C">
        <w:t xml:space="preserve"> </w:t>
      </w:r>
      <w:proofErr w:type="spellStart"/>
      <w:r w:rsidRPr="00D0157C">
        <w:t>впливає</w:t>
      </w:r>
      <w:proofErr w:type="spellEnd"/>
      <w:r w:rsidRPr="00D0157C">
        <w:t xml:space="preserve"> на </w:t>
      </w:r>
      <w:proofErr w:type="spellStart"/>
      <w:r w:rsidRPr="00D0157C">
        <w:t>результативні</w:t>
      </w:r>
      <w:proofErr w:type="spellEnd"/>
      <w:r w:rsidRPr="00D0157C">
        <w:t xml:space="preserve"> </w:t>
      </w:r>
      <w:proofErr w:type="spellStart"/>
      <w:r w:rsidRPr="00D0157C">
        <w:t>демографічні</w:t>
      </w:r>
      <w:proofErr w:type="spellEnd"/>
      <w:r w:rsidRPr="00D0157C">
        <w:t xml:space="preserve"> </w:t>
      </w:r>
      <w:proofErr w:type="spellStart"/>
      <w:r w:rsidRPr="00D0157C">
        <w:t>показники</w:t>
      </w:r>
      <w:proofErr w:type="spellEnd"/>
      <w:r w:rsidRPr="00D0157C">
        <w:t xml:space="preserve">, </w:t>
      </w:r>
      <w:proofErr w:type="spellStart"/>
      <w:r w:rsidRPr="00D0157C">
        <w:t>такі</w:t>
      </w:r>
      <w:proofErr w:type="spellEnd"/>
      <w:r w:rsidRPr="00D0157C">
        <w:t xml:space="preserve"> як </w:t>
      </w:r>
      <w:proofErr w:type="spellStart"/>
      <w:r w:rsidRPr="00D0157C">
        <w:t>смертність</w:t>
      </w:r>
      <w:proofErr w:type="spellEnd"/>
      <w:r w:rsidRPr="00D0157C">
        <w:t xml:space="preserve"> та </w:t>
      </w:r>
      <w:proofErr w:type="spellStart"/>
      <w:r w:rsidRPr="00D0157C">
        <w:t>народжуваність</w:t>
      </w:r>
      <w:proofErr w:type="spellEnd"/>
      <w:r w:rsidRPr="00D0157C">
        <w:t xml:space="preserve"> </w:t>
      </w:r>
      <w:proofErr w:type="spellStart"/>
      <w:r w:rsidRPr="00D0157C">
        <w:t>населення</w:t>
      </w:r>
      <w:proofErr w:type="spellEnd"/>
      <w:r w:rsidRPr="00D0157C">
        <w:t xml:space="preserve">, </w:t>
      </w:r>
      <w:proofErr w:type="spellStart"/>
      <w:r w:rsidRPr="00D0157C">
        <w:t>вирішення</w:t>
      </w:r>
      <w:proofErr w:type="spellEnd"/>
      <w:r w:rsidRPr="00D0157C">
        <w:t xml:space="preserve"> </w:t>
      </w:r>
      <w:proofErr w:type="spellStart"/>
      <w:r w:rsidRPr="00D0157C">
        <w:t>кадрової</w:t>
      </w:r>
      <w:proofErr w:type="spellEnd"/>
      <w:r w:rsidRPr="00D0157C">
        <w:t xml:space="preserve"> </w:t>
      </w:r>
      <w:proofErr w:type="spellStart"/>
      <w:r w:rsidRPr="00D0157C">
        <w:t>проблеми</w:t>
      </w:r>
      <w:proofErr w:type="spellEnd"/>
      <w:r w:rsidRPr="00D0157C">
        <w:t xml:space="preserve"> </w:t>
      </w:r>
      <w:r w:rsidRPr="00D0157C">
        <w:rPr>
          <w:lang w:val="uk-UA"/>
        </w:rPr>
        <w:t>забезпечить</w:t>
      </w:r>
      <w:r w:rsidRPr="00D0157C">
        <w:t xml:space="preserve"> </w:t>
      </w:r>
      <w:proofErr w:type="spellStart"/>
      <w:r w:rsidRPr="00D0157C">
        <w:t>покращення</w:t>
      </w:r>
      <w:proofErr w:type="spellEnd"/>
      <w:r w:rsidRPr="00D0157C">
        <w:t xml:space="preserve"> </w:t>
      </w:r>
      <w:proofErr w:type="spellStart"/>
      <w:r w:rsidRPr="00D0157C">
        <w:t>медичного</w:t>
      </w:r>
      <w:proofErr w:type="spellEnd"/>
      <w:r w:rsidRPr="00D0157C">
        <w:t xml:space="preserve"> </w:t>
      </w:r>
      <w:proofErr w:type="spellStart"/>
      <w:r w:rsidRPr="00D0157C">
        <w:t>обслуговування</w:t>
      </w:r>
      <w:proofErr w:type="spellEnd"/>
      <w:r w:rsidRPr="00D0157C">
        <w:t xml:space="preserve"> </w:t>
      </w:r>
      <w:proofErr w:type="spellStart"/>
      <w:r w:rsidRPr="00D0157C">
        <w:t>населення</w:t>
      </w:r>
      <w:proofErr w:type="spellEnd"/>
      <w:r w:rsidRPr="00D0157C">
        <w:t xml:space="preserve"> району – </w:t>
      </w:r>
      <w:r w:rsidRPr="00D0157C">
        <w:rPr>
          <w:lang w:val="uk-UA"/>
        </w:rPr>
        <w:t xml:space="preserve">та </w:t>
      </w:r>
      <w:proofErr w:type="spellStart"/>
      <w:r w:rsidRPr="00D0157C">
        <w:t>матиме</w:t>
      </w:r>
      <w:proofErr w:type="spellEnd"/>
      <w:r w:rsidRPr="00D0157C">
        <w:t xml:space="preserve"> </w:t>
      </w:r>
      <w:proofErr w:type="spellStart"/>
      <w:r w:rsidRPr="00D0157C">
        <w:t>позитивний</w:t>
      </w:r>
      <w:proofErr w:type="spellEnd"/>
      <w:r w:rsidRPr="00D0157C">
        <w:t xml:space="preserve"> </w:t>
      </w:r>
      <w:proofErr w:type="spellStart"/>
      <w:r w:rsidRPr="00D0157C">
        <w:t>вплив</w:t>
      </w:r>
      <w:proofErr w:type="spellEnd"/>
      <w:r w:rsidRPr="00D0157C">
        <w:t xml:space="preserve"> </w:t>
      </w:r>
      <w:proofErr w:type="gramStart"/>
      <w:r w:rsidRPr="00D0157C">
        <w:t>на</w:t>
      </w:r>
      <w:proofErr w:type="gramEnd"/>
      <w:r w:rsidRPr="00D0157C">
        <w:t xml:space="preserve"> </w:t>
      </w:r>
      <w:proofErr w:type="spellStart"/>
      <w:r w:rsidRPr="00D0157C">
        <w:t>демографічну</w:t>
      </w:r>
      <w:proofErr w:type="spellEnd"/>
      <w:r w:rsidRPr="00D0157C">
        <w:t xml:space="preserve"> </w:t>
      </w:r>
      <w:proofErr w:type="spellStart"/>
      <w:r w:rsidRPr="00D0157C">
        <w:t>ситуацію</w:t>
      </w:r>
      <w:proofErr w:type="spellEnd"/>
      <w:r w:rsidRPr="00D0157C">
        <w:t xml:space="preserve"> в </w:t>
      </w:r>
      <w:proofErr w:type="spellStart"/>
      <w:r w:rsidRPr="00D0157C">
        <w:t>районі</w:t>
      </w:r>
      <w:proofErr w:type="spellEnd"/>
      <w:r w:rsidRPr="00D0157C">
        <w:t xml:space="preserve">. </w:t>
      </w:r>
      <w:proofErr w:type="spellStart"/>
      <w:r w:rsidRPr="00D0157C">
        <w:t>Недостатня</w:t>
      </w:r>
      <w:proofErr w:type="spellEnd"/>
      <w:r w:rsidRPr="00D0157C">
        <w:t xml:space="preserve"> </w:t>
      </w:r>
      <w:proofErr w:type="spellStart"/>
      <w:r w:rsidRPr="00D0157C">
        <w:t>забезпеченість</w:t>
      </w:r>
      <w:proofErr w:type="spellEnd"/>
      <w:r w:rsidRPr="00D0157C">
        <w:t xml:space="preserve"> </w:t>
      </w:r>
      <w:proofErr w:type="spellStart"/>
      <w:r w:rsidRPr="00D0157C">
        <w:t>медичними</w:t>
      </w:r>
      <w:proofErr w:type="spellEnd"/>
      <w:r w:rsidRPr="00D0157C">
        <w:t xml:space="preserve"> кадрами </w:t>
      </w:r>
      <w:proofErr w:type="spellStart"/>
      <w:r w:rsidRPr="00D0157C">
        <w:t>приведе</w:t>
      </w:r>
      <w:proofErr w:type="spellEnd"/>
      <w:r w:rsidRPr="00D0157C">
        <w:t xml:space="preserve"> до </w:t>
      </w:r>
      <w:proofErr w:type="spellStart"/>
      <w:r w:rsidRPr="00D0157C">
        <w:t>погіршення</w:t>
      </w:r>
      <w:proofErr w:type="spellEnd"/>
      <w:r w:rsidRPr="00D0157C">
        <w:t xml:space="preserve"> </w:t>
      </w:r>
      <w:proofErr w:type="spellStart"/>
      <w:r w:rsidRPr="00D0157C">
        <w:t>надання</w:t>
      </w:r>
      <w:proofErr w:type="spellEnd"/>
      <w:r w:rsidRPr="00D0157C">
        <w:t xml:space="preserve"> </w:t>
      </w:r>
      <w:proofErr w:type="spellStart"/>
      <w:r w:rsidRPr="00D0157C">
        <w:t>медичної</w:t>
      </w:r>
      <w:proofErr w:type="spellEnd"/>
      <w:r w:rsidRPr="00D0157C">
        <w:t xml:space="preserve"> </w:t>
      </w:r>
      <w:proofErr w:type="spellStart"/>
      <w:r w:rsidRPr="00D0157C">
        <w:t>допомоги</w:t>
      </w:r>
      <w:proofErr w:type="spellEnd"/>
      <w:r w:rsidRPr="00D0157C">
        <w:t xml:space="preserve"> </w:t>
      </w:r>
      <w:proofErr w:type="spellStart"/>
      <w:r w:rsidRPr="00D0157C">
        <w:t>населенню</w:t>
      </w:r>
      <w:proofErr w:type="spellEnd"/>
      <w:r w:rsidRPr="00D0157C">
        <w:t xml:space="preserve"> району.</w:t>
      </w:r>
    </w:p>
    <w:p w:rsidR="00FA4539" w:rsidRPr="00D0157C" w:rsidRDefault="00FA4539" w:rsidP="00D0157C">
      <w:pPr>
        <w:pStyle w:val="af"/>
        <w:spacing w:after="0"/>
        <w:ind w:left="0" w:firstLine="425"/>
        <w:jc w:val="both"/>
      </w:pPr>
      <w:proofErr w:type="spellStart"/>
      <w:r w:rsidRPr="00D0157C">
        <w:t>Забезпеченість</w:t>
      </w:r>
      <w:proofErr w:type="spellEnd"/>
      <w:r w:rsidRPr="00D0157C">
        <w:t xml:space="preserve"> </w:t>
      </w:r>
      <w:r w:rsidRPr="00D0157C">
        <w:rPr>
          <w:lang w:val="uk-UA"/>
        </w:rPr>
        <w:t>медичними</w:t>
      </w:r>
      <w:r w:rsidRPr="00D0157C">
        <w:t xml:space="preserve"> кадрами з року у </w:t>
      </w:r>
      <w:proofErr w:type="spellStart"/>
      <w:proofErr w:type="gramStart"/>
      <w:r w:rsidRPr="00D0157C">
        <w:t>р</w:t>
      </w:r>
      <w:proofErr w:type="gramEnd"/>
      <w:r w:rsidRPr="00D0157C">
        <w:t>ік</w:t>
      </w:r>
      <w:proofErr w:type="spellEnd"/>
      <w:r w:rsidRPr="00D0157C">
        <w:t xml:space="preserve"> </w:t>
      </w:r>
      <w:proofErr w:type="spellStart"/>
      <w:r w:rsidRPr="00D0157C">
        <w:t>погіршується</w:t>
      </w:r>
      <w:proofErr w:type="spellEnd"/>
      <w:r w:rsidRPr="00D0157C">
        <w:t xml:space="preserve">. </w:t>
      </w:r>
      <w:r w:rsidRPr="00D0157C">
        <w:rPr>
          <w:lang w:val="uk-UA"/>
        </w:rPr>
        <w:t xml:space="preserve">Станом на 01.01.2019р. в </w:t>
      </w:r>
      <w:proofErr w:type="spellStart"/>
      <w:r w:rsidRPr="00D0157C">
        <w:rPr>
          <w:lang w:val="uk-UA"/>
        </w:rPr>
        <w:t>Новоушицькому</w:t>
      </w:r>
      <w:proofErr w:type="spellEnd"/>
      <w:r w:rsidRPr="00D0157C">
        <w:rPr>
          <w:lang w:val="uk-UA"/>
        </w:rPr>
        <w:t xml:space="preserve"> центрі ПМСД працює 9 лікарів пенсійного віку, що становить </w:t>
      </w:r>
      <w:r w:rsidRPr="00D0157C">
        <w:t xml:space="preserve">47 % </w:t>
      </w:r>
      <w:proofErr w:type="spellStart"/>
      <w:r w:rsidRPr="00D0157C">
        <w:t>відсотків</w:t>
      </w:r>
      <w:proofErr w:type="spellEnd"/>
      <w:r w:rsidRPr="00D0157C">
        <w:t xml:space="preserve">. </w:t>
      </w:r>
      <w:proofErr w:type="spellStart"/>
      <w:proofErr w:type="gramStart"/>
      <w:r w:rsidRPr="00D0157C">
        <w:t>Ц</w:t>
      </w:r>
      <w:proofErr w:type="gramEnd"/>
      <w:r w:rsidRPr="00D0157C">
        <w:t>і</w:t>
      </w:r>
      <w:proofErr w:type="spellEnd"/>
      <w:r w:rsidRPr="00D0157C">
        <w:t xml:space="preserve"> </w:t>
      </w:r>
      <w:proofErr w:type="spellStart"/>
      <w:r w:rsidRPr="00D0157C">
        <w:t>працівники</w:t>
      </w:r>
      <w:proofErr w:type="spellEnd"/>
      <w:r w:rsidRPr="00D0157C">
        <w:t xml:space="preserve"> за станом </w:t>
      </w:r>
      <w:proofErr w:type="spellStart"/>
      <w:r w:rsidRPr="00D0157C">
        <w:t>здоров’я</w:t>
      </w:r>
      <w:proofErr w:type="spellEnd"/>
      <w:r w:rsidRPr="00D0157C">
        <w:t xml:space="preserve"> </w:t>
      </w:r>
      <w:proofErr w:type="spellStart"/>
      <w:r w:rsidRPr="00D0157C">
        <w:t>можуть</w:t>
      </w:r>
      <w:proofErr w:type="spellEnd"/>
      <w:r w:rsidRPr="00D0157C">
        <w:t xml:space="preserve"> </w:t>
      </w:r>
      <w:proofErr w:type="spellStart"/>
      <w:r w:rsidRPr="00D0157C">
        <w:t>залишити</w:t>
      </w:r>
      <w:proofErr w:type="spellEnd"/>
      <w:r w:rsidRPr="00D0157C">
        <w:t xml:space="preserve"> роботу у будь-</w:t>
      </w:r>
      <w:proofErr w:type="spellStart"/>
      <w:r w:rsidRPr="00D0157C">
        <w:t>який</w:t>
      </w:r>
      <w:proofErr w:type="spellEnd"/>
      <w:r w:rsidRPr="00D0157C">
        <w:t xml:space="preserve"> час. </w:t>
      </w:r>
    </w:p>
    <w:p w:rsidR="00FA4539" w:rsidRPr="00D0157C" w:rsidRDefault="00FA4539" w:rsidP="00D0157C">
      <w:pPr>
        <w:pStyle w:val="1"/>
        <w:tabs>
          <w:tab w:val="left" w:pos="1134"/>
        </w:tabs>
        <w:ind w:left="0"/>
        <w:jc w:val="both"/>
      </w:pPr>
      <w:r w:rsidRPr="00D0157C">
        <w:t>Проблеми укомплектування КНП «</w:t>
      </w:r>
      <w:proofErr w:type="spellStart"/>
      <w:r w:rsidRPr="00D0157C">
        <w:t>Новоушицький</w:t>
      </w:r>
      <w:proofErr w:type="spellEnd"/>
      <w:r w:rsidRPr="00D0157C">
        <w:t xml:space="preserve">  центр ПМСД» спеціалістами, підняття престижу праці медичного працівника, а також створення умов для відтворення кадрового ресурсу зумовлює необхідність прийняття  програми «Розвиток людського капіталу та підготовки медичних кадрів» на 2019-2026 роки (далі Програма).</w:t>
      </w:r>
    </w:p>
    <w:p w:rsidR="00FA4539" w:rsidRPr="00D0157C" w:rsidRDefault="00FA4539" w:rsidP="00D01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57C">
        <w:rPr>
          <w:rFonts w:ascii="Times New Roman" w:hAnsi="Times New Roman" w:cs="Times New Roman"/>
          <w:sz w:val="24"/>
          <w:szCs w:val="24"/>
        </w:rPr>
        <w:t xml:space="preserve">При такому </w:t>
      </w:r>
      <w:proofErr w:type="spellStart"/>
      <w:proofErr w:type="gramStart"/>
      <w:r w:rsidRPr="00D015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0157C">
        <w:rPr>
          <w:rFonts w:ascii="Times New Roman" w:hAnsi="Times New Roman" w:cs="Times New Roman"/>
          <w:sz w:val="24"/>
          <w:szCs w:val="24"/>
        </w:rPr>
        <w:t>ідході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 восьми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буде сформовано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кадровий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потенціал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гостродефіцитних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спеціальностей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у свою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чергу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допоможе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зменшити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дефіцит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4539" w:rsidRPr="00D0157C" w:rsidRDefault="00E015F6" w:rsidP="00E015F6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 w:rsidR="00FA4539" w:rsidRPr="00D0157C">
        <w:rPr>
          <w:rFonts w:ascii="Times New Roman" w:hAnsi="Times New Roman" w:cs="Times New Roman"/>
          <w:b/>
          <w:bCs/>
          <w:sz w:val="24"/>
          <w:szCs w:val="24"/>
        </w:rPr>
        <w:t xml:space="preserve">III. Мета </w:t>
      </w:r>
      <w:proofErr w:type="spellStart"/>
      <w:r w:rsidR="00FA4539" w:rsidRPr="00D0157C">
        <w:rPr>
          <w:rFonts w:ascii="Times New Roman" w:hAnsi="Times New Roman" w:cs="Times New Roman"/>
          <w:b/>
          <w:bCs/>
          <w:sz w:val="24"/>
          <w:szCs w:val="24"/>
        </w:rPr>
        <w:t>Програми</w:t>
      </w:r>
      <w:proofErr w:type="spellEnd"/>
    </w:p>
    <w:p w:rsidR="00FA4539" w:rsidRPr="00D0157C" w:rsidRDefault="00E015F6" w:rsidP="00E015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A4539" w:rsidRPr="00D0157C">
        <w:rPr>
          <w:rFonts w:ascii="Times New Roman" w:hAnsi="Times New Roman" w:cs="Times New Roman"/>
          <w:sz w:val="24"/>
          <w:szCs w:val="24"/>
        </w:rPr>
        <w:t xml:space="preserve">Метою </w:t>
      </w:r>
      <w:proofErr w:type="spellStart"/>
      <w:r w:rsidR="00FA4539" w:rsidRPr="00D0157C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FA4539" w:rsidRPr="00D0157C">
        <w:rPr>
          <w:rFonts w:ascii="Times New Roman" w:hAnsi="Times New Roman" w:cs="Times New Roman"/>
          <w:sz w:val="24"/>
          <w:szCs w:val="24"/>
        </w:rPr>
        <w:t xml:space="preserve"> є  </w:t>
      </w:r>
      <w:proofErr w:type="spellStart"/>
      <w:r w:rsidR="00FA4539" w:rsidRPr="00D0157C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FA4539"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39" w:rsidRPr="00D0157C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="00FA4539"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39" w:rsidRPr="00D0157C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="00FA4539"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39" w:rsidRPr="00D0157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FA4539" w:rsidRPr="00D015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4539" w:rsidRPr="00D0157C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="00FA4539"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39" w:rsidRPr="00D0157C">
        <w:rPr>
          <w:rFonts w:ascii="Times New Roman" w:hAnsi="Times New Roman" w:cs="Times New Roman"/>
          <w:sz w:val="24"/>
          <w:szCs w:val="24"/>
        </w:rPr>
        <w:t>існуючої</w:t>
      </w:r>
      <w:proofErr w:type="spellEnd"/>
      <w:r w:rsidR="00FA4539"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39" w:rsidRPr="00D0157C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="00FA4539"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A4539" w:rsidRPr="00D0157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FA4539" w:rsidRPr="00D0157C">
        <w:rPr>
          <w:rFonts w:ascii="Times New Roman" w:hAnsi="Times New Roman" w:cs="Times New Roman"/>
          <w:sz w:val="24"/>
          <w:szCs w:val="24"/>
        </w:rPr>
        <w:t>ікувально-профілактичних</w:t>
      </w:r>
      <w:proofErr w:type="spellEnd"/>
      <w:r w:rsidR="00FA4539"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39" w:rsidRPr="00D0157C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="00FA4539" w:rsidRPr="00D015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4539" w:rsidRPr="00D0157C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="00FA4539"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39" w:rsidRPr="00D0157C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="00FA4539" w:rsidRPr="00D0157C">
        <w:rPr>
          <w:rFonts w:ascii="Times New Roman" w:hAnsi="Times New Roman" w:cs="Times New Roman"/>
          <w:sz w:val="24"/>
          <w:szCs w:val="24"/>
        </w:rPr>
        <w:t xml:space="preserve"> умов для </w:t>
      </w:r>
      <w:proofErr w:type="spellStart"/>
      <w:r w:rsidR="00FA4539" w:rsidRPr="00D0157C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FA4539" w:rsidRPr="00D015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4539" w:rsidRPr="00D0157C">
        <w:rPr>
          <w:rFonts w:ascii="Times New Roman" w:hAnsi="Times New Roman" w:cs="Times New Roman"/>
          <w:sz w:val="24"/>
          <w:szCs w:val="24"/>
        </w:rPr>
        <w:t>накопичення</w:t>
      </w:r>
      <w:proofErr w:type="spellEnd"/>
      <w:r w:rsidR="00FA4539"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39" w:rsidRPr="00D0157C">
        <w:rPr>
          <w:rFonts w:ascii="Times New Roman" w:hAnsi="Times New Roman" w:cs="Times New Roman"/>
          <w:sz w:val="24"/>
          <w:szCs w:val="24"/>
        </w:rPr>
        <w:t>людського</w:t>
      </w:r>
      <w:proofErr w:type="spellEnd"/>
      <w:r w:rsidR="00FA4539"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39" w:rsidRPr="00D0157C">
        <w:rPr>
          <w:rFonts w:ascii="Times New Roman" w:hAnsi="Times New Roman" w:cs="Times New Roman"/>
          <w:sz w:val="24"/>
          <w:szCs w:val="24"/>
        </w:rPr>
        <w:t>капіталу</w:t>
      </w:r>
      <w:proofErr w:type="spellEnd"/>
      <w:r w:rsidR="00FA4539" w:rsidRPr="00D0157C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="00FA4539" w:rsidRPr="00D0157C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FA4539" w:rsidRPr="00D0157C">
        <w:rPr>
          <w:rFonts w:ascii="Times New Roman" w:hAnsi="Times New Roman" w:cs="Times New Roman"/>
          <w:sz w:val="24"/>
          <w:szCs w:val="24"/>
        </w:rPr>
        <w:t xml:space="preserve"> потреб  ринку </w:t>
      </w:r>
      <w:proofErr w:type="spellStart"/>
      <w:r w:rsidR="00FA4539" w:rsidRPr="00D0157C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="00FA4539" w:rsidRPr="00D015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A4539" w:rsidRPr="00D0157C">
        <w:rPr>
          <w:rFonts w:ascii="Times New Roman" w:hAnsi="Times New Roman" w:cs="Times New Roman"/>
          <w:sz w:val="24"/>
          <w:szCs w:val="24"/>
        </w:rPr>
        <w:t>фахівцях</w:t>
      </w:r>
      <w:proofErr w:type="spellEnd"/>
      <w:r w:rsidR="00FA4539" w:rsidRPr="00D0157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FA4539" w:rsidRPr="00D0157C">
        <w:rPr>
          <w:rFonts w:ascii="Times New Roman" w:hAnsi="Times New Roman" w:cs="Times New Roman"/>
          <w:sz w:val="24"/>
          <w:szCs w:val="24"/>
        </w:rPr>
        <w:t>гостродефіцитних</w:t>
      </w:r>
      <w:proofErr w:type="spellEnd"/>
      <w:r w:rsidR="00FA4539"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39" w:rsidRPr="00D0157C">
        <w:rPr>
          <w:rFonts w:ascii="Times New Roman" w:hAnsi="Times New Roman" w:cs="Times New Roman"/>
          <w:sz w:val="24"/>
          <w:szCs w:val="24"/>
        </w:rPr>
        <w:t>спеціальностей</w:t>
      </w:r>
      <w:proofErr w:type="spellEnd"/>
      <w:r w:rsidR="00FA4539" w:rsidRPr="00D0157C">
        <w:rPr>
          <w:rFonts w:ascii="Times New Roman" w:hAnsi="Times New Roman" w:cs="Times New Roman"/>
          <w:sz w:val="24"/>
          <w:szCs w:val="24"/>
        </w:rPr>
        <w:t>.</w:t>
      </w:r>
    </w:p>
    <w:p w:rsidR="00FA4539" w:rsidRPr="00D0157C" w:rsidRDefault="00FA4539" w:rsidP="00D01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комплексний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15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0157C">
        <w:rPr>
          <w:rFonts w:ascii="Times New Roman" w:hAnsi="Times New Roman" w:cs="Times New Roman"/>
          <w:sz w:val="24"/>
          <w:szCs w:val="24"/>
        </w:rPr>
        <w:t>ідхід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підняття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престижу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суспільстві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дозволить оптимально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КНП «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Новоушицький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 центр ПМСД»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кваліфікованими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медичними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кадрами в першу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чергу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лікарями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>.</w:t>
      </w:r>
    </w:p>
    <w:p w:rsidR="00FA4539" w:rsidRPr="00D0157C" w:rsidRDefault="00E015F6" w:rsidP="00E015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FA4539" w:rsidRPr="00D0157C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proofErr w:type="spellStart"/>
      <w:r w:rsidR="00FA4539" w:rsidRPr="00D0157C">
        <w:rPr>
          <w:rFonts w:ascii="Times New Roman" w:hAnsi="Times New Roman" w:cs="Times New Roman"/>
          <w:b/>
          <w:bCs/>
          <w:sz w:val="24"/>
          <w:szCs w:val="24"/>
        </w:rPr>
        <w:t>Досягнення</w:t>
      </w:r>
      <w:proofErr w:type="spellEnd"/>
      <w:r w:rsidR="00FA4539" w:rsidRPr="00D0157C">
        <w:rPr>
          <w:rFonts w:ascii="Times New Roman" w:hAnsi="Times New Roman" w:cs="Times New Roman"/>
          <w:b/>
          <w:bCs/>
          <w:sz w:val="24"/>
          <w:szCs w:val="24"/>
        </w:rPr>
        <w:t xml:space="preserve"> мети та строки </w:t>
      </w:r>
      <w:proofErr w:type="spellStart"/>
      <w:r w:rsidR="00FA4539" w:rsidRPr="00D0157C">
        <w:rPr>
          <w:rFonts w:ascii="Times New Roman" w:hAnsi="Times New Roman" w:cs="Times New Roman"/>
          <w:b/>
          <w:bCs/>
          <w:sz w:val="24"/>
          <w:szCs w:val="24"/>
        </w:rPr>
        <w:t>виконання</w:t>
      </w:r>
      <w:proofErr w:type="spellEnd"/>
      <w:r w:rsidR="00FA4539" w:rsidRPr="00D015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A4539" w:rsidRPr="00D0157C">
        <w:rPr>
          <w:rFonts w:ascii="Times New Roman" w:hAnsi="Times New Roman" w:cs="Times New Roman"/>
          <w:b/>
          <w:bCs/>
          <w:sz w:val="24"/>
          <w:szCs w:val="24"/>
        </w:rPr>
        <w:t>Програми</w:t>
      </w:r>
      <w:proofErr w:type="spellEnd"/>
    </w:p>
    <w:p w:rsidR="00FA4539" w:rsidRPr="00D0157C" w:rsidRDefault="00E015F6" w:rsidP="00E015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</w:t>
      </w:r>
      <w:proofErr w:type="spellStart"/>
      <w:r w:rsidR="00FA4539" w:rsidRPr="00D0157C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FA4539"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39" w:rsidRPr="00D0157C">
        <w:rPr>
          <w:rFonts w:ascii="Times New Roman" w:hAnsi="Times New Roman" w:cs="Times New Roman"/>
          <w:sz w:val="24"/>
          <w:szCs w:val="24"/>
        </w:rPr>
        <w:t>реалізовується</w:t>
      </w:r>
      <w:proofErr w:type="spellEnd"/>
      <w:r w:rsidR="00FA4539" w:rsidRPr="00D0157C">
        <w:rPr>
          <w:rFonts w:ascii="Times New Roman" w:hAnsi="Times New Roman" w:cs="Times New Roman"/>
          <w:sz w:val="24"/>
          <w:szCs w:val="24"/>
        </w:rPr>
        <w:t xml:space="preserve"> в один </w:t>
      </w:r>
      <w:proofErr w:type="spellStart"/>
      <w:r w:rsidR="00FA4539" w:rsidRPr="00D0157C"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 w:rsidR="00FA4539" w:rsidRPr="00D0157C">
        <w:rPr>
          <w:rFonts w:ascii="Times New Roman" w:hAnsi="Times New Roman" w:cs="Times New Roman"/>
          <w:sz w:val="24"/>
          <w:szCs w:val="24"/>
        </w:rPr>
        <w:t xml:space="preserve"> – з 2019 по 2026 роки. </w:t>
      </w:r>
    </w:p>
    <w:p w:rsidR="00FA4539" w:rsidRPr="00D0157C" w:rsidRDefault="00FA4539" w:rsidP="00D01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мети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можливе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шляхом:</w:t>
      </w:r>
    </w:p>
    <w:p w:rsidR="00FA4539" w:rsidRPr="00D0157C" w:rsidRDefault="00FA4539" w:rsidP="00D015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157C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направлених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D015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0157C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престижності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професії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лікаря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>;</w:t>
      </w:r>
    </w:p>
    <w:p w:rsidR="00FA4539" w:rsidRPr="00D0157C" w:rsidRDefault="00FA4539" w:rsidP="00D015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157C">
        <w:rPr>
          <w:rFonts w:ascii="Times New Roman" w:hAnsi="Times New Roman" w:cs="Times New Roman"/>
          <w:sz w:val="24"/>
          <w:szCs w:val="24"/>
        </w:rPr>
        <w:t xml:space="preserve">    - 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15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0157C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різного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акредитації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) за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бюджету для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абітурієнтів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місцевості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>;</w:t>
      </w:r>
    </w:p>
    <w:p w:rsidR="00FA4539" w:rsidRPr="00D0157C" w:rsidRDefault="00FA4539" w:rsidP="00D01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57C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профорієнтаційних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>;</w:t>
      </w:r>
    </w:p>
    <w:p w:rsidR="00FA4539" w:rsidRPr="00D0157C" w:rsidRDefault="00FA4539" w:rsidP="00D01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57C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формуванню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висококваліфікованих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>;</w:t>
      </w:r>
    </w:p>
    <w:p w:rsidR="00FA4539" w:rsidRPr="00D0157C" w:rsidRDefault="00FA4539" w:rsidP="00D01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57C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частки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вищою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освітою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4539" w:rsidRPr="00D0157C" w:rsidRDefault="00FA4539" w:rsidP="00D015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0157C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157C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D0157C">
        <w:rPr>
          <w:rFonts w:ascii="Times New Roman" w:hAnsi="Times New Roman" w:cs="Times New Roman"/>
          <w:sz w:val="24"/>
          <w:szCs w:val="24"/>
        </w:rPr>
        <w:t>іально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незахищеним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верствам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вищих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закладах за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бюджету та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D015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color w:val="000000"/>
          <w:sz w:val="24"/>
          <w:szCs w:val="24"/>
        </w:rPr>
        <w:t>дипломів</w:t>
      </w:r>
      <w:proofErr w:type="spellEnd"/>
      <w:r w:rsidRPr="00D0157C">
        <w:rPr>
          <w:rFonts w:ascii="Times New Roman" w:hAnsi="Times New Roman" w:cs="Times New Roman"/>
          <w:color w:val="000000"/>
          <w:sz w:val="24"/>
          <w:szCs w:val="24"/>
        </w:rPr>
        <w:t xml:space="preserve"> за такими </w:t>
      </w:r>
      <w:proofErr w:type="spellStart"/>
      <w:r w:rsidRPr="00D0157C">
        <w:rPr>
          <w:rFonts w:ascii="Times New Roman" w:hAnsi="Times New Roman" w:cs="Times New Roman"/>
          <w:color w:val="000000"/>
          <w:sz w:val="24"/>
          <w:szCs w:val="24"/>
        </w:rPr>
        <w:t>освітньо-кваліфікаційними</w:t>
      </w:r>
      <w:proofErr w:type="spellEnd"/>
      <w:r w:rsidRPr="00D0157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D0157C">
        <w:rPr>
          <w:rFonts w:ascii="Times New Roman" w:hAnsi="Times New Roman" w:cs="Times New Roman"/>
          <w:color w:val="000000"/>
          <w:sz w:val="24"/>
          <w:szCs w:val="24"/>
        </w:rPr>
        <w:t>рівнями</w:t>
      </w:r>
      <w:proofErr w:type="spellEnd"/>
      <w:r w:rsidRPr="00D0157C">
        <w:rPr>
          <w:rFonts w:ascii="Times New Roman" w:hAnsi="Times New Roman" w:cs="Times New Roman"/>
          <w:color w:val="000000"/>
          <w:sz w:val="24"/>
          <w:szCs w:val="24"/>
        </w:rPr>
        <w:t xml:space="preserve">: 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молодший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спеціаліст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;  бакалавр ; 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спеціаліст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магістр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>.</w:t>
      </w:r>
    </w:p>
    <w:p w:rsidR="00FA4539" w:rsidRPr="00D0157C" w:rsidRDefault="00FA4539" w:rsidP="00D01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539" w:rsidRPr="00D0157C" w:rsidRDefault="00FA4539" w:rsidP="00D0157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57C">
        <w:rPr>
          <w:rFonts w:ascii="Times New Roman" w:hAnsi="Times New Roman" w:cs="Times New Roman"/>
          <w:b/>
          <w:bCs/>
          <w:sz w:val="24"/>
          <w:szCs w:val="24"/>
        </w:rPr>
        <w:t>V. </w:t>
      </w:r>
      <w:proofErr w:type="spellStart"/>
      <w:r w:rsidRPr="00D0157C">
        <w:rPr>
          <w:rFonts w:ascii="Times New Roman" w:hAnsi="Times New Roman" w:cs="Times New Roman"/>
          <w:b/>
          <w:bCs/>
          <w:sz w:val="24"/>
          <w:szCs w:val="24"/>
        </w:rPr>
        <w:t>Основні</w:t>
      </w:r>
      <w:proofErr w:type="spellEnd"/>
      <w:r w:rsidRPr="00D015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b/>
          <w:bCs/>
          <w:sz w:val="24"/>
          <w:szCs w:val="24"/>
        </w:rPr>
        <w:t>результативні</w:t>
      </w:r>
      <w:proofErr w:type="spellEnd"/>
      <w:r w:rsidRPr="00D015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b/>
          <w:bCs/>
          <w:sz w:val="24"/>
          <w:szCs w:val="24"/>
        </w:rPr>
        <w:t>показники</w:t>
      </w:r>
      <w:proofErr w:type="spellEnd"/>
      <w:r w:rsidRPr="00D015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b/>
          <w:bCs/>
          <w:sz w:val="24"/>
          <w:szCs w:val="24"/>
        </w:rPr>
        <w:t>Програми</w:t>
      </w:r>
      <w:proofErr w:type="spellEnd"/>
    </w:p>
    <w:p w:rsidR="00FA4539" w:rsidRPr="00D0157C" w:rsidRDefault="00FA4539" w:rsidP="00D015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539" w:rsidRPr="00D0157C" w:rsidRDefault="00FA4539" w:rsidP="00D0157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57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157C">
        <w:rPr>
          <w:rFonts w:ascii="Times New Roman" w:hAnsi="Times New Roman" w:cs="Times New Roman"/>
          <w:sz w:val="24"/>
          <w:szCs w:val="24"/>
        </w:rPr>
        <w:t>очіку</w:t>
      </w:r>
      <w:proofErr w:type="gramEnd"/>
      <w:r w:rsidRPr="00D0157C">
        <w:rPr>
          <w:rFonts w:ascii="Times New Roman" w:hAnsi="Times New Roman" w:cs="Times New Roman"/>
          <w:sz w:val="24"/>
          <w:szCs w:val="24"/>
        </w:rPr>
        <w:t>ється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>:</w:t>
      </w:r>
    </w:p>
    <w:p w:rsidR="00FA4539" w:rsidRPr="00D0157C" w:rsidRDefault="00FA4539" w:rsidP="00D0157C">
      <w:pPr>
        <w:numPr>
          <w:ilvl w:val="0"/>
          <w:numId w:val="4"/>
        </w:numPr>
        <w:spacing w:after="0" w:line="240" w:lineRule="auto"/>
        <w:ind w:firstLine="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57C">
        <w:rPr>
          <w:rFonts w:ascii="Times New Roman" w:hAnsi="Times New Roman" w:cs="Times New Roman"/>
          <w:sz w:val="24"/>
          <w:szCs w:val="24"/>
        </w:rPr>
        <w:lastRenderedPageBreak/>
        <w:t>покращення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показникі</w:t>
      </w:r>
      <w:proofErr w:type="gramStart"/>
      <w:r w:rsidRPr="00D0157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>;</w:t>
      </w:r>
    </w:p>
    <w:p w:rsidR="00FA4539" w:rsidRPr="00D0157C" w:rsidRDefault="00FA4539" w:rsidP="00D0157C">
      <w:pPr>
        <w:numPr>
          <w:ilvl w:val="0"/>
          <w:numId w:val="4"/>
        </w:numPr>
        <w:spacing w:after="0" w:line="240" w:lineRule="auto"/>
        <w:ind w:firstLine="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15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0157C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престижу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>;</w:t>
      </w:r>
    </w:p>
    <w:p w:rsidR="00FA4539" w:rsidRPr="00D0157C" w:rsidRDefault="00FA4539" w:rsidP="00D0157C">
      <w:pPr>
        <w:numPr>
          <w:ilvl w:val="0"/>
          <w:numId w:val="4"/>
        </w:numPr>
        <w:spacing w:after="0" w:line="240" w:lineRule="auto"/>
        <w:ind w:firstLine="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показника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укомплектованості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лікарськими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кадрами (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вищим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середнім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медичним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персоналом).</w:t>
      </w:r>
    </w:p>
    <w:p w:rsidR="00FA4539" w:rsidRPr="00D0157C" w:rsidRDefault="00FA4539" w:rsidP="00D0157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57C">
        <w:rPr>
          <w:rFonts w:ascii="Times New Roman" w:hAnsi="Times New Roman" w:cs="Times New Roman"/>
          <w:sz w:val="24"/>
          <w:szCs w:val="24"/>
        </w:rPr>
        <w:t xml:space="preserve">-        </w:t>
      </w:r>
      <w:proofErr w:type="spellStart"/>
      <w:proofErr w:type="gramStart"/>
      <w:r w:rsidRPr="00D015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0157C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добробуту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FA4539" w:rsidRPr="00D0157C" w:rsidRDefault="00FA4539" w:rsidP="00D0157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57C">
        <w:rPr>
          <w:rFonts w:ascii="Times New Roman" w:hAnsi="Times New Roman" w:cs="Times New Roman"/>
          <w:sz w:val="24"/>
          <w:szCs w:val="24"/>
        </w:rPr>
        <w:t xml:space="preserve">-       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міграції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>;</w:t>
      </w:r>
    </w:p>
    <w:p w:rsidR="00FA4539" w:rsidRPr="00D0157C" w:rsidRDefault="00FA4539" w:rsidP="00D01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57C">
        <w:rPr>
          <w:rFonts w:ascii="Times New Roman" w:hAnsi="Times New Roman" w:cs="Times New Roman"/>
          <w:sz w:val="24"/>
          <w:szCs w:val="24"/>
        </w:rPr>
        <w:t xml:space="preserve">-       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в 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майбутньому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дефіциту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кадрів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015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4539" w:rsidRPr="00D0157C" w:rsidRDefault="00FA4539" w:rsidP="00D0157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57C">
        <w:rPr>
          <w:rFonts w:ascii="Times New Roman" w:hAnsi="Times New Roman" w:cs="Times New Roman"/>
          <w:sz w:val="24"/>
          <w:szCs w:val="24"/>
        </w:rPr>
        <w:t xml:space="preserve">-     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значних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міграційних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втрат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продуктивного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високого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професійно-кваліфікаційного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15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0157C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>.</w:t>
      </w:r>
    </w:p>
    <w:p w:rsidR="00FA4539" w:rsidRPr="00D0157C" w:rsidRDefault="00FA4539" w:rsidP="00D0157C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4539" w:rsidRPr="00D0157C" w:rsidRDefault="00FA4539" w:rsidP="00D0157C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57C">
        <w:rPr>
          <w:rFonts w:ascii="Times New Roman" w:hAnsi="Times New Roman" w:cs="Times New Roman"/>
          <w:b/>
          <w:bCs/>
          <w:sz w:val="24"/>
          <w:szCs w:val="24"/>
        </w:rPr>
        <w:t xml:space="preserve">VI. Система </w:t>
      </w:r>
      <w:proofErr w:type="spellStart"/>
      <w:r w:rsidRPr="00D0157C">
        <w:rPr>
          <w:rFonts w:ascii="Times New Roman" w:hAnsi="Times New Roman" w:cs="Times New Roman"/>
          <w:b/>
          <w:bCs/>
          <w:sz w:val="24"/>
          <w:szCs w:val="24"/>
        </w:rPr>
        <w:t>управління</w:t>
      </w:r>
      <w:proofErr w:type="spellEnd"/>
      <w:r w:rsidRPr="00D0157C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gramStart"/>
      <w:r w:rsidRPr="00D0157C">
        <w:rPr>
          <w:rFonts w:ascii="Times New Roman" w:hAnsi="Times New Roman" w:cs="Times New Roman"/>
          <w:b/>
          <w:bCs/>
          <w:sz w:val="24"/>
          <w:szCs w:val="24"/>
        </w:rPr>
        <w:t>контролю за</w:t>
      </w:r>
      <w:proofErr w:type="gramEnd"/>
      <w:r w:rsidRPr="00D0157C">
        <w:rPr>
          <w:rFonts w:ascii="Times New Roman" w:hAnsi="Times New Roman" w:cs="Times New Roman"/>
          <w:b/>
          <w:bCs/>
          <w:sz w:val="24"/>
          <w:szCs w:val="24"/>
        </w:rPr>
        <w:t xml:space="preserve"> ходом </w:t>
      </w:r>
      <w:proofErr w:type="spellStart"/>
      <w:r w:rsidRPr="00D0157C">
        <w:rPr>
          <w:rFonts w:ascii="Times New Roman" w:hAnsi="Times New Roman" w:cs="Times New Roman"/>
          <w:b/>
          <w:bCs/>
          <w:sz w:val="24"/>
          <w:szCs w:val="24"/>
        </w:rPr>
        <w:t>виконання</w:t>
      </w:r>
      <w:proofErr w:type="spellEnd"/>
      <w:r w:rsidRPr="00D015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b/>
          <w:bCs/>
          <w:sz w:val="24"/>
          <w:szCs w:val="24"/>
        </w:rPr>
        <w:t>Програми</w:t>
      </w:r>
      <w:proofErr w:type="spellEnd"/>
    </w:p>
    <w:p w:rsidR="00FA4539" w:rsidRPr="00D0157C" w:rsidRDefault="00FA4539" w:rsidP="00D0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та контроль за ходом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здійснюватиметься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скоординованими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діями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структурних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15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0157C">
        <w:rPr>
          <w:rFonts w:ascii="Times New Roman" w:hAnsi="Times New Roman" w:cs="Times New Roman"/>
          <w:sz w:val="24"/>
          <w:szCs w:val="24"/>
        </w:rPr>
        <w:t>ідрозділів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ради (у межах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>) та КНП «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Новоушицький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 центр ПМСД».</w:t>
      </w:r>
    </w:p>
    <w:p w:rsidR="00FA4539" w:rsidRPr="00D0157C" w:rsidRDefault="00FA4539" w:rsidP="00D0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157C">
        <w:rPr>
          <w:rFonts w:ascii="Times New Roman" w:hAnsi="Times New Roman" w:cs="Times New Roman"/>
          <w:sz w:val="24"/>
          <w:szCs w:val="24"/>
        </w:rPr>
        <w:t>Поточна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системна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управлінського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покладається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на КНП «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Новоушицький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 центр ПМСД»  та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керівництво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координацію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людських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матеріальних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упродовж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періоду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систематичне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4539" w:rsidRPr="00D0157C" w:rsidRDefault="00FA4539" w:rsidP="00D0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57C">
        <w:rPr>
          <w:rFonts w:ascii="Times New Roman" w:hAnsi="Times New Roman" w:cs="Times New Roman"/>
          <w:sz w:val="24"/>
          <w:szCs w:val="24"/>
        </w:rPr>
        <w:t>КНП «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Новоушицький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 центр ПМСД» 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інформування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депутатів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157C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D0157C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хід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>.</w:t>
      </w:r>
    </w:p>
    <w:p w:rsidR="00FA4539" w:rsidRPr="00D0157C" w:rsidRDefault="00FA4539" w:rsidP="00D0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539" w:rsidRPr="00D0157C" w:rsidRDefault="00FA4539" w:rsidP="00D015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57C">
        <w:rPr>
          <w:rFonts w:ascii="Times New Roman" w:hAnsi="Times New Roman" w:cs="Times New Roman"/>
          <w:b/>
          <w:bCs/>
          <w:sz w:val="24"/>
          <w:szCs w:val="24"/>
        </w:rPr>
        <w:t>VII. </w:t>
      </w:r>
      <w:proofErr w:type="spellStart"/>
      <w:r w:rsidRPr="00D0157C">
        <w:rPr>
          <w:rFonts w:ascii="Times New Roman" w:hAnsi="Times New Roman" w:cs="Times New Roman"/>
          <w:b/>
          <w:bCs/>
          <w:sz w:val="24"/>
          <w:szCs w:val="24"/>
        </w:rPr>
        <w:t>Фінансове</w:t>
      </w:r>
      <w:proofErr w:type="spellEnd"/>
      <w:r w:rsidRPr="00D015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b/>
          <w:bCs/>
          <w:sz w:val="24"/>
          <w:szCs w:val="24"/>
        </w:rPr>
        <w:t>забезпечення</w:t>
      </w:r>
      <w:proofErr w:type="spellEnd"/>
      <w:r w:rsidRPr="00D015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b/>
          <w:bCs/>
          <w:sz w:val="24"/>
          <w:szCs w:val="24"/>
        </w:rPr>
        <w:t>виконання</w:t>
      </w:r>
      <w:proofErr w:type="spellEnd"/>
      <w:r w:rsidRPr="00D015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b/>
          <w:bCs/>
          <w:sz w:val="24"/>
          <w:szCs w:val="24"/>
        </w:rPr>
        <w:t>Програми</w:t>
      </w:r>
      <w:proofErr w:type="spellEnd"/>
    </w:p>
    <w:p w:rsidR="00FA4539" w:rsidRPr="00D0157C" w:rsidRDefault="00FA4539" w:rsidP="00D0157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бюджету. </w:t>
      </w:r>
    </w:p>
    <w:p w:rsidR="00FA4539" w:rsidRPr="00D0157C" w:rsidRDefault="00FA4539" w:rsidP="00D01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підготовка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15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обраних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закладах буде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здійснюватися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5-сторонньої угоди (договору)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цивільно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-правого характеру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>:</w:t>
      </w:r>
    </w:p>
    <w:p w:rsidR="00FA4539" w:rsidRPr="00D0157C" w:rsidRDefault="00FA4539" w:rsidP="00D0157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157C">
        <w:rPr>
          <w:rFonts w:ascii="Times New Roman" w:hAnsi="Times New Roman" w:cs="Times New Roman"/>
          <w:sz w:val="24"/>
          <w:szCs w:val="24"/>
        </w:rPr>
        <w:t>- КНП «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Новоушицький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 центр ПМСД»;</w:t>
      </w:r>
    </w:p>
    <w:p w:rsidR="00FA4539" w:rsidRPr="00D0157C" w:rsidRDefault="00FA4539" w:rsidP="00D0157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157C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Новоушицькою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селищною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радою;</w:t>
      </w:r>
    </w:p>
    <w:p w:rsidR="00FA4539" w:rsidRPr="00D0157C" w:rsidRDefault="00FA4539" w:rsidP="00D0157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157C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навчальним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закладом;</w:t>
      </w:r>
    </w:p>
    <w:p w:rsidR="00FA4539" w:rsidRPr="00D0157C" w:rsidRDefault="00FA4539" w:rsidP="00D0157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157C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абітурієнтом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уповноваженою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gramStart"/>
      <w:r w:rsidRPr="00D0157C">
        <w:rPr>
          <w:rFonts w:ascii="Times New Roman" w:hAnsi="Times New Roman" w:cs="Times New Roman"/>
          <w:sz w:val="24"/>
          <w:szCs w:val="24"/>
        </w:rPr>
        <w:t>особою</w:t>
      </w:r>
      <w:proofErr w:type="gramEnd"/>
      <w:r w:rsidRPr="00D0157C">
        <w:rPr>
          <w:rFonts w:ascii="Times New Roman" w:hAnsi="Times New Roman" w:cs="Times New Roman"/>
          <w:sz w:val="24"/>
          <w:szCs w:val="24"/>
        </w:rPr>
        <w:t>.</w:t>
      </w:r>
    </w:p>
    <w:p w:rsidR="00FA4539" w:rsidRPr="00D0157C" w:rsidRDefault="00FA4539" w:rsidP="00D01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Обо</w:t>
      </w:r>
      <w:proofErr w:type="gramStart"/>
      <w:r w:rsidRPr="00D0157C">
        <w:rPr>
          <w:rFonts w:ascii="Times New Roman" w:hAnsi="Times New Roman" w:cs="Times New Roman"/>
          <w:sz w:val="24"/>
          <w:szCs w:val="24"/>
        </w:rPr>
        <w:t>»я</w:t>
      </w:r>
      <w:proofErr w:type="gramEnd"/>
      <w:r w:rsidRPr="00D0157C">
        <w:rPr>
          <w:rFonts w:ascii="Times New Roman" w:hAnsi="Times New Roman" w:cs="Times New Roman"/>
          <w:sz w:val="24"/>
          <w:szCs w:val="24"/>
        </w:rPr>
        <w:t>зковою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з умов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угоди (договору) на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обов’язковість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відпрацювання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випускником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здобуття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здійснено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місцевості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доцільність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в конкретному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КНП «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Новоушицький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 центр ПМСД».</w:t>
      </w:r>
    </w:p>
    <w:p w:rsidR="00FA4539" w:rsidRPr="00D0157C" w:rsidRDefault="00FA4539" w:rsidP="00D01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157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D0157C">
        <w:rPr>
          <w:rFonts w:ascii="Times New Roman" w:hAnsi="Times New Roman" w:cs="Times New Roman"/>
          <w:sz w:val="24"/>
          <w:szCs w:val="24"/>
        </w:rPr>
        <w:t>іоритет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відборі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надано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місцевості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мешкає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абітурієнт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звідки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направлявся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(при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вакансії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). При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відмові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продовжувати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незадовільного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призвело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відрахування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закладу,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абітурієнт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lastRenderedPageBreak/>
        <w:t>або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уповноважена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ним особа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зобов</w:t>
      </w:r>
      <w:proofErr w:type="gramStart"/>
      <w:r w:rsidRPr="00D0157C">
        <w:rPr>
          <w:rFonts w:ascii="Times New Roman" w:hAnsi="Times New Roman" w:cs="Times New Roman"/>
          <w:sz w:val="24"/>
          <w:szCs w:val="24"/>
        </w:rPr>
        <w:t>»я</w:t>
      </w:r>
      <w:proofErr w:type="gramEnd"/>
      <w:r w:rsidRPr="00D0157C">
        <w:rPr>
          <w:rFonts w:ascii="Times New Roman" w:hAnsi="Times New Roman" w:cs="Times New Roman"/>
          <w:sz w:val="24"/>
          <w:szCs w:val="24"/>
        </w:rPr>
        <w:t>зана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протязі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3-х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витрачені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бюджету на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>.</w:t>
      </w:r>
    </w:p>
    <w:p w:rsidR="00FA4539" w:rsidRPr="00D0157C" w:rsidRDefault="00FA4539" w:rsidP="00D01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57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0157C">
        <w:rPr>
          <w:rFonts w:ascii="Times New Roman" w:hAnsi="Times New Roman" w:cs="Times New Roman"/>
          <w:sz w:val="24"/>
          <w:szCs w:val="24"/>
        </w:rPr>
        <w:t xml:space="preserve"> рамках угоди на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солідарну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участь та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договору. </w:t>
      </w:r>
    </w:p>
    <w:p w:rsidR="00FA4539" w:rsidRPr="00D0157C" w:rsidRDefault="00FA4539" w:rsidP="00D0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Селищна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рада (при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укладанні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договору на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щороку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157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проекті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бюджету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Програмою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. План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орієнтовним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обсягом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очікуваними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результатами наведено у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додатку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1.  </w:t>
      </w:r>
    </w:p>
    <w:p w:rsidR="00FA4539" w:rsidRPr="00D0157C" w:rsidRDefault="00FA4539" w:rsidP="00D0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539" w:rsidRPr="00E015F6" w:rsidRDefault="00FA4539" w:rsidP="00D0157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015F6">
        <w:rPr>
          <w:rFonts w:ascii="Times New Roman" w:hAnsi="Times New Roman" w:cs="Times New Roman"/>
          <w:b/>
          <w:sz w:val="24"/>
          <w:szCs w:val="24"/>
        </w:rPr>
        <w:t>Секретар</w:t>
      </w:r>
      <w:proofErr w:type="spellEnd"/>
      <w:r w:rsidRPr="00E01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15F6">
        <w:rPr>
          <w:rFonts w:ascii="Times New Roman" w:hAnsi="Times New Roman" w:cs="Times New Roman"/>
          <w:b/>
          <w:sz w:val="24"/>
          <w:szCs w:val="24"/>
        </w:rPr>
        <w:t>селищної</w:t>
      </w:r>
      <w:proofErr w:type="spellEnd"/>
      <w:r w:rsidRPr="00E015F6">
        <w:rPr>
          <w:rFonts w:ascii="Times New Roman" w:hAnsi="Times New Roman" w:cs="Times New Roman"/>
          <w:b/>
          <w:sz w:val="24"/>
          <w:szCs w:val="24"/>
        </w:rPr>
        <w:t xml:space="preserve"> ради                                       </w:t>
      </w:r>
      <w:r w:rsidR="00E015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E015F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E015F6">
        <w:rPr>
          <w:rFonts w:ascii="Times New Roman" w:hAnsi="Times New Roman" w:cs="Times New Roman"/>
          <w:b/>
          <w:sz w:val="24"/>
          <w:szCs w:val="24"/>
        </w:rPr>
        <w:t>С.Мегель</w:t>
      </w:r>
      <w:proofErr w:type="spellEnd"/>
    </w:p>
    <w:p w:rsidR="00FA4539" w:rsidRDefault="00FA4539" w:rsidP="00D0157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4539" w:rsidRDefault="00FA4539" w:rsidP="00D0157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4539" w:rsidRDefault="00FA4539" w:rsidP="00D0157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4539" w:rsidRDefault="00FA4539" w:rsidP="00D0157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4539" w:rsidRDefault="00FA4539" w:rsidP="00D0157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4539" w:rsidRDefault="00FA4539" w:rsidP="00D0157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4539" w:rsidRDefault="00FA4539" w:rsidP="00D0157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4539" w:rsidRDefault="00FA4539" w:rsidP="00D0157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4539" w:rsidRDefault="00FA4539" w:rsidP="00D0157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4539" w:rsidRDefault="00FA4539" w:rsidP="00D0157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4539" w:rsidRDefault="00FA4539" w:rsidP="00D0157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4539" w:rsidRDefault="00FA4539" w:rsidP="00D0157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4539" w:rsidRDefault="00FA4539" w:rsidP="00D0157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4539" w:rsidRDefault="00FA4539" w:rsidP="00D0157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4539" w:rsidRDefault="00FA4539" w:rsidP="00D0157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FA4539" w:rsidRDefault="00FA4539" w:rsidP="00D0157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4539" w:rsidRDefault="00FA4539" w:rsidP="00D0157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4539" w:rsidRDefault="00FA4539" w:rsidP="00D0157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4539" w:rsidRDefault="00FA4539" w:rsidP="00D0157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4539" w:rsidRDefault="00FA4539" w:rsidP="00D0157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4539" w:rsidRDefault="00FA4539" w:rsidP="00D0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A4539" w:rsidSect="0037640E">
          <w:pgSz w:w="11906" w:h="16838" w:code="9"/>
          <w:pgMar w:top="567" w:right="567" w:bottom="567" w:left="1531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668"/>
        <w:gridCol w:w="5252"/>
      </w:tblGrid>
      <w:tr w:rsidR="00FA4539" w:rsidRPr="00D0157C" w:rsidTr="005B1001">
        <w:trPr>
          <w:trHeight w:val="899"/>
        </w:trPr>
        <w:tc>
          <w:tcPr>
            <w:tcW w:w="10668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b/>
                <w:bCs/>
                <w:shadow/>
                <w:sz w:val="24"/>
                <w:szCs w:val="24"/>
              </w:rPr>
            </w:pPr>
          </w:p>
        </w:tc>
        <w:tc>
          <w:tcPr>
            <w:tcW w:w="5252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 до </w:t>
            </w:r>
            <w:proofErr w:type="spell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програми</w:t>
            </w:r>
            <w:proofErr w:type="spellEnd"/>
          </w:p>
          <w:p w:rsidR="00FA4539" w:rsidRPr="00D0157C" w:rsidRDefault="00FA4539" w:rsidP="005B1001">
            <w:pPr>
              <w:rPr>
                <w:rFonts w:ascii="Times New Roman" w:hAnsi="Times New Roman" w:cs="Times New Roman"/>
                <w:b/>
                <w:bCs/>
                <w:shadow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людського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капіталу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медичних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кадрів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» на 2019-2026 роки</w:t>
            </w:r>
          </w:p>
        </w:tc>
      </w:tr>
    </w:tbl>
    <w:p w:rsidR="00FA4539" w:rsidRPr="00D0157C" w:rsidRDefault="00FA4539" w:rsidP="00D0157C">
      <w:pPr>
        <w:rPr>
          <w:rFonts w:ascii="Times New Roman" w:hAnsi="Times New Roman" w:cs="Times New Roman"/>
          <w:sz w:val="24"/>
          <w:szCs w:val="24"/>
        </w:rPr>
      </w:pPr>
    </w:p>
    <w:p w:rsidR="00FA4539" w:rsidRPr="00D0157C" w:rsidRDefault="00FA4539" w:rsidP="00D0157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D0157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0157C">
        <w:rPr>
          <w:rFonts w:ascii="Times New Roman" w:hAnsi="Times New Roman" w:cs="Times New Roman"/>
          <w:sz w:val="24"/>
          <w:szCs w:val="24"/>
        </w:rPr>
        <w:t>заході</w:t>
      </w:r>
      <w:proofErr w:type="gramStart"/>
      <w:r w:rsidRPr="00D0157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FA4539" w:rsidRPr="00D0157C" w:rsidRDefault="00FA4539" w:rsidP="00D0157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157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0157C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</w:p>
    <w:p w:rsidR="00FA4539" w:rsidRPr="00D0157C" w:rsidRDefault="00E015F6" w:rsidP="00D015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Розвит</w:t>
      </w:r>
      <w:r>
        <w:rPr>
          <w:rFonts w:ascii="Times New Roman" w:hAnsi="Times New Roman" w:cs="Times New Roman"/>
          <w:sz w:val="24"/>
          <w:szCs w:val="24"/>
          <w:lang w:val="uk-UA"/>
        </w:rPr>
        <w:t>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A4539" w:rsidRPr="00D0157C">
        <w:rPr>
          <w:rFonts w:ascii="Times New Roman" w:hAnsi="Times New Roman" w:cs="Times New Roman"/>
          <w:sz w:val="24"/>
          <w:szCs w:val="24"/>
        </w:rPr>
        <w:t>людського</w:t>
      </w:r>
      <w:proofErr w:type="spellEnd"/>
      <w:r w:rsidR="00FA4539"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39" w:rsidRPr="00D0157C">
        <w:rPr>
          <w:rFonts w:ascii="Times New Roman" w:hAnsi="Times New Roman" w:cs="Times New Roman"/>
          <w:sz w:val="24"/>
          <w:szCs w:val="24"/>
        </w:rPr>
        <w:t>капіталу</w:t>
      </w:r>
      <w:proofErr w:type="spellEnd"/>
      <w:r w:rsidR="00FA4539" w:rsidRPr="00D0157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="00FA4539" w:rsidRPr="00D015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A4539" w:rsidRPr="00D0157C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="00FA4539"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39" w:rsidRPr="00D0157C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="00FA4539" w:rsidRPr="00D01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39" w:rsidRPr="00D0157C">
        <w:rPr>
          <w:rFonts w:ascii="Times New Roman" w:hAnsi="Times New Roman" w:cs="Times New Roman"/>
          <w:sz w:val="24"/>
          <w:szCs w:val="24"/>
        </w:rPr>
        <w:t>кадрів</w:t>
      </w:r>
      <w:proofErr w:type="spellEnd"/>
      <w:r w:rsidR="00FA4539" w:rsidRPr="00D0157C">
        <w:rPr>
          <w:rFonts w:ascii="Times New Roman" w:hAnsi="Times New Roman" w:cs="Times New Roman"/>
          <w:sz w:val="24"/>
          <w:szCs w:val="24"/>
        </w:rPr>
        <w:t>» на 2019-2026 роки</w:t>
      </w:r>
    </w:p>
    <w:p w:rsidR="00FA4539" w:rsidRPr="00D0157C" w:rsidRDefault="00FA4539" w:rsidP="00D015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539" w:rsidRPr="00D0157C" w:rsidRDefault="00FA4539" w:rsidP="00D015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5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5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593"/>
        <w:gridCol w:w="2564"/>
        <w:gridCol w:w="1737"/>
        <w:gridCol w:w="1200"/>
        <w:gridCol w:w="1200"/>
        <w:gridCol w:w="966"/>
        <w:gridCol w:w="696"/>
        <w:gridCol w:w="851"/>
        <w:gridCol w:w="708"/>
        <w:gridCol w:w="851"/>
        <w:gridCol w:w="709"/>
        <w:gridCol w:w="688"/>
        <w:gridCol w:w="871"/>
        <w:gridCol w:w="709"/>
      </w:tblGrid>
      <w:tr w:rsidR="00FA4539" w:rsidRPr="00D0157C" w:rsidTr="005B1001">
        <w:tc>
          <w:tcPr>
            <w:tcW w:w="500" w:type="dxa"/>
            <w:vMerge w:val="restart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93" w:type="dxa"/>
            <w:vMerge w:val="restart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64" w:type="dxa"/>
            <w:vMerge w:val="restart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1737" w:type="dxa"/>
            <w:vMerge w:val="restart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1200" w:type="dxa"/>
            <w:vMerge w:val="restart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Строки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виконан-ня</w:t>
            </w:r>
            <w:proofErr w:type="spellEnd"/>
          </w:p>
        </w:tc>
        <w:tc>
          <w:tcPr>
            <w:tcW w:w="1200" w:type="dxa"/>
            <w:vMerge w:val="restart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фінансу-вання</w:t>
            </w:r>
            <w:proofErr w:type="spellEnd"/>
          </w:p>
        </w:tc>
        <w:tc>
          <w:tcPr>
            <w:tcW w:w="7049" w:type="dxa"/>
            <w:gridSpan w:val="9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Орієнтовані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обсяги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) тис</w:t>
            </w:r>
            <w:proofErr w:type="gram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рн.</w:t>
            </w:r>
          </w:p>
        </w:tc>
      </w:tr>
      <w:tr w:rsidR="00FA4539" w:rsidRPr="00D0157C" w:rsidTr="005B1001">
        <w:tc>
          <w:tcPr>
            <w:tcW w:w="500" w:type="dxa"/>
            <w:vMerge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</w:p>
        </w:tc>
        <w:tc>
          <w:tcPr>
            <w:tcW w:w="6083" w:type="dxa"/>
            <w:gridSpan w:val="8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тому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за роками</w:t>
            </w:r>
          </w:p>
        </w:tc>
      </w:tr>
      <w:tr w:rsidR="00FA4539" w:rsidRPr="00D0157C" w:rsidTr="005B1001">
        <w:trPr>
          <w:trHeight w:val="90"/>
        </w:trPr>
        <w:tc>
          <w:tcPr>
            <w:tcW w:w="500" w:type="dxa"/>
            <w:vMerge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88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71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FA4539" w:rsidRPr="00D0157C" w:rsidTr="005B1001">
        <w:trPr>
          <w:trHeight w:val="90"/>
        </w:trPr>
        <w:tc>
          <w:tcPr>
            <w:tcW w:w="500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FA4539" w:rsidRPr="00D0157C" w:rsidRDefault="00FA4539" w:rsidP="005B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ідвищення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престижності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професії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медичного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2564" w:type="dxa"/>
          </w:tcPr>
          <w:p w:rsidR="00FA4539" w:rsidRPr="00D0157C" w:rsidRDefault="00FA4539" w:rsidP="005B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Проводити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організаційних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просвітницьких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спрямованих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орієнтацію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випускників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закладі</w:t>
            </w:r>
            <w:proofErr w:type="gram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професію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медичного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737" w:type="dxa"/>
            <w:vAlign w:val="center"/>
          </w:tcPr>
          <w:p w:rsidR="00FA4539" w:rsidRPr="00D0157C" w:rsidRDefault="00FA4539" w:rsidP="005B1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КНП «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Новоушицький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 центр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первинної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 медик</w:t>
            </w:r>
            <w:proofErr w:type="gram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о–</w:t>
            </w:r>
            <w:proofErr w:type="gram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санітарної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A4539" w:rsidRPr="00D0157C" w:rsidRDefault="00FA4539" w:rsidP="005B1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</w:t>
            </w:r>
            <w:proofErr w:type="spellEnd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освіти</w:t>
            </w:r>
            <w:proofErr w:type="gram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gramEnd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олоді</w:t>
            </w:r>
            <w:proofErr w:type="spellEnd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спорту </w:t>
            </w:r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Новоушицької </w:t>
            </w:r>
            <w:proofErr w:type="spell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селищної</w:t>
            </w:r>
            <w:proofErr w:type="spellEnd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2019-2026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vAlign w:val="center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Місцевий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66" w:type="dxa"/>
            <w:vAlign w:val="center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696" w:type="dxa"/>
            <w:vAlign w:val="center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vAlign w:val="center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8" w:type="dxa"/>
            <w:vAlign w:val="center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vAlign w:val="center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  <w:vAlign w:val="center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88" w:type="dxa"/>
            <w:vAlign w:val="center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71" w:type="dxa"/>
            <w:vAlign w:val="center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  <w:vAlign w:val="center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A4539" w:rsidRPr="00D0157C" w:rsidTr="005B1001">
        <w:trPr>
          <w:trHeight w:val="90"/>
        </w:trPr>
        <w:tc>
          <w:tcPr>
            <w:tcW w:w="500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3" w:type="dxa"/>
          </w:tcPr>
          <w:p w:rsidR="00FA4539" w:rsidRPr="00D0157C" w:rsidRDefault="00FA4539" w:rsidP="005B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медичних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кадрів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укомплектування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лікарських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посад</w:t>
            </w:r>
          </w:p>
        </w:tc>
        <w:tc>
          <w:tcPr>
            <w:tcW w:w="2564" w:type="dxa"/>
          </w:tcPr>
          <w:p w:rsidR="00FA4539" w:rsidRPr="00D0157C" w:rsidRDefault="00FA4539" w:rsidP="005B1001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вищих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медичних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І -ІV </w:t>
            </w:r>
            <w:proofErr w:type="spellStart"/>
            <w:proofErr w:type="gram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івнів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акредитації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угоди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КНП «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Новоушицький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 центр ПМСД»,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спеціаліста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ітернатурі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4539" w:rsidRPr="00D0157C" w:rsidRDefault="00FA4539" w:rsidP="005B1001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Новоушицькою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селищною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радою;</w:t>
            </w:r>
          </w:p>
          <w:p w:rsidR="00FA4539" w:rsidRPr="00D0157C" w:rsidRDefault="00FA4539" w:rsidP="005B1001">
            <w:pPr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навчальним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закладом;</w:t>
            </w:r>
          </w:p>
          <w:p w:rsidR="00FA4539" w:rsidRPr="00D0157C" w:rsidRDefault="00FA4539" w:rsidP="005B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абітурієнтом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уповноваженою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ним особою ( до 2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737" w:type="dxa"/>
            <w:vAlign w:val="center"/>
          </w:tcPr>
          <w:p w:rsidR="00FA4539" w:rsidRPr="00D0157C" w:rsidRDefault="00FA4539" w:rsidP="005B1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КНП «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Новоушицький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 центр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первинної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 медик</w:t>
            </w:r>
            <w:proofErr w:type="gram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о–</w:t>
            </w:r>
            <w:proofErr w:type="gram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санітарної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2019-2026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vAlign w:val="center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Місцевий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66" w:type="dxa"/>
            <w:vAlign w:val="center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</w:tc>
        <w:tc>
          <w:tcPr>
            <w:tcW w:w="696" w:type="dxa"/>
            <w:vAlign w:val="center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851" w:type="dxa"/>
            <w:vAlign w:val="center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708" w:type="dxa"/>
            <w:vAlign w:val="center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1" w:type="dxa"/>
            <w:vAlign w:val="center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709" w:type="dxa"/>
            <w:vAlign w:val="center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688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871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709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FA4539" w:rsidRPr="00D0157C" w:rsidTr="005B1001">
        <w:trPr>
          <w:trHeight w:val="90"/>
        </w:trPr>
        <w:tc>
          <w:tcPr>
            <w:tcW w:w="500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FA4539" w:rsidRPr="00D0157C" w:rsidRDefault="00FA4539" w:rsidP="005B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медичних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житлом</w:t>
            </w:r>
            <w:proofErr w:type="spellEnd"/>
          </w:p>
        </w:tc>
        <w:tc>
          <w:tcPr>
            <w:tcW w:w="2564" w:type="dxa"/>
          </w:tcPr>
          <w:p w:rsidR="00FA4539" w:rsidRPr="00D0157C" w:rsidRDefault="00FA4539" w:rsidP="005B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житлом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молодих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КНП «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Новоушицький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 центр ПМСД» шляхом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житла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з оплатою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житла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(потреба 2 особам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щорічно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A4539" w:rsidRPr="00D0157C" w:rsidRDefault="00FA4539" w:rsidP="005B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Новоушицької </w:t>
            </w:r>
            <w:proofErr w:type="spell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селищної</w:t>
            </w:r>
            <w:proofErr w:type="spellEnd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2019-2026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vAlign w:val="center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Місцевий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66" w:type="dxa"/>
            <w:vAlign w:val="center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696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18,0</w:t>
            </w:r>
          </w:p>
        </w:tc>
        <w:tc>
          <w:tcPr>
            <w:tcW w:w="851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19,0</w:t>
            </w: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20,0</w:t>
            </w:r>
          </w:p>
        </w:tc>
        <w:tc>
          <w:tcPr>
            <w:tcW w:w="851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21,0</w:t>
            </w:r>
          </w:p>
        </w:tc>
        <w:tc>
          <w:tcPr>
            <w:tcW w:w="709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22,0</w:t>
            </w:r>
          </w:p>
        </w:tc>
        <w:tc>
          <w:tcPr>
            <w:tcW w:w="688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23,0</w:t>
            </w:r>
          </w:p>
        </w:tc>
        <w:tc>
          <w:tcPr>
            <w:tcW w:w="871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24,0</w:t>
            </w:r>
          </w:p>
        </w:tc>
        <w:tc>
          <w:tcPr>
            <w:tcW w:w="709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25,0</w:t>
            </w:r>
          </w:p>
        </w:tc>
      </w:tr>
      <w:tr w:rsidR="00FA4539" w:rsidRPr="00D0157C" w:rsidTr="005B1001">
        <w:trPr>
          <w:trHeight w:val="90"/>
        </w:trPr>
        <w:tc>
          <w:tcPr>
            <w:tcW w:w="500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93" w:type="dxa"/>
          </w:tcPr>
          <w:p w:rsidR="00FA4539" w:rsidRPr="00D0157C" w:rsidRDefault="00FA4539" w:rsidP="005B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іальних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молодим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спеціалістам</w:t>
            </w:r>
            <w:proofErr w:type="spellEnd"/>
          </w:p>
        </w:tc>
        <w:tc>
          <w:tcPr>
            <w:tcW w:w="2564" w:type="dxa"/>
          </w:tcPr>
          <w:p w:rsidR="00FA4539" w:rsidRPr="00D0157C" w:rsidRDefault="00FA4539" w:rsidP="005B1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</w:t>
            </w:r>
            <w:proofErr w:type="spell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комунальних</w:t>
            </w:r>
            <w:proofErr w:type="spellEnd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1737" w:type="dxa"/>
            <w:vAlign w:val="center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Новоушицької </w:t>
            </w:r>
            <w:proofErr w:type="spellStart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селищної</w:t>
            </w:r>
            <w:proofErr w:type="spellEnd"/>
            <w:r w:rsidRPr="00D0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200" w:type="dxa"/>
            <w:vAlign w:val="center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2019-2026 </w:t>
            </w: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vAlign w:val="center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Місцевий</w:t>
            </w:r>
            <w:proofErr w:type="spellEnd"/>
            <w:r w:rsidRPr="00D0157C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66" w:type="dxa"/>
            <w:vAlign w:val="center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696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1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08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1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709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688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871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FA4539" w:rsidRPr="00D0157C" w:rsidTr="005B1001">
        <w:trPr>
          <w:trHeight w:val="90"/>
        </w:trPr>
        <w:tc>
          <w:tcPr>
            <w:tcW w:w="500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FA4539" w:rsidRPr="00D0157C" w:rsidRDefault="00FA4539" w:rsidP="005B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FA4539" w:rsidRPr="00D0157C" w:rsidRDefault="00FA4539" w:rsidP="005B1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ЗА ПРОГРАМОЮ</w:t>
            </w:r>
          </w:p>
        </w:tc>
        <w:tc>
          <w:tcPr>
            <w:tcW w:w="1737" w:type="dxa"/>
            <w:vAlign w:val="center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Pr="00D01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бюджету</w:t>
            </w:r>
          </w:p>
        </w:tc>
        <w:tc>
          <w:tcPr>
            <w:tcW w:w="1200" w:type="dxa"/>
            <w:vAlign w:val="center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</w:tc>
        <w:tc>
          <w:tcPr>
            <w:tcW w:w="696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1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08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851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709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688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871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FA4539" w:rsidRPr="00D0157C" w:rsidRDefault="00FA4539" w:rsidP="005B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7C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</w:tbl>
    <w:p w:rsidR="00FA4539" w:rsidRPr="00D0157C" w:rsidRDefault="00FA4539" w:rsidP="00D0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539" w:rsidRPr="00D0157C" w:rsidRDefault="00FA4539" w:rsidP="00D015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539" w:rsidRPr="00D0157C" w:rsidRDefault="00FA4539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A4539" w:rsidRPr="00D0157C" w:rsidRDefault="00FA4539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A4539" w:rsidRPr="00D0157C" w:rsidRDefault="00FA4539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A4539" w:rsidRPr="00D0157C" w:rsidRDefault="00FA4539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A4539" w:rsidRPr="00D0157C" w:rsidRDefault="00FA4539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A4539" w:rsidRPr="00D0157C" w:rsidRDefault="00FA4539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A4539" w:rsidRPr="00D0157C" w:rsidRDefault="00FA4539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A4539" w:rsidRPr="00D0157C" w:rsidRDefault="00FA4539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A4539" w:rsidRPr="00D0157C" w:rsidSect="00D0157C">
      <w:pgSz w:w="16838" w:h="11906" w:orient="landscape" w:code="9"/>
      <w:pgMar w:top="1531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8D" w:rsidRDefault="00291E8D" w:rsidP="00133835">
      <w:pPr>
        <w:spacing w:after="0" w:line="240" w:lineRule="auto"/>
      </w:pPr>
      <w:r>
        <w:separator/>
      </w:r>
    </w:p>
  </w:endnote>
  <w:endnote w:type="continuationSeparator" w:id="0">
    <w:p w:rsidR="00291E8D" w:rsidRDefault="00291E8D" w:rsidP="0013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8D" w:rsidRDefault="00291E8D" w:rsidP="00133835">
      <w:pPr>
        <w:spacing w:after="0" w:line="240" w:lineRule="auto"/>
      </w:pPr>
      <w:r>
        <w:separator/>
      </w:r>
    </w:p>
  </w:footnote>
  <w:footnote w:type="continuationSeparator" w:id="0">
    <w:p w:rsidR="00291E8D" w:rsidRDefault="00291E8D" w:rsidP="00133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E508B"/>
    <w:multiLevelType w:val="hybridMultilevel"/>
    <w:tmpl w:val="97028E82"/>
    <w:lvl w:ilvl="0" w:tplc="E4A66366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3A36B35"/>
    <w:multiLevelType w:val="hybridMultilevel"/>
    <w:tmpl w:val="12C427D4"/>
    <w:lvl w:ilvl="0" w:tplc="B5CCF448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7261DD7"/>
    <w:multiLevelType w:val="hybridMultilevel"/>
    <w:tmpl w:val="60B8DC92"/>
    <w:lvl w:ilvl="0" w:tplc="381AB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109D4"/>
    <w:multiLevelType w:val="hybridMultilevel"/>
    <w:tmpl w:val="838860C0"/>
    <w:lvl w:ilvl="0" w:tplc="71BE214A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993"/>
    <w:rsid w:val="00004D3C"/>
    <w:rsid w:val="0000514D"/>
    <w:rsid w:val="00016B9B"/>
    <w:rsid w:val="000367D0"/>
    <w:rsid w:val="00060E44"/>
    <w:rsid w:val="000678D0"/>
    <w:rsid w:val="00076EAC"/>
    <w:rsid w:val="000D687A"/>
    <w:rsid w:val="000F1EBA"/>
    <w:rsid w:val="00104D1C"/>
    <w:rsid w:val="00115AA5"/>
    <w:rsid w:val="00121545"/>
    <w:rsid w:val="00133835"/>
    <w:rsid w:val="001478D9"/>
    <w:rsid w:val="0019062D"/>
    <w:rsid w:val="001A751D"/>
    <w:rsid w:val="001B49C4"/>
    <w:rsid w:val="001C31AB"/>
    <w:rsid w:val="001E476B"/>
    <w:rsid w:val="0022241C"/>
    <w:rsid w:val="00235AE7"/>
    <w:rsid w:val="00264394"/>
    <w:rsid w:val="00276A64"/>
    <w:rsid w:val="00282338"/>
    <w:rsid w:val="00291E8D"/>
    <w:rsid w:val="002A5FC4"/>
    <w:rsid w:val="002B2978"/>
    <w:rsid w:val="002C5140"/>
    <w:rsid w:val="002D414F"/>
    <w:rsid w:val="002E25A9"/>
    <w:rsid w:val="002E5979"/>
    <w:rsid w:val="002E622A"/>
    <w:rsid w:val="002E7319"/>
    <w:rsid w:val="0031372D"/>
    <w:rsid w:val="003163D8"/>
    <w:rsid w:val="0031676A"/>
    <w:rsid w:val="003365B5"/>
    <w:rsid w:val="0037640E"/>
    <w:rsid w:val="003835A5"/>
    <w:rsid w:val="003A5DCF"/>
    <w:rsid w:val="003C0471"/>
    <w:rsid w:val="003F3C41"/>
    <w:rsid w:val="0040572F"/>
    <w:rsid w:val="0042018D"/>
    <w:rsid w:val="00426BB3"/>
    <w:rsid w:val="00437727"/>
    <w:rsid w:val="004807B3"/>
    <w:rsid w:val="00486B6E"/>
    <w:rsid w:val="00495543"/>
    <w:rsid w:val="004C2EE1"/>
    <w:rsid w:val="004C6616"/>
    <w:rsid w:val="004D2D2A"/>
    <w:rsid w:val="004F76DB"/>
    <w:rsid w:val="00520AA6"/>
    <w:rsid w:val="00544DC3"/>
    <w:rsid w:val="00555E85"/>
    <w:rsid w:val="005735C2"/>
    <w:rsid w:val="005A522C"/>
    <w:rsid w:val="005B1001"/>
    <w:rsid w:val="005D0DC9"/>
    <w:rsid w:val="005E3E04"/>
    <w:rsid w:val="0061416E"/>
    <w:rsid w:val="0062464C"/>
    <w:rsid w:val="00635CC1"/>
    <w:rsid w:val="00651D1E"/>
    <w:rsid w:val="0068328C"/>
    <w:rsid w:val="006B2E71"/>
    <w:rsid w:val="006C51DC"/>
    <w:rsid w:val="006E5733"/>
    <w:rsid w:val="007154F1"/>
    <w:rsid w:val="00732719"/>
    <w:rsid w:val="0075026A"/>
    <w:rsid w:val="00774594"/>
    <w:rsid w:val="00783BA2"/>
    <w:rsid w:val="00787766"/>
    <w:rsid w:val="00794D14"/>
    <w:rsid w:val="0080204E"/>
    <w:rsid w:val="00812F56"/>
    <w:rsid w:val="00836111"/>
    <w:rsid w:val="00876472"/>
    <w:rsid w:val="00896CD8"/>
    <w:rsid w:val="008B43D3"/>
    <w:rsid w:val="008B5078"/>
    <w:rsid w:val="008D7D41"/>
    <w:rsid w:val="00907605"/>
    <w:rsid w:val="00937360"/>
    <w:rsid w:val="00947272"/>
    <w:rsid w:val="00965C0C"/>
    <w:rsid w:val="009B0E27"/>
    <w:rsid w:val="00A54FF2"/>
    <w:rsid w:val="00A60271"/>
    <w:rsid w:val="00A736CA"/>
    <w:rsid w:val="00AA3941"/>
    <w:rsid w:val="00B14E3F"/>
    <w:rsid w:val="00B64F75"/>
    <w:rsid w:val="00B74754"/>
    <w:rsid w:val="00B95BEF"/>
    <w:rsid w:val="00BB4993"/>
    <w:rsid w:val="00BC0C0C"/>
    <w:rsid w:val="00BD189A"/>
    <w:rsid w:val="00BD2B92"/>
    <w:rsid w:val="00BE0991"/>
    <w:rsid w:val="00BF1446"/>
    <w:rsid w:val="00C33533"/>
    <w:rsid w:val="00C509EA"/>
    <w:rsid w:val="00CC1E35"/>
    <w:rsid w:val="00CD41B7"/>
    <w:rsid w:val="00CD6925"/>
    <w:rsid w:val="00D0157C"/>
    <w:rsid w:val="00D07352"/>
    <w:rsid w:val="00D336DA"/>
    <w:rsid w:val="00D36794"/>
    <w:rsid w:val="00D51950"/>
    <w:rsid w:val="00D60E0D"/>
    <w:rsid w:val="00D61081"/>
    <w:rsid w:val="00D644FD"/>
    <w:rsid w:val="00D6720C"/>
    <w:rsid w:val="00D93C07"/>
    <w:rsid w:val="00DA2647"/>
    <w:rsid w:val="00DA5D44"/>
    <w:rsid w:val="00DB1119"/>
    <w:rsid w:val="00DB3134"/>
    <w:rsid w:val="00DB3F6B"/>
    <w:rsid w:val="00DE0FA1"/>
    <w:rsid w:val="00DE778F"/>
    <w:rsid w:val="00E015F6"/>
    <w:rsid w:val="00E03DCD"/>
    <w:rsid w:val="00E5761C"/>
    <w:rsid w:val="00E57B87"/>
    <w:rsid w:val="00E60628"/>
    <w:rsid w:val="00E63182"/>
    <w:rsid w:val="00E6541B"/>
    <w:rsid w:val="00E70A44"/>
    <w:rsid w:val="00E81D2C"/>
    <w:rsid w:val="00E977DD"/>
    <w:rsid w:val="00EB2785"/>
    <w:rsid w:val="00EB6F12"/>
    <w:rsid w:val="00ED5F9E"/>
    <w:rsid w:val="00EF30EA"/>
    <w:rsid w:val="00F229A8"/>
    <w:rsid w:val="00F31899"/>
    <w:rsid w:val="00F767F2"/>
    <w:rsid w:val="00F96C8C"/>
    <w:rsid w:val="00FA4539"/>
    <w:rsid w:val="00FB6429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85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E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54FF2"/>
    <w:pPr>
      <w:ind w:left="720"/>
    </w:pPr>
  </w:style>
  <w:style w:type="paragraph" w:styleId="a5">
    <w:name w:val="header"/>
    <w:basedOn w:val="a"/>
    <w:link w:val="a6"/>
    <w:uiPriority w:val="99"/>
    <w:semiHidden/>
    <w:rsid w:val="001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33835"/>
  </w:style>
  <w:style w:type="paragraph" w:styleId="a7">
    <w:name w:val="footer"/>
    <w:basedOn w:val="a"/>
    <w:link w:val="a8"/>
    <w:uiPriority w:val="99"/>
    <w:semiHidden/>
    <w:rsid w:val="001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33835"/>
  </w:style>
  <w:style w:type="paragraph" w:styleId="a9">
    <w:name w:val="Balloon Text"/>
    <w:basedOn w:val="a"/>
    <w:link w:val="aa"/>
    <w:uiPriority w:val="99"/>
    <w:semiHidden/>
    <w:rsid w:val="0080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0204E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c"/>
    <w:link w:val="ad"/>
    <w:uiPriority w:val="99"/>
    <w:qFormat/>
    <w:rsid w:val="0031676A"/>
    <w:pPr>
      <w:keepNext/>
      <w:widowControl w:val="0"/>
      <w:suppressAutoHyphens/>
      <w:spacing w:before="240" w:after="120" w:line="240" w:lineRule="auto"/>
      <w:jc w:val="center"/>
    </w:pPr>
    <w:rPr>
      <w:rFonts w:ascii="Arial" w:hAnsi="Arial" w:cs="Arial"/>
      <w:b/>
      <w:bCs/>
      <w:kern w:val="1"/>
      <w:sz w:val="36"/>
      <w:szCs w:val="36"/>
    </w:rPr>
  </w:style>
  <w:style w:type="character" w:customStyle="1" w:styleId="ad">
    <w:name w:val="Название Знак"/>
    <w:link w:val="ab"/>
    <w:uiPriority w:val="99"/>
    <w:locked/>
    <w:rsid w:val="0031676A"/>
    <w:rPr>
      <w:rFonts w:ascii="Arial" w:hAnsi="Arial" w:cs="Arial"/>
      <w:b/>
      <w:bCs/>
      <w:kern w:val="1"/>
      <w:sz w:val="36"/>
      <w:szCs w:val="36"/>
    </w:rPr>
  </w:style>
  <w:style w:type="paragraph" w:styleId="ac">
    <w:name w:val="Body Text"/>
    <w:basedOn w:val="a"/>
    <w:link w:val="ae"/>
    <w:uiPriority w:val="99"/>
    <w:semiHidden/>
    <w:rsid w:val="0031676A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locked/>
    <w:rsid w:val="0031676A"/>
  </w:style>
  <w:style w:type="paragraph" w:styleId="af">
    <w:name w:val="Body Text Indent"/>
    <w:basedOn w:val="a"/>
    <w:link w:val="af0"/>
    <w:uiPriority w:val="99"/>
    <w:rsid w:val="00D0157C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rsid w:val="003B4F03"/>
    <w:rPr>
      <w:rFonts w:cs="Calibri"/>
      <w:lang w:eastAsia="en-US"/>
    </w:rPr>
  </w:style>
  <w:style w:type="character" w:customStyle="1" w:styleId="af0">
    <w:name w:val="Основной текст с отступом Знак"/>
    <w:link w:val="af"/>
    <w:uiPriority w:val="99"/>
    <w:locked/>
    <w:rsid w:val="00D0157C"/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D0157C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0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8302</Words>
  <Characters>4733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2019-03-04T14:16:00Z</cp:lastPrinted>
  <dcterms:created xsi:type="dcterms:W3CDTF">2018-02-12T11:41:00Z</dcterms:created>
  <dcterms:modified xsi:type="dcterms:W3CDTF">2019-03-04T14:20:00Z</dcterms:modified>
</cp:coreProperties>
</file>