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53" w:rsidRDefault="00F60953" w:rsidP="00F60953">
      <w:pPr>
        <w:pStyle w:val="1"/>
        <w:rPr>
          <w:rFonts w:ascii="Arial" w:hAnsi="Arial"/>
          <w:b/>
        </w:rPr>
      </w:pPr>
      <w:r>
        <w:rPr>
          <w:rFonts w:ascii="Arial" w:hAnsi="Arial"/>
          <w:b/>
          <w:noProof/>
          <w:lang w:val="ru-RU"/>
        </w:rPr>
        <w:drawing>
          <wp:inline distT="0" distB="0" distL="0" distR="0">
            <wp:extent cx="428625" cy="60960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53" w:rsidRPr="00F60953" w:rsidRDefault="00F60953" w:rsidP="00F60953">
      <w:pPr>
        <w:pStyle w:val="1"/>
        <w:rPr>
          <w:bCs/>
          <w:color w:val="000080"/>
          <w:lang w:val="ru-RU"/>
        </w:rPr>
      </w:pPr>
      <w:r w:rsidRPr="002D2EFA">
        <w:rPr>
          <w:bCs/>
          <w:color w:val="000080"/>
        </w:rPr>
        <w:t>НОВОУШИЦЬКА СЕЛИЩНА РАДА</w:t>
      </w:r>
    </w:p>
    <w:p w:rsidR="00F60953" w:rsidRPr="00D45EC0" w:rsidRDefault="00F60953" w:rsidP="00F60953">
      <w:pPr>
        <w:autoSpaceDE w:val="0"/>
        <w:autoSpaceDN w:val="0"/>
        <w:adjustRightInd w:val="0"/>
        <w:jc w:val="center"/>
        <w:rPr>
          <w:b/>
          <w:szCs w:val="28"/>
        </w:rPr>
      </w:pPr>
      <w:r w:rsidRPr="00D45EC0">
        <w:rPr>
          <w:b/>
          <w:szCs w:val="28"/>
        </w:rPr>
        <w:t>ВИКОНАВЧИЙ КОМІТЕТ</w:t>
      </w:r>
    </w:p>
    <w:p w:rsidR="00F60953" w:rsidRPr="002D2EFA" w:rsidRDefault="00F60953" w:rsidP="00F60953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F60953" w:rsidRPr="002D2EFA" w:rsidRDefault="00F60953" w:rsidP="00F60953">
      <w:pPr>
        <w:pStyle w:val="ac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5"/>
        <w:gridCol w:w="818"/>
        <w:gridCol w:w="818"/>
        <w:gridCol w:w="3296"/>
        <w:gridCol w:w="823"/>
        <w:gridCol w:w="840"/>
        <w:gridCol w:w="1637"/>
      </w:tblGrid>
      <w:tr w:rsidR="00F60953" w:rsidRPr="00165D98" w:rsidTr="008B4F37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F60953" w:rsidRPr="00165D98" w:rsidRDefault="00F60953" w:rsidP="008B4F3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F60953" w:rsidRPr="000B484C" w:rsidRDefault="00F60953" w:rsidP="00F60953">
      <w:pPr>
        <w:pStyle w:val="aa"/>
        <w:spacing w:line="14" w:lineRule="auto"/>
        <w:rPr>
          <w:sz w:val="20"/>
          <w:lang w:val="uk-UA"/>
        </w:rPr>
      </w:pPr>
    </w:p>
    <w:p w:rsidR="004C18CC" w:rsidRDefault="004C18CC" w:rsidP="005A1D68">
      <w:pPr>
        <w:ind w:left="-142"/>
        <w:rPr>
          <w:sz w:val="28"/>
          <w:szCs w:val="28"/>
          <w:lang w:val="ru-RU"/>
        </w:rPr>
      </w:pPr>
    </w:p>
    <w:p w:rsidR="004C18CC" w:rsidRPr="002E11E1" w:rsidRDefault="004C18CC" w:rsidP="002E11E1">
      <w:pPr>
        <w:tabs>
          <w:tab w:val="left" w:pos="4111"/>
        </w:tabs>
        <w:ind w:right="5498"/>
        <w:jc w:val="both"/>
        <w:rPr>
          <w:b/>
          <w:sz w:val="28"/>
          <w:szCs w:val="28"/>
        </w:rPr>
      </w:pPr>
      <w:r w:rsidRPr="002E11E1">
        <w:rPr>
          <w:b/>
          <w:sz w:val="28"/>
          <w:szCs w:val="28"/>
          <w:lang w:val="ru-RU"/>
        </w:rPr>
        <w:t xml:space="preserve">Про </w:t>
      </w:r>
      <w:proofErr w:type="spellStart"/>
      <w:r w:rsidR="007729AB">
        <w:rPr>
          <w:b/>
          <w:sz w:val="28"/>
          <w:szCs w:val="28"/>
          <w:lang w:val="ru-RU"/>
        </w:rPr>
        <w:t>погодження</w:t>
      </w:r>
      <w:proofErr w:type="spellEnd"/>
      <w:r w:rsidR="007729AB">
        <w:rPr>
          <w:b/>
          <w:sz w:val="28"/>
          <w:szCs w:val="28"/>
          <w:lang w:val="ru-RU"/>
        </w:rPr>
        <w:t xml:space="preserve"> </w:t>
      </w:r>
      <w:proofErr w:type="spellStart"/>
      <w:r w:rsidR="007729AB">
        <w:rPr>
          <w:b/>
          <w:sz w:val="28"/>
          <w:szCs w:val="28"/>
          <w:lang w:val="ru-RU"/>
        </w:rPr>
        <w:t>програми</w:t>
      </w:r>
      <w:proofErr w:type="spellEnd"/>
      <w:r w:rsidR="007729AB">
        <w:rPr>
          <w:b/>
          <w:sz w:val="28"/>
          <w:szCs w:val="28"/>
          <w:lang w:val="ru-RU"/>
        </w:rPr>
        <w:t xml:space="preserve"> </w:t>
      </w:r>
      <w:r w:rsidRPr="002E11E1">
        <w:rPr>
          <w:b/>
          <w:bCs/>
          <w:sz w:val="28"/>
          <w:szCs w:val="28"/>
        </w:rPr>
        <w:t>сприяння залученню інвестицій</w:t>
      </w:r>
      <w:r w:rsidR="007729AB">
        <w:rPr>
          <w:b/>
          <w:bCs/>
          <w:sz w:val="28"/>
          <w:szCs w:val="28"/>
        </w:rPr>
        <w:t xml:space="preserve">  в економіку Новоушицької територіальної </w:t>
      </w:r>
      <w:proofErr w:type="gramStart"/>
      <w:r w:rsidR="007729AB">
        <w:rPr>
          <w:b/>
          <w:bCs/>
          <w:sz w:val="28"/>
          <w:szCs w:val="28"/>
        </w:rPr>
        <w:t>громади на</w:t>
      </w:r>
      <w:proofErr w:type="gramEnd"/>
      <w:r w:rsidR="007729AB">
        <w:rPr>
          <w:b/>
          <w:bCs/>
          <w:sz w:val="28"/>
          <w:szCs w:val="28"/>
        </w:rPr>
        <w:t xml:space="preserve"> 2021-2022 роки</w:t>
      </w:r>
    </w:p>
    <w:p w:rsidR="004C18CC" w:rsidRPr="002E11E1" w:rsidRDefault="004C18CC" w:rsidP="005A1D68">
      <w:pPr>
        <w:rPr>
          <w:sz w:val="28"/>
          <w:szCs w:val="28"/>
        </w:rPr>
      </w:pPr>
    </w:p>
    <w:p w:rsidR="004C18CC" w:rsidRPr="002E11E1" w:rsidRDefault="004C18CC" w:rsidP="005A1D68">
      <w:pPr>
        <w:rPr>
          <w:sz w:val="28"/>
          <w:szCs w:val="28"/>
        </w:rPr>
      </w:pPr>
    </w:p>
    <w:p w:rsidR="004C18CC" w:rsidRDefault="004C18CC" w:rsidP="002E11E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2E11E1">
        <w:rPr>
          <w:sz w:val="28"/>
          <w:szCs w:val="28"/>
        </w:rPr>
        <w:tab/>
      </w:r>
      <w:r w:rsidRPr="002E11E1">
        <w:rPr>
          <w:bCs/>
          <w:sz w:val="28"/>
          <w:szCs w:val="28"/>
        </w:rPr>
        <w:t xml:space="preserve">Керуючись статтею 11, </w:t>
      </w:r>
      <w:r>
        <w:rPr>
          <w:bCs/>
          <w:sz w:val="28"/>
          <w:szCs w:val="28"/>
        </w:rPr>
        <w:t xml:space="preserve">підпунктом 1 пункту «а» статті 27, </w:t>
      </w:r>
      <w:r w:rsidRPr="002E11E1">
        <w:rPr>
          <w:bCs/>
          <w:sz w:val="28"/>
          <w:szCs w:val="28"/>
        </w:rPr>
        <w:t>пунктом 3 частини четвертої статті 42, статтями 51-53, частиною шостою статті 59 Закону України «Про місцеве самоврядування в Україні»</w:t>
      </w:r>
      <w:r w:rsidRPr="002E11E1">
        <w:rPr>
          <w:sz w:val="28"/>
          <w:szCs w:val="28"/>
        </w:rPr>
        <w:t xml:space="preserve">, враховуючи Закони України  “Про інвестиційну діяльність“, “Про зовнішньоекономічну діяльність“, “Про розвиток та державну підтримку малого </w:t>
      </w:r>
      <w:r>
        <w:rPr>
          <w:sz w:val="28"/>
          <w:szCs w:val="28"/>
        </w:rPr>
        <w:t>і</w:t>
      </w:r>
      <w:r w:rsidRPr="002E11E1">
        <w:rPr>
          <w:sz w:val="28"/>
          <w:szCs w:val="28"/>
        </w:rPr>
        <w:t xml:space="preserve"> середнього підприємництва в Україні“, з метою сприяння залученню інвестицій, забезпечення підвищення економічного розвитку Новоушицької територіальної громади, </w:t>
      </w:r>
      <w:r w:rsidRPr="002E11E1">
        <w:rPr>
          <w:bCs/>
          <w:sz w:val="28"/>
          <w:szCs w:val="28"/>
        </w:rPr>
        <w:t xml:space="preserve"> виконавчий комітет селищної ради</w:t>
      </w:r>
    </w:p>
    <w:p w:rsidR="004C18CC" w:rsidRPr="002E11E1" w:rsidRDefault="004C18CC" w:rsidP="002E11E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2E11E1">
        <w:rPr>
          <w:b/>
          <w:sz w:val="28"/>
          <w:szCs w:val="28"/>
        </w:rPr>
        <w:t>ВИРІШИВ:</w:t>
      </w:r>
    </w:p>
    <w:p w:rsidR="004C18CC" w:rsidRPr="002E11E1" w:rsidRDefault="004C18CC" w:rsidP="00992009">
      <w:pPr>
        <w:jc w:val="both"/>
        <w:rPr>
          <w:sz w:val="28"/>
          <w:szCs w:val="28"/>
        </w:rPr>
      </w:pPr>
    </w:p>
    <w:p w:rsidR="004C18CC" w:rsidRPr="002E11E1" w:rsidRDefault="004C18CC" w:rsidP="00333212">
      <w:pPr>
        <w:jc w:val="both"/>
        <w:rPr>
          <w:sz w:val="28"/>
          <w:szCs w:val="28"/>
        </w:rPr>
      </w:pPr>
      <w:r w:rsidRPr="002E11E1">
        <w:rPr>
          <w:sz w:val="28"/>
          <w:szCs w:val="28"/>
        </w:rPr>
        <w:t xml:space="preserve"> </w:t>
      </w:r>
      <w:r w:rsidRPr="002E11E1">
        <w:rPr>
          <w:sz w:val="28"/>
          <w:szCs w:val="28"/>
        </w:rPr>
        <w:tab/>
        <w:t xml:space="preserve">1. Погодити та внести на розгляд і затвердження Новоушицької селищної ради проект рішення </w:t>
      </w:r>
      <w:r w:rsidRPr="002E11E1">
        <w:rPr>
          <w:sz w:val="28"/>
          <w:szCs w:val="28"/>
          <w:lang w:val="ru-RU"/>
        </w:rPr>
        <w:t>«</w:t>
      </w:r>
      <w:r w:rsidRPr="002E11E1">
        <w:rPr>
          <w:bCs/>
          <w:sz w:val="28"/>
          <w:szCs w:val="28"/>
        </w:rPr>
        <w:t>Про затвердження Програми сприяння залученню інвестицій</w:t>
      </w:r>
      <w:r w:rsidRPr="002E11E1">
        <w:rPr>
          <w:sz w:val="28"/>
          <w:szCs w:val="28"/>
        </w:rPr>
        <w:t>».</w:t>
      </w:r>
    </w:p>
    <w:p w:rsidR="004C18CC" w:rsidRPr="002E11E1" w:rsidRDefault="004C18CC" w:rsidP="00333212">
      <w:pPr>
        <w:jc w:val="both"/>
        <w:rPr>
          <w:sz w:val="28"/>
          <w:szCs w:val="28"/>
        </w:rPr>
      </w:pPr>
    </w:p>
    <w:p w:rsidR="004C18CC" w:rsidRPr="002E11E1" w:rsidRDefault="004C18CC" w:rsidP="00992009">
      <w:pPr>
        <w:jc w:val="both"/>
        <w:rPr>
          <w:sz w:val="28"/>
          <w:szCs w:val="28"/>
        </w:rPr>
      </w:pPr>
    </w:p>
    <w:p w:rsidR="004C18CC" w:rsidRPr="002E11E1" w:rsidRDefault="004C18CC" w:rsidP="00992009">
      <w:pPr>
        <w:jc w:val="both"/>
        <w:rPr>
          <w:sz w:val="28"/>
          <w:szCs w:val="28"/>
        </w:rPr>
      </w:pPr>
    </w:p>
    <w:p w:rsidR="004C18CC" w:rsidRPr="002E11E1" w:rsidRDefault="004C18CC" w:rsidP="002E11E1">
      <w:pPr>
        <w:tabs>
          <w:tab w:val="left" w:pos="6804"/>
        </w:tabs>
        <w:spacing w:before="120"/>
        <w:rPr>
          <w:b/>
          <w:bCs/>
          <w:sz w:val="28"/>
          <w:szCs w:val="28"/>
        </w:rPr>
      </w:pPr>
      <w:r w:rsidRPr="002E11E1">
        <w:rPr>
          <w:b/>
          <w:bCs/>
          <w:sz w:val="28"/>
          <w:szCs w:val="28"/>
        </w:rPr>
        <w:t>Селищний голова</w:t>
      </w:r>
      <w:r w:rsidRPr="002E11E1">
        <w:rPr>
          <w:b/>
          <w:bCs/>
          <w:sz w:val="28"/>
          <w:szCs w:val="28"/>
        </w:rPr>
        <w:tab/>
        <w:t>Анатолій ОЛІЙНИК</w:t>
      </w: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992009">
      <w:pPr>
        <w:jc w:val="both"/>
        <w:rPr>
          <w:sz w:val="28"/>
          <w:szCs w:val="28"/>
        </w:rPr>
      </w:pPr>
    </w:p>
    <w:p w:rsidR="004C18CC" w:rsidRDefault="004C18CC" w:rsidP="005A1D68">
      <w:pPr>
        <w:jc w:val="both"/>
        <w:rPr>
          <w:sz w:val="28"/>
          <w:szCs w:val="28"/>
        </w:rPr>
      </w:pPr>
    </w:p>
    <w:p w:rsidR="007729AB" w:rsidRDefault="007729AB" w:rsidP="007729AB">
      <w:pPr>
        <w:tabs>
          <w:tab w:val="left" w:pos="6804"/>
        </w:tabs>
        <w:spacing w:line="150" w:lineRule="atLeast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Додаток </w:t>
      </w:r>
    </w:p>
    <w:p w:rsidR="007729AB" w:rsidRDefault="007729AB" w:rsidP="007729AB">
      <w:pPr>
        <w:tabs>
          <w:tab w:val="left" w:pos="6804"/>
        </w:tabs>
        <w:spacing w:line="150" w:lineRule="atLeast"/>
        <w:jc w:val="right"/>
        <w:rPr>
          <w:szCs w:val="28"/>
        </w:rPr>
      </w:pPr>
      <w:r>
        <w:rPr>
          <w:szCs w:val="28"/>
        </w:rPr>
        <w:t xml:space="preserve">до рішення виконавчого комітету </w:t>
      </w:r>
    </w:p>
    <w:p w:rsidR="007729AB" w:rsidRDefault="007729AB" w:rsidP="007729AB">
      <w:pPr>
        <w:tabs>
          <w:tab w:val="left" w:pos="6804"/>
        </w:tabs>
        <w:spacing w:line="150" w:lineRule="atLeast"/>
        <w:jc w:val="right"/>
        <w:rPr>
          <w:szCs w:val="28"/>
        </w:rPr>
      </w:pPr>
      <w:r>
        <w:rPr>
          <w:szCs w:val="28"/>
        </w:rPr>
        <w:t xml:space="preserve">Новоушицької селищної ради </w:t>
      </w:r>
    </w:p>
    <w:p w:rsidR="007729AB" w:rsidRDefault="007729AB" w:rsidP="007729AB">
      <w:pPr>
        <w:tabs>
          <w:tab w:val="left" w:pos="6804"/>
        </w:tabs>
        <w:spacing w:line="150" w:lineRule="atLeast"/>
        <w:jc w:val="right"/>
        <w:rPr>
          <w:szCs w:val="28"/>
        </w:rPr>
      </w:pPr>
      <w:r>
        <w:rPr>
          <w:szCs w:val="28"/>
        </w:rPr>
        <w:t>від18.03.2021   № ____</w:t>
      </w:r>
    </w:p>
    <w:p w:rsidR="007729AB" w:rsidRDefault="007729AB" w:rsidP="00E316B2">
      <w:pPr>
        <w:pStyle w:val="1"/>
        <w:widowControl w:val="0"/>
        <w:rPr>
          <w:sz w:val="24"/>
          <w:szCs w:val="24"/>
        </w:rPr>
      </w:pPr>
      <w:bookmarkStart w:id="0" w:name="_GoBack"/>
      <w:bookmarkEnd w:id="0"/>
    </w:p>
    <w:p w:rsidR="00E316B2" w:rsidRDefault="00E316B2" w:rsidP="00E316B2">
      <w:pPr>
        <w:pStyle w:val="1"/>
        <w:widowControl w:val="0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E316B2" w:rsidRPr="00524DF6" w:rsidRDefault="00E316B2" w:rsidP="00E316B2">
      <w:pPr>
        <w:pStyle w:val="1"/>
        <w:widowControl w:val="0"/>
        <w:rPr>
          <w:sz w:val="24"/>
          <w:szCs w:val="24"/>
        </w:rPr>
      </w:pPr>
      <w:r w:rsidRPr="00524DF6">
        <w:rPr>
          <w:sz w:val="24"/>
          <w:szCs w:val="24"/>
        </w:rPr>
        <w:t xml:space="preserve">Програми сприяння залученню інвестицій в економіку Новоушицької селищної   територіальної громади </w:t>
      </w:r>
    </w:p>
    <w:p w:rsidR="00E316B2" w:rsidRPr="00524DF6" w:rsidRDefault="00E316B2" w:rsidP="00E316B2">
      <w:pPr>
        <w:pStyle w:val="1"/>
        <w:widowControl w:val="0"/>
        <w:rPr>
          <w:sz w:val="24"/>
          <w:szCs w:val="24"/>
        </w:rPr>
      </w:pPr>
      <w:r w:rsidRPr="00524DF6">
        <w:rPr>
          <w:sz w:val="24"/>
          <w:szCs w:val="24"/>
        </w:rPr>
        <w:t>на  2021-</w:t>
      </w:r>
      <w:r>
        <w:rPr>
          <w:sz w:val="24"/>
          <w:szCs w:val="24"/>
        </w:rPr>
        <w:t>2022</w:t>
      </w:r>
      <w:r w:rsidRPr="00524DF6">
        <w:rPr>
          <w:sz w:val="24"/>
          <w:szCs w:val="24"/>
        </w:rPr>
        <w:t xml:space="preserve"> роки</w:t>
      </w:r>
    </w:p>
    <w:p w:rsidR="00E316B2" w:rsidRPr="00524DF6" w:rsidRDefault="00E316B2" w:rsidP="00E316B2">
      <w:pPr>
        <w:pStyle w:val="Textbody"/>
        <w:widowControl w:val="0"/>
        <w:spacing w:after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3941"/>
        <w:gridCol w:w="5260"/>
      </w:tblGrid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spacing w:line="480" w:lineRule="auto"/>
            </w:pPr>
            <w:r w:rsidRPr="00524DF6">
              <w:t>1</w:t>
            </w:r>
          </w:p>
        </w:tc>
        <w:tc>
          <w:tcPr>
            <w:tcW w:w="2021" w:type="pct"/>
          </w:tcPr>
          <w:p w:rsidR="00E316B2" w:rsidRPr="00524DF6" w:rsidRDefault="00E316B2" w:rsidP="00E04766">
            <w:r w:rsidRPr="00524DF6">
              <w:t>Ініціатор розроблення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r w:rsidRPr="00524DF6">
              <w:t>Виконавчий комітет Новоушицької селищної ради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spacing w:line="480" w:lineRule="auto"/>
            </w:pPr>
            <w:r w:rsidRPr="00524DF6">
              <w:t>2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Дата, номер і назва розпорядчого документу про розроблення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</w:p>
        </w:tc>
      </w:tr>
      <w:tr w:rsidR="00E316B2" w:rsidRPr="001A75CD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3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Розробник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 xml:space="preserve">Відділ економіки, інвестицій та інформаційного забезпечення Новоушицької селищної ради 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4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proofErr w:type="spellStart"/>
            <w:r w:rsidRPr="00524DF6">
              <w:t>Співрозробники</w:t>
            </w:r>
            <w:proofErr w:type="spellEnd"/>
            <w:r w:rsidRPr="00524DF6">
              <w:t xml:space="preserve">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rPr>
                <w:bCs/>
              </w:rPr>
            </w:pP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5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Відповідальний виконавець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r w:rsidRPr="00524DF6">
              <w:t>Виконавчий комітет Новоушицької селищної ради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6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Учасники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Структурні підрозділи виконавчого комітету Новоушицької селищної ради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7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Термін реалізації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 xml:space="preserve"> 2021-</w:t>
            </w:r>
            <w:r>
              <w:t>2022</w:t>
            </w:r>
            <w:r w:rsidRPr="00524DF6">
              <w:t xml:space="preserve"> роки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8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Перелік місцевих бюджетів, які приймають участь у виконанні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Селищний бюджет</w:t>
            </w:r>
          </w:p>
          <w:p w:rsidR="00E316B2" w:rsidRPr="00524DF6" w:rsidRDefault="00E316B2" w:rsidP="00E04766">
            <w:pPr>
              <w:tabs>
                <w:tab w:val="left" w:pos="3915"/>
              </w:tabs>
            </w:pP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9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Загальний обсяг фінансових ресурсів необхідних для реалізації програми, всього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>
              <w:t>578</w:t>
            </w:r>
            <w:r w:rsidRPr="00524DF6">
              <w:t>5,0 тис. грн.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з них коштів селищного бюджету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>
              <w:t>534</w:t>
            </w:r>
            <w:r w:rsidRPr="00524DF6">
              <w:t>5,0 тис. грн.</w:t>
            </w:r>
          </w:p>
        </w:tc>
      </w:tr>
      <w:tr w:rsidR="00E316B2" w:rsidRPr="00524DF6" w:rsidTr="00E04766">
        <w:tc>
          <w:tcPr>
            <w:tcW w:w="282" w:type="pct"/>
          </w:tcPr>
          <w:p w:rsidR="00E316B2" w:rsidRPr="00524DF6" w:rsidRDefault="00E316B2" w:rsidP="00E04766">
            <w:pPr>
              <w:tabs>
                <w:tab w:val="left" w:pos="3915"/>
              </w:tabs>
              <w:jc w:val="center"/>
            </w:pPr>
            <w:r w:rsidRPr="00524DF6">
              <w:t>10</w:t>
            </w:r>
          </w:p>
        </w:tc>
        <w:tc>
          <w:tcPr>
            <w:tcW w:w="2021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Основні джерела фінансування програми</w:t>
            </w:r>
          </w:p>
        </w:tc>
        <w:tc>
          <w:tcPr>
            <w:tcW w:w="2697" w:type="pct"/>
          </w:tcPr>
          <w:p w:rsidR="00E316B2" w:rsidRPr="00524DF6" w:rsidRDefault="00E316B2" w:rsidP="00E04766">
            <w:pPr>
              <w:tabs>
                <w:tab w:val="left" w:pos="3915"/>
              </w:tabs>
            </w:pPr>
            <w:r w:rsidRPr="00524DF6">
              <w:t>Селищний бюджет, позабюджетні кошти</w:t>
            </w:r>
          </w:p>
        </w:tc>
      </w:tr>
    </w:tbl>
    <w:p w:rsidR="00E316B2" w:rsidRPr="00524DF6" w:rsidRDefault="00E316B2" w:rsidP="00E316B2">
      <w:pPr>
        <w:pStyle w:val="Standard"/>
        <w:widowControl w:val="0"/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6B2" w:rsidRPr="00524DF6" w:rsidRDefault="00E316B2" w:rsidP="00E316B2">
      <w:pPr>
        <w:pStyle w:val="Standard"/>
        <w:widowControl w:val="0"/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16B2">
        <w:rPr>
          <w:rFonts w:ascii="Times New Roman" w:hAnsi="Times New Roman" w:cs="Times New Roman"/>
          <w:b/>
          <w:sz w:val="28"/>
          <w:szCs w:val="28"/>
        </w:rPr>
        <w:t>Валерій ЗВАРИЧУК</w:t>
      </w:r>
    </w:p>
    <w:p w:rsidR="00E316B2" w:rsidRPr="00524DF6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EC741D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EC741D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EC741D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EC741D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EC741D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EC741D" w:rsidRDefault="00E316B2" w:rsidP="00E316B2">
      <w:pPr>
        <w:shd w:val="clear" w:color="auto" w:fill="FFFFFF"/>
        <w:ind w:right="120" w:firstLine="567"/>
        <w:jc w:val="center"/>
        <w:rPr>
          <w:b/>
          <w:color w:val="000000"/>
        </w:rPr>
      </w:pPr>
    </w:p>
    <w:p w:rsidR="00E316B2" w:rsidRPr="00460F69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Pr="00460F69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Pr="00460F69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Pr="00460F69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Pr="00FA4238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Pr="00FA4238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</w:p>
    <w:p w:rsidR="00E316B2" w:rsidRPr="00FA4238" w:rsidRDefault="00E316B2" w:rsidP="00E316B2">
      <w:pPr>
        <w:shd w:val="clear" w:color="auto" w:fill="FFFFFF"/>
        <w:ind w:right="120"/>
        <w:jc w:val="center"/>
        <w:rPr>
          <w:b/>
          <w:color w:val="000000"/>
        </w:rPr>
      </w:pPr>
      <w:r w:rsidRPr="00FA4238">
        <w:rPr>
          <w:b/>
          <w:color w:val="000000"/>
        </w:rPr>
        <w:t>1.2. Визначення проблеми, на розв'язання якої спрямована програма, аналіз причин виникнення проблеми та обґрунтування необхідності її розв'язання шляхом розроблення і виконання програми.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 xml:space="preserve">В економіці будь-якої країни інвестиції є домінуючою складовою розвитку. Інвестиції – це один з ключів до інтеграції ринково-орієнтованої й демократичної України в Європу. Інвестиційна та зовнішньоекономічна політика громади спрямована на покращення її іміджу на регіональному та міжнародному рівнях, сприяння істотному збільшенню надходжень внутрішніх і зовнішніх інвестицій у розвиток економіки, здійснення активної </w:t>
      </w:r>
      <w:proofErr w:type="spellStart"/>
      <w:r w:rsidRPr="00FA4238">
        <w:t>інформаційно-промоційної</w:t>
      </w:r>
      <w:proofErr w:type="spellEnd"/>
      <w:r w:rsidRPr="00FA4238">
        <w:t xml:space="preserve"> діяльності. 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 xml:space="preserve">Головною проблемою на шляху нарощування інвестиційної привабливості та достатнього рівня залучення інвестицій є відсутність системного підходу до управління інвестиційною діяльністю, здатного забезпечити реалізацію наявного потенціалу громади та відповідати викликам сьогодення. 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 xml:space="preserve">Ключовими перешкодами, що гальмують розвиток інвестиційного процесу на місцевому рівні, є наступні: 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 xml:space="preserve">невпорядкованість системи залучення та супроводу інвесторів, відсутність усталених і прийнятних в міжнародній практиці стандартів у сфері інвестування (організаційних, інституційних, маркетингових тощо); 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 xml:space="preserve">низька поінформованість у зарубіжних ділових колах про </w:t>
      </w:r>
      <w:proofErr w:type="spellStart"/>
      <w:r w:rsidRPr="00FA4238">
        <w:t>Новоушицьку</w:t>
      </w:r>
      <w:proofErr w:type="spellEnd"/>
      <w:r w:rsidRPr="00FA4238">
        <w:t xml:space="preserve">   територіальну громаду та її інвестиційний потенціал (недостатнє просування інвестиційного потенціалу громади серед вітчизняних та зарубіжних інвесторів);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>слабка адаптація діяльності навчальних закладів до ринкових потреб загалом та потреб регіональної економіки зокрема;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>невисока якість інвестиційних пропозицій, для інвесторів;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>низька активність у просуванні та впровадженні нових форм інвестування, зокрема щодо використання інструментів ДПП;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 xml:space="preserve">значна частина комунальних активів не працює на економічний розвиток, а є тягарем для громади; </w:t>
      </w:r>
    </w:p>
    <w:p w:rsidR="00E316B2" w:rsidRPr="00FA4238" w:rsidRDefault="00E316B2" w:rsidP="00E316B2">
      <w:pPr>
        <w:pStyle w:val="a3"/>
        <w:widowControl w:val="0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FA4238">
        <w:t>недостатність інструментів підтримки діючих та потенційних інвесторів, в т.ч. малого та середнього бізнесу.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>Програма визначає комплекс заходів, спрямованих на створення  сприятливих організаційно-економічних умов для збільшення надходжень як внутрішніх, так і зовнішніх інвестицій в економіку громади, запровадження механізмів організаційного об’єднання інтересів місцевої влади і приватного бізнесу щодо реалізації суспільно значимих проектів.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>Дія Програми спрямована на консолідацію зусиль місцевих органів влади, громадських об’єднань та суб’єктів господарювання в напрямку розвитку інвестиційної діяльності громади.</w:t>
      </w:r>
    </w:p>
    <w:p w:rsidR="00E316B2" w:rsidRPr="00FA4238" w:rsidRDefault="00E316B2" w:rsidP="00E316B2">
      <w:pPr>
        <w:shd w:val="clear" w:color="auto" w:fill="FFFFFF"/>
        <w:ind w:right="120" w:firstLine="709"/>
        <w:jc w:val="both"/>
      </w:pPr>
    </w:p>
    <w:p w:rsidR="00E316B2" w:rsidRPr="00FA4238" w:rsidRDefault="00E316B2" w:rsidP="00E316B2">
      <w:pPr>
        <w:pStyle w:val="a3"/>
        <w:widowControl w:val="0"/>
        <w:ind w:left="0"/>
        <w:jc w:val="center"/>
        <w:rPr>
          <w:b/>
        </w:rPr>
      </w:pPr>
      <w:r w:rsidRPr="00FA4238">
        <w:rPr>
          <w:b/>
        </w:rPr>
        <w:t>1.3. Мета Програми</w:t>
      </w:r>
    </w:p>
    <w:p w:rsidR="00E316B2" w:rsidRPr="00FA4238" w:rsidRDefault="00E316B2" w:rsidP="00E316B2">
      <w:pPr>
        <w:pStyle w:val="a3"/>
        <w:widowControl w:val="0"/>
        <w:ind w:left="0" w:firstLine="720"/>
        <w:jc w:val="center"/>
        <w:rPr>
          <w:b/>
        </w:rPr>
      </w:pP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 xml:space="preserve">Метою Програми є впровадження системного підходу до розвитку інвестиційної політики, формування сприятливого інвестиційного середовища, створення умов для інвестування в проекти  спрямовані на розвиток громади, позиціонування Новоушицької селищної   територіальної громади як в Україні, так і у світовому економічному середовищі </w:t>
      </w:r>
      <w:r w:rsidRPr="00FA4238">
        <w:lastRenderedPageBreak/>
        <w:t>як надійного партнера та перспективної території для ведення бізнесу, на основі ефективного використання наявного потенціалу та конкурентних переваг громади.</w:t>
      </w:r>
    </w:p>
    <w:p w:rsidR="00E316B2" w:rsidRPr="00FA4238" w:rsidRDefault="00E316B2" w:rsidP="00E316B2">
      <w:pPr>
        <w:pStyle w:val="a3"/>
        <w:widowControl w:val="0"/>
        <w:ind w:left="0" w:firstLine="720"/>
        <w:jc w:val="center"/>
        <w:rPr>
          <w:b/>
        </w:rPr>
      </w:pPr>
    </w:p>
    <w:p w:rsidR="00E316B2" w:rsidRDefault="00E316B2" w:rsidP="00E316B2">
      <w:pPr>
        <w:pStyle w:val="a3"/>
        <w:widowControl w:val="0"/>
        <w:ind w:left="0"/>
        <w:jc w:val="center"/>
        <w:rPr>
          <w:b/>
        </w:rPr>
      </w:pPr>
    </w:p>
    <w:p w:rsidR="00E316B2" w:rsidRPr="00FA4238" w:rsidRDefault="00E316B2" w:rsidP="00E316B2">
      <w:pPr>
        <w:pStyle w:val="a3"/>
        <w:widowControl w:val="0"/>
        <w:ind w:left="0"/>
        <w:jc w:val="center"/>
        <w:rPr>
          <w:b/>
        </w:rPr>
      </w:pPr>
      <w:r w:rsidRPr="00FA4238">
        <w:rPr>
          <w:b/>
        </w:rPr>
        <w:t>1.4. Обґрунтування шляхів і засобів розв'язання проблеми, строки та етапи виконання програми.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 xml:space="preserve">Головним напрямом інвестиційної політики Новоушицької   територіальної громади є створення сприятливих умов для розвитку інвестування, подальше поліпшення інвестиційного клімату, допомога суб'єктам господарювання в реалізації важливих інфраструктурних проектів із залученням усіх джерел фінансових ресурсів. 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>Ефективна інвестиційна політика передбачає використання бюджетних інвестицій як засобу створення первинних умов для залучення приватного капіталу у розвиток пріоритетних галузей економіки. При цьому слід поєднувати ресурси як селищного бюджету, так і власних коштів підприємств і організацій усіх форм власності.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>Пожвавлення процесів інвестування має відбуватися за рахунок стимулювання інвесторів (надання пільг), підготовки рекламно-презентаційної продукції, участі у міжнародних виставках, інвестиційних форумах, проведення семінарів та конференцій, виготовлення стендів для виставок, максимального використання веб-сайту з характеристикою об’єктів вкладень, що пропонуються на інвестиційному ринку тощо.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>Зокрема, ситуація на міжнародному ринку інвестицій та орієнтація на більш активне залучення іноземних капіталів в економіку громади вимагає посилення співробітництва з відповідними представництвами іноземних держав в Україні,</w:t>
      </w:r>
      <w:r>
        <w:t xml:space="preserve"> </w:t>
      </w:r>
      <w:r w:rsidRPr="00FA4238">
        <w:t xml:space="preserve">міжнародними фінансово-кредитними установами. Налагодження більш тісних робочих контактів з потенційними інвесторами та міжнародними фінансовими організаціями, інформування їх щодо наявності інвестиційних проектів (пропозицій) є необхідними умовами для поліпшення процесу залучення інвестицій в економіку громади та пріоритетними в діяльності селищної влади. 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 xml:space="preserve">Одна з важливих складових процесу залучення інвестицій – це створення сприятливого інвестиційного іміджу в засобах масової інформації. При цьому важливу </w:t>
      </w:r>
      <w:r>
        <w:t>роль відіграє виважена, цікава,</w:t>
      </w:r>
      <w:r w:rsidRPr="00FA4238">
        <w:t xml:space="preserve"> </w:t>
      </w:r>
      <w:r>
        <w:t xml:space="preserve">що </w:t>
      </w:r>
      <w:r w:rsidRPr="00FA4238">
        <w:t>при</w:t>
      </w:r>
      <w:r>
        <w:t>тягує</w:t>
      </w:r>
      <w:r w:rsidRPr="00FA4238">
        <w:t xml:space="preserve"> увагу інформація про інвестиційну привабливість громади (інвестиційний паспорт), його переваги та потенціал. </w:t>
      </w:r>
    </w:p>
    <w:p w:rsidR="00E316B2" w:rsidRPr="00FA4238" w:rsidRDefault="00E316B2" w:rsidP="00E316B2">
      <w:pPr>
        <w:pStyle w:val="a3"/>
        <w:widowControl w:val="0"/>
        <w:ind w:left="0" w:firstLine="720"/>
        <w:jc w:val="both"/>
      </w:pPr>
      <w:r w:rsidRPr="00FA4238">
        <w:t>Стратегічно важливими діями у сфері інвестиційної політики з метою покращення привабливості громади для інвесторів є: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мобілізація фінансових ресурсів на реалізацію актуальних інвестиційних проектів;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забезпечення прозорості інвестиційного ринку та інформованості учасників інвестиційного процесу;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надання іноземним та вітчизняним інвесторам адміністративного та нормативно-правового сприяння в реалізації інвестиційних проектів;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при погодженні проектів регуляторних актів, які зачіпають інтереси інвесторів, особливу увагу звертати на їх відповідність принципам та нормам ЄС;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проведення презентації через мережу Інтернет та дипломатичні представництва України за кордоном, пріоритетних інвестиційних пропозицій громади;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залучення міжнародної технічної допомогу для розв’язання соціально-економічних проблем, підготовки та перепідготовки фахівців з питань інвестиційної діяльності та розвитку підприємництва, адаптації підприємницьких структур до умов СОТ;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формування привабливого інвестиційного іміджу громади в Україні та за її межами шляхом прийняття участі в інвестиційних форумах та виставках;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забезпечення прозорості процедури прийняття рішень щодо реалізації інвестиційних проектів;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lastRenderedPageBreak/>
        <w:t>пропагування через засоби масової інформації про позитивний досвід залучення інвестицій в економіку громади та ефективні результати використання інвестиційного капіталу.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Термін дії Програми з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A4238">
        <w:rPr>
          <w:rFonts w:ascii="Times New Roman" w:hAnsi="Times New Roman" w:cs="Times New Roman"/>
          <w:sz w:val="24"/>
          <w:szCs w:val="24"/>
        </w:rPr>
        <w:t xml:space="preserve"> до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23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Фінансування заходів програми буде здійснюватись за рахунок коштів селищного бюджету та позабюджетних коштів.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Загальний обсяг фінансових ресурсів, необхідних для реалізації Програми, становить </w:t>
      </w:r>
      <w:r>
        <w:rPr>
          <w:rFonts w:ascii="Times New Roman" w:hAnsi="Times New Roman" w:cs="Times New Roman"/>
          <w:sz w:val="24"/>
          <w:szCs w:val="24"/>
        </w:rPr>
        <w:t>578</w:t>
      </w:r>
      <w:r w:rsidRPr="00FA4238">
        <w:rPr>
          <w:rFonts w:ascii="Times New Roman" w:hAnsi="Times New Roman" w:cs="Times New Roman"/>
          <w:sz w:val="24"/>
          <w:szCs w:val="24"/>
        </w:rPr>
        <w:t xml:space="preserve">5,0 тис. грн., у тому числі: селищний бюджет – </w:t>
      </w:r>
      <w:r>
        <w:rPr>
          <w:rFonts w:ascii="Times New Roman" w:hAnsi="Times New Roman" w:cs="Times New Roman"/>
          <w:sz w:val="24"/>
          <w:szCs w:val="24"/>
        </w:rPr>
        <w:t>534</w:t>
      </w:r>
      <w:r w:rsidRPr="00FA4238">
        <w:rPr>
          <w:rFonts w:ascii="Times New Roman" w:hAnsi="Times New Roman" w:cs="Times New Roman"/>
          <w:sz w:val="24"/>
          <w:szCs w:val="24"/>
        </w:rPr>
        <w:t xml:space="preserve">5,0 тис. грн., позабюджетні кошти –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FA4238">
        <w:rPr>
          <w:rFonts w:ascii="Times New Roman" w:hAnsi="Times New Roman" w:cs="Times New Roman"/>
          <w:sz w:val="24"/>
          <w:szCs w:val="24"/>
        </w:rPr>
        <w:t>,0 тис. грн.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E316B2" w:rsidRPr="00FA4238" w:rsidRDefault="00E316B2" w:rsidP="00E316B2">
      <w:pPr>
        <w:pStyle w:val="a3"/>
        <w:widowControl w:val="0"/>
        <w:ind w:left="0"/>
        <w:jc w:val="center"/>
        <w:rPr>
          <w:b/>
        </w:rPr>
      </w:pPr>
      <w:r w:rsidRPr="00FA4238">
        <w:rPr>
          <w:b/>
        </w:rPr>
        <w:t>1.5. Завдання програми та результативні показники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4238">
        <w:rPr>
          <w:rFonts w:ascii="Times New Roman" w:hAnsi="Times New Roman" w:cs="Times New Roman"/>
          <w:b/>
          <w:sz w:val="24"/>
          <w:szCs w:val="24"/>
        </w:rPr>
        <w:t xml:space="preserve">Основними завданнями програми є: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формування системного, комплексного підходу до розвитку інвестиційної діяльності, шляхом виконання, плану заходів з реалізації Програми;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чітка орієнтація на потенційного інвестора, підготовка та надання інформації саме в тій формі і через ті канали, які для нього є найбільш прийнятними;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розробка та впровадження автоматизованої системи обліку і управління інвестиційними проектами та договорами;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створення інвестиційного порталу, з постійним оновленням інформації про пріоритетні галузі економіки та пропозиціями інвестиційних майданчиків та проектів;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створення інтерактивної інвестиційної карти громади;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формування бази даних діючих компаній громади, які можуть виступати в якості партнерів, постачальників і т.п. для потенційних інвесторів;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активізація використання механізмів державно-приватного партнерства;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розбудова інноваційної інфраструктури громади,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4238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FA4238">
        <w:rPr>
          <w:rFonts w:ascii="Times New Roman" w:hAnsi="Times New Roman" w:cs="Times New Roman"/>
          <w:sz w:val="24"/>
          <w:szCs w:val="24"/>
        </w:rPr>
        <w:t xml:space="preserve"> території, створення бренд-буку, презентаційного контенту;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формування портфелю інвестиційних проектів;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затвердження методології та стандартів залучення та супроводу інвесторів у громаді;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розширення міжнародних двосторонніх зв’язків між підприємствами громади та закордонними інвесторами.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b/>
          <w:sz w:val="24"/>
          <w:szCs w:val="24"/>
        </w:rPr>
        <w:t>Основними цільовими групами</w:t>
      </w:r>
      <w:r w:rsidRPr="00FA4238">
        <w:rPr>
          <w:rFonts w:ascii="Times New Roman" w:hAnsi="Times New Roman" w:cs="Times New Roman"/>
          <w:sz w:val="24"/>
          <w:szCs w:val="24"/>
        </w:rPr>
        <w:t>, на які спрямована реалізація даної програми, є: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діючі суб’єкти господарювання всіх організаційно-правових форм Новоушицької ТГ, які зацікавлені у розширенні сфер і ринків діяльності;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вітчизняні компанії, які зацікавлені у налагодженні нових контактів та пошуку нових місць вкладення інвестицій (потенційні інвестори у </w:t>
      </w:r>
      <w:proofErr w:type="spellStart"/>
      <w:r w:rsidRPr="00FA4238">
        <w:rPr>
          <w:rFonts w:ascii="Times New Roman" w:hAnsi="Times New Roman" w:cs="Times New Roman"/>
          <w:sz w:val="24"/>
          <w:szCs w:val="24"/>
        </w:rPr>
        <w:t>Новоушицьку</w:t>
      </w:r>
      <w:proofErr w:type="spellEnd"/>
      <w:r w:rsidRPr="00FA4238">
        <w:rPr>
          <w:rFonts w:ascii="Times New Roman" w:hAnsi="Times New Roman" w:cs="Times New Roman"/>
          <w:sz w:val="24"/>
          <w:szCs w:val="24"/>
        </w:rPr>
        <w:t xml:space="preserve"> ТГ);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іноземні компанії, які планують нові інвестиції та перебувають у пошуку нових активів, ринків, ресурсів чи інших способів підвищення власної ефективності (потенційні зарубіжні інвестори);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міжнародні інвестиційні фонди, які зацікавлені в ефективному вкладенні капіталу;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міжнародні фінансові організації, які демонструють готовність підтримувати муніципальні інфраструктурні та інші проекти, спрямовані на поліпшення життєдіяльності та підвищення якості послуг населенню;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мешканці Новоушицької ТГ та прилеглих територій, які отримають доступ до нових, більш високотехнологічних робочих місць, кращої інфраструктури, товарів та послуг;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навчальні заклади, які отримають нові можливості для підготовки кадрів з урахуванням потреб селищної економіки та студентська молодь, яка отримає нові можливості для самореалізації;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lastRenderedPageBreak/>
        <w:t>органи виконавчої влади та місцевого самоврядування, які виступають як регуляторами інвестиційної діяльності, так і учасниками інвестиційної діяльності.</w:t>
      </w:r>
    </w:p>
    <w:p w:rsidR="00E316B2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6B2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4238">
        <w:rPr>
          <w:rFonts w:ascii="Times New Roman" w:hAnsi="Times New Roman" w:cs="Times New Roman"/>
          <w:b/>
          <w:sz w:val="24"/>
          <w:szCs w:val="24"/>
        </w:rPr>
        <w:t>Очікуваним результатом виконання Програми є: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зростання загального обсягу іноземних інвестицій в економіку громади;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створення привабливого інвестиційного іміджу громади в Україні та за її межами;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налагодження нових ділових контактів з потенційними інвесторами;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залучення коштів міжнародної технічної допомоги через міжнародні організації та їх програми співробітництва;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створення умов для сталого розвитку, підвищення рівня життя населення, подолання безробіття;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покращення показників економічного та соціального розвитку громади, а саме відкриття нових виробничих підприємств, в тому числі високотехнологічних, створення нових робочих місць, зростання обсягу промислового виробництва, збільшення обсягів зовнішньоекономічної діяльності, рівня зайнятості населення та їх доходи. 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покращення поінформованості потенційних інвесторів про можливості;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збільшення надходжень до селищного бюджету;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створення інвестиційних проектів;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реалізація інвестиційні проектів.</w:t>
      </w:r>
    </w:p>
    <w:p w:rsidR="00E316B2" w:rsidRPr="001B559F" w:rsidRDefault="00E316B2" w:rsidP="00E316B2">
      <w:pPr>
        <w:pStyle w:val="Standard"/>
        <w:widowControl w:val="0"/>
        <w:spacing w:after="0" w:line="240" w:lineRule="auto"/>
        <w:ind w:firstLine="720"/>
        <w:jc w:val="both"/>
        <w:rPr>
          <w:b/>
          <w:sz w:val="24"/>
          <w:szCs w:val="24"/>
        </w:rPr>
      </w:pPr>
      <w:bookmarkStart w:id="1" w:name="84"/>
      <w:bookmarkStart w:id="2" w:name="o31"/>
      <w:bookmarkEnd w:id="1"/>
      <w:bookmarkEnd w:id="2"/>
      <w:r w:rsidRPr="001B559F">
        <w:rPr>
          <w:rFonts w:ascii="Times New Roman" w:hAnsi="Times New Roman" w:cs="Times New Roman"/>
          <w:b/>
          <w:sz w:val="24"/>
          <w:szCs w:val="24"/>
        </w:rPr>
        <w:t>Основними напрямами Програми є: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створення умов для ефективного залучення інвестицій та розбудови інвестиційної інфраструктури;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Розроблення проектів із пріоритетних напрямів соціально-економічного розвитку громади, забезпечення підтримки їх реалізації;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формування позитивного інвестиційного іміджу Новоушицької ТГ;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формування умов організаційного супроводу інвесторів;</w:t>
      </w:r>
    </w:p>
    <w:p w:rsidR="00E316B2" w:rsidRPr="00FA4238" w:rsidRDefault="00E316B2" w:rsidP="00E316B2">
      <w:pPr>
        <w:pStyle w:val="Standard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впровадження інструментів та механізмів державно-приватного партнерства у реалізації інвестиційних проектів.</w:t>
      </w:r>
    </w:p>
    <w:p w:rsidR="00E316B2" w:rsidRPr="00FA4238" w:rsidRDefault="00E316B2" w:rsidP="00E316B2">
      <w:pPr>
        <w:pStyle w:val="Standard"/>
        <w:widowControl w:val="0"/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16B2" w:rsidRPr="00FA4238" w:rsidRDefault="00E316B2" w:rsidP="00E316B2">
      <w:pPr>
        <w:pStyle w:val="a3"/>
        <w:widowControl w:val="0"/>
        <w:ind w:left="0"/>
        <w:jc w:val="center"/>
        <w:rPr>
          <w:b/>
        </w:rPr>
      </w:pPr>
      <w:r w:rsidRPr="00FA4238">
        <w:rPr>
          <w:b/>
        </w:rPr>
        <w:t>1.6. Система управління та контролю за ходом виконання Програми.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6B2" w:rsidRPr="00FA4238" w:rsidRDefault="00E316B2" w:rsidP="00E316B2">
      <w:pPr>
        <w:ind w:firstLine="709"/>
        <w:jc w:val="both"/>
      </w:pPr>
      <w:r w:rsidRPr="00FA4238">
        <w:t>Координацію діяльності, безпосередній контроль за виконанням заходів і завдань Програми, цільовим і ефективним використанням коштів здійснює відповідальний виконавець і головний розпорядник коштів – виконавчий комітет Новоушицької селищної ради.</w:t>
      </w:r>
    </w:p>
    <w:p w:rsidR="00E316B2" w:rsidRPr="00FA4238" w:rsidRDefault="00E316B2" w:rsidP="00E316B2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Про хід виконання Програми співвиконавці інформують відділ </w:t>
      </w:r>
      <w:r w:rsidRPr="00FA4238">
        <w:rPr>
          <w:rFonts w:ascii="Times New Roman" w:hAnsi="Times New Roman"/>
          <w:sz w:val="24"/>
          <w:szCs w:val="24"/>
        </w:rPr>
        <w:t>економі</w:t>
      </w:r>
      <w:r>
        <w:rPr>
          <w:rFonts w:ascii="Times New Roman" w:hAnsi="Times New Roman"/>
          <w:sz w:val="24"/>
          <w:szCs w:val="24"/>
        </w:rPr>
        <w:t>ки,</w:t>
      </w:r>
      <w:r w:rsidRPr="00FA4238">
        <w:rPr>
          <w:rFonts w:ascii="Times New Roman" w:hAnsi="Times New Roman"/>
          <w:sz w:val="24"/>
          <w:szCs w:val="24"/>
        </w:rPr>
        <w:t xml:space="preserve"> інвестицій</w:t>
      </w:r>
      <w:r>
        <w:rPr>
          <w:rFonts w:ascii="Times New Roman" w:hAnsi="Times New Roman"/>
          <w:sz w:val="24"/>
          <w:szCs w:val="24"/>
        </w:rPr>
        <w:t xml:space="preserve"> та інформаційного забезпечення</w:t>
      </w:r>
      <w:r w:rsidRPr="00FA4238">
        <w:rPr>
          <w:rFonts w:ascii="Times New Roman" w:hAnsi="Times New Roman"/>
          <w:sz w:val="24"/>
          <w:szCs w:val="24"/>
        </w:rPr>
        <w:t xml:space="preserve"> Новоушицької селищної ради </w:t>
      </w:r>
      <w:r>
        <w:rPr>
          <w:rFonts w:ascii="Times New Roman" w:hAnsi="Times New Roman"/>
          <w:sz w:val="24"/>
          <w:szCs w:val="24"/>
        </w:rPr>
        <w:t>щоквартально</w:t>
      </w:r>
      <w:r w:rsidRPr="00FA4238">
        <w:rPr>
          <w:rFonts w:ascii="Times New Roman" w:hAnsi="Times New Roman" w:cs="Times New Roman"/>
          <w:sz w:val="24"/>
          <w:szCs w:val="24"/>
        </w:rPr>
        <w:t xml:space="preserve"> до 15 числа наступного місяця за звітним, а відповідальний виконавець звітує раз на рік у І кварталі, наступного за звітним роком, на сесії селищної ради.</w:t>
      </w:r>
    </w:p>
    <w:p w:rsidR="00E316B2" w:rsidRPr="00FA4238" w:rsidRDefault="00E316B2" w:rsidP="00E316B2">
      <w:pPr>
        <w:ind w:firstLine="567"/>
        <w:jc w:val="both"/>
      </w:pPr>
    </w:p>
    <w:p w:rsidR="00E316B2" w:rsidRPr="00FA4238" w:rsidRDefault="00E316B2" w:rsidP="00E316B2">
      <w:pPr>
        <w:ind w:firstLine="567"/>
        <w:jc w:val="both"/>
      </w:pP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16B2">
        <w:rPr>
          <w:rFonts w:ascii="Times New Roman" w:hAnsi="Times New Roman" w:cs="Times New Roman"/>
          <w:b/>
          <w:sz w:val="28"/>
          <w:szCs w:val="28"/>
        </w:rPr>
        <w:t>Валерій ЗВАРИЧУК</w:t>
      </w:r>
    </w:p>
    <w:p w:rsidR="00E316B2" w:rsidRPr="00FA4238" w:rsidRDefault="00E316B2" w:rsidP="00E316B2">
      <w:pPr>
        <w:ind w:firstLine="567"/>
        <w:jc w:val="center"/>
        <w:sectPr w:rsidR="00E316B2" w:rsidRPr="00FA4238" w:rsidSect="004B57A2">
          <w:headerReference w:type="default" r:id="rId9"/>
          <w:headerReference w:type="first" r:id="rId10"/>
          <w:pgSz w:w="11909" w:h="16834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E316B2" w:rsidRPr="00FA4238" w:rsidRDefault="00E316B2" w:rsidP="00E316B2">
      <w:pPr>
        <w:ind w:left="9782" w:firstLine="708"/>
      </w:pPr>
      <w:r w:rsidRPr="00FA4238">
        <w:lastRenderedPageBreak/>
        <w:t xml:space="preserve">Додаток 1 </w:t>
      </w:r>
    </w:p>
    <w:p w:rsidR="00E316B2" w:rsidRPr="00FA4238" w:rsidRDefault="00E316B2" w:rsidP="00E316B2">
      <w:pPr>
        <w:ind w:left="10490"/>
      </w:pPr>
      <w:r w:rsidRPr="00FA4238">
        <w:t>до Програми сприяння залученню інвестицій в економіку Новоушицької селищної   територіальної громади на  2021-</w:t>
      </w:r>
      <w:r>
        <w:t>2022</w:t>
      </w:r>
      <w:r w:rsidRPr="00FA4238">
        <w:t xml:space="preserve"> роки</w:t>
      </w:r>
    </w:p>
    <w:p w:rsidR="00E316B2" w:rsidRPr="00FA4238" w:rsidRDefault="00E316B2" w:rsidP="00E316B2">
      <w:pPr>
        <w:ind w:firstLine="567"/>
        <w:jc w:val="center"/>
        <w:rPr>
          <w:b/>
        </w:rPr>
      </w:pPr>
    </w:p>
    <w:p w:rsidR="00E316B2" w:rsidRPr="00FA4238" w:rsidRDefault="00E316B2" w:rsidP="00E316B2">
      <w:pPr>
        <w:ind w:firstLine="567"/>
        <w:jc w:val="center"/>
      </w:pPr>
      <w:r w:rsidRPr="00FA4238">
        <w:rPr>
          <w:b/>
        </w:rPr>
        <w:t xml:space="preserve">Напрями діяльності та заходи </w:t>
      </w:r>
    </w:p>
    <w:p w:rsidR="00E316B2" w:rsidRPr="00FA4238" w:rsidRDefault="00E316B2" w:rsidP="00E316B2">
      <w:pPr>
        <w:ind w:firstLine="567"/>
        <w:jc w:val="center"/>
        <w:rPr>
          <w:b/>
        </w:rPr>
      </w:pPr>
      <w:r w:rsidRPr="00FA4238">
        <w:rPr>
          <w:b/>
        </w:rPr>
        <w:t xml:space="preserve">Програми сприяння залученню інвестицій в економіку Новоушицької селищної   територіальної громади </w:t>
      </w:r>
    </w:p>
    <w:p w:rsidR="00E316B2" w:rsidRPr="00FA4238" w:rsidRDefault="00E316B2" w:rsidP="00E316B2">
      <w:pPr>
        <w:ind w:firstLine="567"/>
        <w:jc w:val="center"/>
        <w:rPr>
          <w:b/>
        </w:rPr>
      </w:pPr>
      <w:r w:rsidRPr="00FA4238">
        <w:rPr>
          <w:b/>
        </w:rPr>
        <w:t>на  2021-</w:t>
      </w:r>
      <w:r>
        <w:rPr>
          <w:b/>
        </w:rPr>
        <w:t>2022</w:t>
      </w:r>
      <w:r w:rsidRPr="00FA4238">
        <w:rPr>
          <w:b/>
        </w:rPr>
        <w:t xml:space="preserve"> роки</w:t>
      </w:r>
    </w:p>
    <w:p w:rsidR="00E316B2" w:rsidRPr="00FA4238" w:rsidRDefault="00E316B2" w:rsidP="00E316B2">
      <w:pPr>
        <w:ind w:firstLine="567"/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1321"/>
        <w:gridCol w:w="2789"/>
        <w:gridCol w:w="1514"/>
        <w:gridCol w:w="1038"/>
        <w:gridCol w:w="1038"/>
        <w:gridCol w:w="2365"/>
      </w:tblGrid>
      <w:tr w:rsidR="00E316B2" w:rsidRPr="00FA4238" w:rsidTr="00E04766">
        <w:trPr>
          <w:cantSplit/>
          <w:trHeight w:val="1104"/>
        </w:trPr>
        <w:tc>
          <w:tcPr>
            <w:tcW w:w="675" w:type="dxa"/>
            <w:vMerge w:val="restart"/>
          </w:tcPr>
          <w:p w:rsidR="00E316B2" w:rsidRPr="00FA4238" w:rsidRDefault="00E316B2" w:rsidP="00E04766">
            <w:pPr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№</w:t>
            </w:r>
          </w:p>
          <w:p w:rsidR="00E316B2" w:rsidRPr="00FA4238" w:rsidRDefault="00E316B2" w:rsidP="00E04766">
            <w:pPr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п/</w:t>
            </w:r>
            <w:proofErr w:type="spellStart"/>
            <w:r w:rsidRPr="00FA42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E316B2" w:rsidRPr="00FA4238" w:rsidRDefault="00E316B2" w:rsidP="00E04766">
            <w:pPr>
              <w:pStyle w:val="2"/>
              <w:widowControl w:val="0"/>
              <w:spacing w:befor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4238">
              <w:rPr>
                <w:rFonts w:ascii="Times New Roman" w:hAnsi="Times New Roman"/>
                <w:sz w:val="24"/>
                <w:szCs w:val="24"/>
              </w:rPr>
              <w:t>Напрями діяльності та заходи програми</w:t>
            </w:r>
          </w:p>
        </w:tc>
        <w:tc>
          <w:tcPr>
            <w:tcW w:w="1321" w:type="dxa"/>
            <w:vMerge w:val="restart"/>
          </w:tcPr>
          <w:p w:rsidR="00E316B2" w:rsidRPr="00FA4238" w:rsidRDefault="00E316B2" w:rsidP="00E04766">
            <w:pPr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Термін</w:t>
            </w:r>
          </w:p>
          <w:p w:rsidR="00E316B2" w:rsidRPr="00FA4238" w:rsidRDefault="00E316B2" w:rsidP="00E04766">
            <w:pPr>
              <w:ind w:left="-108" w:right="-108"/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виконання</w:t>
            </w:r>
          </w:p>
          <w:p w:rsidR="00E316B2" w:rsidRPr="00FA4238" w:rsidRDefault="00E316B2" w:rsidP="00E04766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vMerge w:val="restart"/>
          </w:tcPr>
          <w:p w:rsidR="00E316B2" w:rsidRPr="00FA4238" w:rsidRDefault="00E316B2" w:rsidP="00E04766">
            <w:pPr>
              <w:pStyle w:val="2"/>
              <w:widowControl w:val="0"/>
              <w:spacing w:befor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4238"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1514" w:type="dxa"/>
            <w:vMerge w:val="restart"/>
          </w:tcPr>
          <w:p w:rsidR="00E316B2" w:rsidRPr="00FA4238" w:rsidRDefault="00E316B2" w:rsidP="00E04766">
            <w:pPr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Джерела</w:t>
            </w:r>
          </w:p>
          <w:p w:rsidR="00E316B2" w:rsidRPr="00FA4238" w:rsidRDefault="00E316B2" w:rsidP="00E04766">
            <w:pPr>
              <w:ind w:left="-108" w:right="-108"/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фінансування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ind w:left="-62" w:right="-108"/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Орієнтовні обсяги фінансування (вартість),</w:t>
            </w:r>
          </w:p>
          <w:p w:rsidR="00E316B2" w:rsidRPr="00FA4238" w:rsidRDefault="00E316B2" w:rsidP="00E04766">
            <w:pPr>
              <w:ind w:left="-62" w:right="-108"/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 xml:space="preserve">тис. </w:t>
            </w:r>
            <w:r>
              <w:rPr>
                <w:b/>
                <w:bCs/>
              </w:rPr>
              <w:t>г</w:t>
            </w:r>
            <w:r w:rsidRPr="00FA4238">
              <w:rPr>
                <w:b/>
                <w:bCs/>
              </w:rPr>
              <w:t>рн..</w:t>
            </w:r>
          </w:p>
        </w:tc>
        <w:tc>
          <w:tcPr>
            <w:tcW w:w="2365" w:type="dxa"/>
            <w:vMerge w:val="restart"/>
          </w:tcPr>
          <w:p w:rsidR="00E316B2" w:rsidRPr="00FA4238" w:rsidRDefault="00E316B2" w:rsidP="00E04766">
            <w:pPr>
              <w:ind w:left="-65" w:right="-108"/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Очікуваний результат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  <w:vMerge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</w:p>
        </w:tc>
        <w:tc>
          <w:tcPr>
            <w:tcW w:w="5103" w:type="dxa"/>
            <w:vMerge/>
          </w:tcPr>
          <w:p w:rsidR="00E316B2" w:rsidRPr="00FA4238" w:rsidRDefault="00E316B2" w:rsidP="00E04766">
            <w:pPr>
              <w:autoSpaceDE w:val="0"/>
              <w:adjustRightInd w:val="0"/>
            </w:pPr>
          </w:p>
        </w:tc>
        <w:tc>
          <w:tcPr>
            <w:tcW w:w="1321" w:type="dxa"/>
            <w:vMerge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</w:p>
        </w:tc>
        <w:tc>
          <w:tcPr>
            <w:tcW w:w="2789" w:type="dxa"/>
            <w:vMerge/>
          </w:tcPr>
          <w:p w:rsidR="00E316B2" w:rsidRPr="00FA4238" w:rsidRDefault="00E316B2" w:rsidP="00E04766">
            <w:pPr>
              <w:ind w:left="-153" w:right="-109"/>
              <w:jc w:val="center"/>
            </w:pPr>
          </w:p>
        </w:tc>
        <w:tc>
          <w:tcPr>
            <w:tcW w:w="1514" w:type="dxa"/>
            <w:vMerge/>
          </w:tcPr>
          <w:p w:rsidR="00E316B2" w:rsidRPr="00FA4238" w:rsidRDefault="00E316B2" w:rsidP="00E04766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2" w:right="-109"/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FA4238">
              <w:rPr>
                <w:b/>
                <w:bCs/>
              </w:rPr>
              <w:t xml:space="preserve"> рік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107" w:right="-108"/>
              <w:jc w:val="center"/>
              <w:rPr>
                <w:b/>
              </w:rPr>
            </w:pPr>
            <w:r w:rsidRPr="00FA423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A4238">
              <w:rPr>
                <w:b/>
              </w:rPr>
              <w:t xml:space="preserve"> рік</w:t>
            </w:r>
          </w:p>
        </w:tc>
        <w:tc>
          <w:tcPr>
            <w:tcW w:w="2365" w:type="dxa"/>
            <w:vMerge/>
          </w:tcPr>
          <w:p w:rsidR="00E316B2" w:rsidRPr="00FA4238" w:rsidRDefault="00E316B2" w:rsidP="00E04766">
            <w:pPr>
              <w:ind w:left="-65" w:right="-108"/>
              <w:jc w:val="center"/>
            </w:pPr>
          </w:p>
        </w:tc>
      </w:tr>
      <w:tr w:rsidR="00E316B2" w:rsidRPr="00FA4238" w:rsidTr="00E04766">
        <w:trPr>
          <w:trHeight w:val="225"/>
        </w:trPr>
        <w:tc>
          <w:tcPr>
            <w:tcW w:w="15843" w:type="dxa"/>
            <w:gridSpan w:val="8"/>
          </w:tcPr>
          <w:p w:rsidR="00E316B2" w:rsidRPr="00FA4238" w:rsidRDefault="00E316B2" w:rsidP="00E316B2">
            <w:pPr>
              <w:pStyle w:val="a3"/>
              <w:widowControl w:val="0"/>
              <w:numPr>
                <w:ilvl w:val="0"/>
                <w:numId w:val="30"/>
              </w:numPr>
              <w:suppressAutoHyphens/>
              <w:autoSpaceDN w:val="0"/>
              <w:ind w:right="-108"/>
              <w:contextualSpacing w:val="0"/>
              <w:jc w:val="center"/>
              <w:textAlignment w:val="baseline"/>
              <w:rPr>
                <w:b/>
              </w:rPr>
            </w:pPr>
            <w:r w:rsidRPr="00FA4238">
              <w:rPr>
                <w:b/>
              </w:rPr>
              <w:t>Створення умов для ефективного залучення інвестицій та розбудови інвестиційної інфраструктури</w:t>
            </w:r>
          </w:p>
        </w:tc>
      </w:tr>
      <w:tr w:rsidR="00E316B2" w:rsidRPr="001A75CD" w:rsidTr="00E04766">
        <w:trPr>
          <w:trHeight w:val="337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1.1.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bCs/>
              </w:rPr>
            </w:pPr>
            <w:r w:rsidRPr="00FA4238">
              <w:rPr>
                <w:bCs/>
              </w:rPr>
              <w:t xml:space="preserve">Підготовка інформації у вигляді бізнес-профілю про пріоритетні галузі/сектори, які мають найкращий інвестиційний потенціал у </w:t>
            </w:r>
            <w:proofErr w:type="spellStart"/>
            <w:r w:rsidRPr="00FA4238">
              <w:rPr>
                <w:bCs/>
              </w:rPr>
              <w:t>Новоушицькій</w:t>
            </w:r>
            <w:proofErr w:type="spellEnd"/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>ТГ</w:t>
            </w:r>
            <w:r w:rsidRPr="00FA4238">
              <w:rPr>
                <w:bCs/>
              </w:rPr>
              <w:t>.</w:t>
            </w:r>
          </w:p>
          <w:p w:rsidR="00E316B2" w:rsidRPr="00FA4238" w:rsidRDefault="00E316B2" w:rsidP="00E04766">
            <w:pPr>
              <w:rPr>
                <w:bCs/>
              </w:rPr>
            </w:pP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Поліпшення рівня поінформованості потенційних інвесторів.</w:t>
            </w:r>
          </w:p>
        </w:tc>
      </w:tr>
      <w:tr w:rsidR="00E316B2" w:rsidRPr="001A75CD" w:rsidTr="00E04766">
        <w:trPr>
          <w:trHeight w:val="337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1.2.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bCs/>
              </w:rPr>
            </w:pPr>
            <w:r w:rsidRPr="00FA4238">
              <w:rPr>
                <w:bCs/>
              </w:rPr>
              <w:t>Створення бази даних інвестиційних майданчиків приватної та комунальної власності українською та англійською мовами: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 xml:space="preserve">земельні ділянки типу </w:t>
            </w:r>
            <w:proofErr w:type="spellStart"/>
            <w:r w:rsidRPr="00FA4238">
              <w:rPr>
                <w:bCs/>
              </w:rPr>
              <w:t>Greenfield</w:t>
            </w:r>
            <w:proofErr w:type="spellEnd"/>
            <w:r w:rsidRPr="00FA4238">
              <w:rPr>
                <w:bCs/>
              </w:rPr>
              <w:t>;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 xml:space="preserve">земельні ділянки типу </w:t>
            </w:r>
            <w:proofErr w:type="spellStart"/>
            <w:r w:rsidRPr="00FA4238">
              <w:rPr>
                <w:bCs/>
              </w:rPr>
              <w:t>Brownfield</w:t>
            </w:r>
            <w:proofErr w:type="spellEnd"/>
            <w:r w:rsidRPr="00FA4238">
              <w:rPr>
                <w:bCs/>
              </w:rPr>
              <w:t>;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>виробничі приміщення;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>офісні приміщення;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>земельні ділянки для житлового будівництва;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>території обмеженого призначення;</w:t>
            </w:r>
          </w:p>
          <w:p w:rsidR="00E316B2" w:rsidRPr="00FA4238" w:rsidRDefault="00E316B2" w:rsidP="00E316B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N w:val="0"/>
              <w:ind w:left="34" w:firstLine="0"/>
              <w:contextualSpacing w:val="0"/>
              <w:textAlignment w:val="baseline"/>
              <w:rPr>
                <w:bCs/>
              </w:rPr>
            </w:pPr>
            <w:r w:rsidRPr="00FA4238">
              <w:rPr>
                <w:bCs/>
              </w:rPr>
              <w:t>території рекреаційного призначення.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8842F7" w:rsidRDefault="00E316B2" w:rsidP="00E04766">
            <w:pPr>
              <w:jc w:val="center"/>
            </w:pPr>
            <w:r>
              <w:rPr>
                <w:bCs/>
              </w:rPr>
              <w:t>Відділ економіки, інвестицій та інформаційного забезпечення</w:t>
            </w:r>
            <w:r w:rsidRPr="00FA4238">
              <w:rPr>
                <w:bCs/>
              </w:rPr>
              <w:t xml:space="preserve">, </w:t>
            </w:r>
            <w:r w:rsidRPr="008842F7">
              <w:t>відділ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Актуалізація інформації про інвестиційні можливості</w:t>
            </w:r>
          </w:p>
        </w:tc>
      </w:tr>
      <w:tr w:rsidR="00E316B2" w:rsidRPr="001A75CD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1.3.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autoSpaceDE w:val="0"/>
              <w:adjustRightInd w:val="0"/>
            </w:pPr>
            <w:r w:rsidRPr="00FA4238">
              <w:t xml:space="preserve">Розробка, виготовлення та поширення </w:t>
            </w:r>
            <w:r w:rsidRPr="00FA4238">
              <w:lastRenderedPageBreak/>
              <w:t>паперових та електронних брошур з інвестиційними пропозиціями.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</w:pPr>
            <w:r>
              <w:rPr>
                <w:bCs/>
              </w:rPr>
              <w:t xml:space="preserve">Відділ економіки, </w:t>
            </w:r>
            <w:r>
              <w:rPr>
                <w:bCs/>
              </w:rPr>
              <w:lastRenderedPageBreak/>
              <w:t>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 xml:space="preserve">Селищний </w:t>
            </w:r>
            <w:r w:rsidRPr="00FA4238">
              <w:rPr>
                <w:bCs/>
              </w:rPr>
              <w:lastRenderedPageBreak/>
              <w:t>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5,0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5,0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Поліпшення рівня </w:t>
            </w:r>
            <w:r w:rsidRPr="00FA4238">
              <w:rPr>
                <w:bCs/>
              </w:rPr>
              <w:lastRenderedPageBreak/>
              <w:t>поінформованості потенційних інвесторів.</w:t>
            </w:r>
          </w:p>
        </w:tc>
      </w:tr>
      <w:tr w:rsidR="00E316B2" w:rsidRPr="001A75CD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1.4.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Створення інтерактивної інвестиційної карти з відображенням даних про земельні ділянки та об’єкти комунальної власності.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 w:rsidRPr="00FA4238">
              <w:rPr>
                <w:bCs/>
              </w:rPr>
              <w:t>Структурні підрозділи виконавчого комітету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FA4238">
              <w:rPr>
                <w:bCs/>
              </w:rPr>
              <w:t>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5,0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Поліпшення рівня поінформованості потенційних інвесторів.</w:t>
            </w:r>
          </w:p>
        </w:tc>
      </w:tr>
      <w:tr w:rsidR="00E316B2" w:rsidRPr="001A75CD" w:rsidTr="00E04766">
        <w:trPr>
          <w:trHeight w:val="337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1.5.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Розробка та постійне оновлення розділу «Інвестиційна діяльність» на офіційному сайті селищної ради.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Поліпшення рівня поінформованості потенційних інвесторів.</w:t>
            </w:r>
          </w:p>
        </w:tc>
      </w:tr>
      <w:tr w:rsidR="00E316B2" w:rsidRPr="001A75CD" w:rsidTr="00E04766">
        <w:trPr>
          <w:trHeight w:val="337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1.6.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Формування бази діючих інвесторів та компаній з іноземними інвестиціями, що працюють в громаді.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Поліпшення рівня поінформованості потенційних інвесторів.</w:t>
            </w:r>
          </w:p>
        </w:tc>
      </w:tr>
      <w:tr w:rsidR="00E316B2" w:rsidRPr="001A75CD" w:rsidTr="00E04766">
        <w:trPr>
          <w:trHeight w:val="248"/>
        </w:trPr>
        <w:tc>
          <w:tcPr>
            <w:tcW w:w="15843" w:type="dxa"/>
            <w:gridSpan w:val="8"/>
          </w:tcPr>
          <w:p w:rsidR="00E316B2" w:rsidRPr="00FA4238" w:rsidRDefault="00E316B2" w:rsidP="00E316B2">
            <w:pPr>
              <w:pStyle w:val="a3"/>
              <w:widowControl w:val="0"/>
              <w:numPr>
                <w:ilvl w:val="0"/>
                <w:numId w:val="30"/>
              </w:numPr>
              <w:suppressAutoHyphens/>
              <w:autoSpaceDN w:val="0"/>
              <w:ind w:right="-108"/>
              <w:contextualSpacing w:val="0"/>
              <w:jc w:val="center"/>
              <w:textAlignment w:val="baseline"/>
              <w:rPr>
                <w:b/>
              </w:rPr>
            </w:pPr>
            <w:r w:rsidRPr="00FA4238">
              <w:rPr>
                <w:b/>
              </w:rPr>
              <w:t>Розроблення проектів із пріоритетних напрямів соціально-економічного розвитку громади, забезпечення підтримки їх реалізації</w:t>
            </w:r>
          </w:p>
        </w:tc>
      </w:tr>
      <w:tr w:rsidR="00E316B2" w:rsidRPr="00FA4238" w:rsidTr="00E04766">
        <w:trPr>
          <w:trHeight w:val="337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2.1.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Збір та опрацювання інвестиційних ініціатив від структурних підрозділів виконавчого комітету селищної ради та місцевого бізнесу на період  2021-</w:t>
            </w:r>
            <w:r>
              <w:t>2022</w:t>
            </w:r>
            <w:r w:rsidRPr="00FA4238">
              <w:t xml:space="preserve"> рр. у пріоритетних галузях економіки (регіональні та наукові дослідження, інноваційні проекти, </w:t>
            </w:r>
            <w:proofErr w:type="spellStart"/>
            <w:r w:rsidRPr="00FA4238">
              <w:t>стартапи</w:t>
            </w:r>
            <w:proofErr w:type="spellEnd"/>
            <w:r w:rsidRPr="00FA4238">
              <w:t xml:space="preserve">). 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 w:rsidRPr="00FA4238">
              <w:rPr>
                <w:bCs/>
              </w:rPr>
              <w:t>Структурні підрозділи виконавчого комітету, представники бізнесу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Покращення показників економічного та соціального розвитку громади</w:t>
            </w:r>
          </w:p>
        </w:tc>
      </w:tr>
      <w:tr w:rsidR="00E316B2" w:rsidRPr="00FA4238" w:rsidTr="00E04766">
        <w:trPr>
          <w:trHeight w:val="337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2.2.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Розробка інвестиційних пропозицій та проектів по напрямах соціально-економічного розвитку громади, в т.ч. транскордонного співробітництва.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ind w:right="-159"/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Залучення коштів міжнародної технічної допомоги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2.3.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 xml:space="preserve">Здійснення </w:t>
            </w:r>
            <w:proofErr w:type="spellStart"/>
            <w:r w:rsidRPr="00FA4238">
              <w:t>співфінансування</w:t>
            </w:r>
            <w:proofErr w:type="spellEnd"/>
            <w:r w:rsidRPr="00FA4238">
              <w:t xml:space="preserve"> інвестиційних проектів, які пройшли конкурсний відбір.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фінансів</w:t>
            </w:r>
            <w:r w:rsidRPr="00FA4238">
              <w:rPr>
                <w:bCs/>
              </w:rPr>
              <w:t>, відділ бухгалтерського обліку</w:t>
            </w:r>
            <w:r>
              <w:rPr>
                <w:bCs/>
              </w:rPr>
              <w:t xml:space="preserve">,  </w:t>
            </w:r>
            <w:r w:rsidRPr="00FA4238">
              <w:rPr>
                <w:bCs/>
              </w:rPr>
              <w:t xml:space="preserve"> звітності та </w:t>
            </w:r>
            <w:r>
              <w:rPr>
                <w:bCs/>
              </w:rPr>
              <w:t>контролю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  <w:p w:rsidR="00E316B2" w:rsidRPr="00FA4238" w:rsidRDefault="00E316B2" w:rsidP="00E04766">
            <w:pPr>
              <w:jc w:val="center"/>
              <w:rPr>
                <w:bCs/>
              </w:rPr>
            </w:pPr>
          </w:p>
          <w:p w:rsidR="00E316B2" w:rsidRPr="00FA4238" w:rsidRDefault="00E316B2" w:rsidP="00E04766">
            <w:pPr>
              <w:ind w:left="-107" w:right="-154"/>
              <w:jc w:val="center"/>
              <w:rPr>
                <w:bCs/>
              </w:rPr>
            </w:pPr>
            <w:r w:rsidRPr="00FA4238">
              <w:rPr>
                <w:bCs/>
              </w:rPr>
              <w:t>Позабюджетні кошти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2500,0</w:t>
            </w:r>
          </w:p>
          <w:p w:rsidR="00E316B2" w:rsidRPr="00FA4238" w:rsidRDefault="00E316B2" w:rsidP="00E04766">
            <w:pPr>
              <w:jc w:val="center"/>
              <w:rPr>
                <w:bCs/>
              </w:rPr>
            </w:pPr>
          </w:p>
          <w:p w:rsidR="00E316B2" w:rsidRPr="00FA4238" w:rsidRDefault="00E316B2" w:rsidP="00E04766">
            <w:pPr>
              <w:jc w:val="center"/>
              <w:rPr>
                <w:bCs/>
              </w:rPr>
            </w:pPr>
          </w:p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200,0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>
              <w:t>25</w:t>
            </w:r>
            <w:r w:rsidRPr="00FA4238">
              <w:t>00,0</w:t>
            </w:r>
          </w:p>
          <w:p w:rsidR="00E316B2" w:rsidRPr="00FA4238" w:rsidRDefault="00E316B2" w:rsidP="00E04766">
            <w:pPr>
              <w:ind w:left="-65" w:right="-108"/>
              <w:jc w:val="center"/>
            </w:pPr>
          </w:p>
          <w:p w:rsidR="00E316B2" w:rsidRPr="00FA4238" w:rsidRDefault="00E316B2" w:rsidP="00E04766">
            <w:pPr>
              <w:ind w:left="-65" w:right="-108"/>
              <w:jc w:val="center"/>
            </w:pPr>
          </w:p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200,0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Залучення коштів міжнародної технічної допомоги</w:t>
            </w:r>
          </w:p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</w:p>
        </w:tc>
      </w:tr>
      <w:tr w:rsidR="00E316B2" w:rsidRPr="00FA4238" w:rsidTr="00E04766">
        <w:trPr>
          <w:trHeight w:val="274"/>
        </w:trPr>
        <w:tc>
          <w:tcPr>
            <w:tcW w:w="15843" w:type="dxa"/>
            <w:gridSpan w:val="8"/>
          </w:tcPr>
          <w:p w:rsidR="00E316B2" w:rsidRPr="00FA4238" w:rsidRDefault="00E316B2" w:rsidP="00E316B2">
            <w:pPr>
              <w:pStyle w:val="a3"/>
              <w:widowControl w:val="0"/>
              <w:numPr>
                <w:ilvl w:val="0"/>
                <w:numId w:val="30"/>
              </w:numPr>
              <w:suppressAutoHyphens/>
              <w:autoSpaceDN w:val="0"/>
              <w:ind w:right="-108"/>
              <w:contextualSpacing w:val="0"/>
              <w:jc w:val="center"/>
              <w:textAlignment w:val="baseline"/>
              <w:rPr>
                <w:b/>
              </w:rPr>
            </w:pPr>
            <w:r w:rsidRPr="00FA4238">
              <w:rPr>
                <w:b/>
              </w:rPr>
              <w:t xml:space="preserve">Формування позитивного інвестиційного іміджу Новоушицької </w:t>
            </w:r>
            <w:r>
              <w:rPr>
                <w:b/>
              </w:rPr>
              <w:t>ТГ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3.1.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>
              <w:rPr>
                <w:kern w:val="24"/>
              </w:rPr>
              <w:t>Участь у</w:t>
            </w:r>
            <w:r w:rsidRPr="00FA4238">
              <w:rPr>
                <w:kern w:val="24"/>
              </w:rPr>
              <w:t xml:space="preserve"> щорічних інвестиційних заходів (конференці</w:t>
            </w:r>
            <w:r>
              <w:rPr>
                <w:kern w:val="24"/>
              </w:rPr>
              <w:t>ях</w:t>
            </w:r>
            <w:r w:rsidRPr="00FA4238">
              <w:rPr>
                <w:kern w:val="24"/>
              </w:rPr>
              <w:t>, ярмарк</w:t>
            </w:r>
            <w:r>
              <w:rPr>
                <w:kern w:val="24"/>
              </w:rPr>
              <w:t>ах</w:t>
            </w:r>
            <w:r w:rsidRPr="00FA4238">
              <w:rPr>
                <w:kern w:val="24"/>
              </w:rPr>
              <w:t>, форум</w:t>
            </w:r>
            <w:r>
              <w:rPr>
                <w:kern w:val="24"/>
              </w:rPr>
              <w:t>ах</w:t>
            </w:r>
            <w:r w:rsidRPr="00FA4238">
              <w:rPr>
                <w:kern w:val="24"/>
              </w:rPr>
              <w:t>, тощо).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8842F7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 xml:space="preserve">Відділ економіки, інвестицій та </w:t>
            </w:r>
            <w:r>
              <w:rPr>
                <w:bCs/>
              </w:rPr>
              <w:lastRenderedPageBreak/>
              <w:t>інформаційного забезпечення</w:t>
            </w:r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 w:rsidRPr="008842F7">
              <w:t>відділ культури, туризму та з питань засобів масової інформації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A4238">
              <w:rPr>
                <w:bCs/>
              </w:rPr>
              <w:t>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20,0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 xml:space="preserve">Налагодження нових ділових контактів з </w:t>
            </w:r>
            <w:r w:rsidRPr="00FA4238">
              <w:rPr>
                <w:bCs/>
              </w:rPr>
              <w:lastRenderedPageBreak/>
              <w:t>потенційними інвесторами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3.2.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Презентація інвестиційного потенціалу громади для дипломатичних представництв та міжнародних фінансових організацій.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 w:rsidRPr="008842F7">
              <w:t>відділ культури, туризму та з питань засобів масової інформації</w:t>
            </w:r>
            <w:r w:rsidRPr="00FA4238">
              <w:rPr>
                <w:bCs/>
              </w:rPr>
              <w:t xml:space="preserve"> 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/>
                <w:bCs/>
              </w:rPr>
            </w:pPr>
            <w:r w:rsidRPr="00FA4238">
              <w:rPr>
                <w:b/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привабливого інвестиційного іміджу громади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3.3.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Актуалізація, виготовлення та поширення паперового і електронного інвестиційного паспорту Новоушицької ТГ.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5,0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5,0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привабливого інвестиційного іміджу громади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3.4.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Розробка бренду Новоушицької ТГ та бренд-буку.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A4238">
              <w:rPr>
                <w:bCs/>
              </w:rPr>
              <w:t>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-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привабливого інвестиційного іміджу громади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3.5.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 xml:space="preserve">Розробка, виготовлення та розповсюдження </w:t>
            </w:r>
            <w:proofErr w:type="spellStart"/>
            <w:r w:rsidRPr="00FA4238">
              <w:rPr>
                <w:kern w:val="24"/>
              </w:rPr>
              <w:t>промоційних</w:t>
            </w:r>
            <w:proofErr w:type="spellEnd"/>
            <w:r w:rsidRPr="00FA4238">
              <w:rPr>
                <w:kern w:val="24"/>
              </w:rPr>
              <w:t xml:space="preserve"> матеріалів на різноманітних інформаційних заходах (відео, банери, мобільні виставкові стенди, сувенірна продукція).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 w:rsidRPr="008842F7">
              <w:t>відділ культури, туризму та з питань засобів масової інформації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</w:pPr>
            <w:r>
              <w:rPr>
                <w:bCs/>
              </w:rPr>
              <w:t>1</w:t>
            </w:r>
            <w:r w:rsidRPr="00FA4238">
              <w:rPr>
                <w:bCs/>
              </w:rPr>
              <w:t>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</w:pPr>
            <w:r>
              <w:rPr>
                <w:bCs/>
              </w:rPr>
              <w:t>5</w:t>
            </w:r>
            <w:r w:rsidRPr="00FA4238">
              <w:rPr>
                <w:bCs/>
              </w:rPr>
              <w:t>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привабливого інвестиційного іміджу громади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3.6.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Висвітлення успішних практик інвестування у засобах масової інформації.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 w:rsidRPr="008842F7">
              <w:t>відділ культури, туризму та з питань засобів масової інформації</w:t>
            </w:r>
            <w:r w:rsidRPr="00FA4238">
              <w:rPr>
                <w:bCs/>
              </w:rPr>
              <w:t xml:space="preserve"> 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5,0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5,0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привабливого інвестиційного іміджу громади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3.7.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Здійснення заходів, пов'язаних з організацією відзначення в громаді Дня Європи.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 w:rsidRPr="008842F7">
              <w:t>відділ культури, туризму та з питань засобів масової інформації</w:t>
            </w:r>
            <w:r w:rsidRPr="00FA4238">
              <w:rPr>
                <w:bCs/>
              </w:rPr>
              <w:t xml:space="preserve"> 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5,0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5,0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привабливого інвестиційного іміджу громади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3.8.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Прийом іноземних делегацій з ініціативи посольств зарубіжних країн та міжнародних організацій, акредитованих в Україні.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  <w:r w:rsidRPr="00FA4238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 w:rsidRPr="008842F7">
              <w:t>відділ культури, туризму та з питань засобів масової інформації</w:t>
            </w:r>
            <w:r w:rsidRPr="00FA4238">
              <w:rPr>
                <w:bCs/>
              </w:rPr>
              <w:t xml:space="preserve"> 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  <w:p w:rsidR="00E316B2" w:rsidRPr="00FA4238" w:rsidRDefault="00E316B2" w:rsidP="00E04766">
            <w:pPr>
              <w:jc w:val="center"/>
              <w:rPr>
                <w:bCs/>
              </w:rPr>
            </w:pPr>
          </w:p>
          <w:p w:rsidR="00E316B2" w:rsidRPr="00FA4238" w:rsidRDefault="00E316B2" w:rsidP="00E04766">
            <w:pPr>
              <w:ind w:left="-107" w:right="-154"/>
              <w:jc w:val="center"/>
              <w:rPr>
                <w:bCs/>
              </w:rPr>
            </w:pPr>
            <w:r w:rsidRPr="00FA4238">
              <w:rPr>
                <w:bCs/>
              </w:rPr>
              <w:t>Позабюджетні кошти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FA4238">
              <w:rPr>
                <w:bCs/>
              </w:rPr>
              <w:t>0,0</w:t>
            </w:r>
          </w:p>
          <w:p w:rsidR="00E316B2" w:rsidRPr="00FA4238" w:rsidRDefault="00E316B2" w:rsidP="00E04766">
            <w:pPr>
              <w:jc w:val="center"/>
              <w:rPr>
                <w:bCs/>
              </w:rPr>
            </w:pPr>
          </w:p>
          <w:p w:rsidR="00E316B2" w:rsidRPr="00FA4238" w:rsidRDefault="00E316B2" w:rsidP="00E04766">
            <w:pPr>
              <w:jc w:val="center"/>
              <w:rPr>
                <w:bCs/>
              </w:rPr>
            </w:pPr>
          </w:p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A4238">
              <w:rPr>
                <w:bCs/>
              </w:rPr>
              <w:t>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>
              <w:t>5</w:t>
            </w:r>
            <w:r w:rsidRPr="00FA4238">
              <w:t>0,0</w:t>
            </w:r>
          </w:p>
          <w:p w:rsidR="00E316B2" w:rsidRPr="00FA4238" w:rsidRDefault="00E316B2" w:rsidP="00E04766">
            <w:pPr>
              <w:ind w:left="-65" w:right="-108"/>
              <w:jc w:val="center"/>
            </w:pPr>
          </w:p>
          <w:p w:rsidR="00E316B2" w:rsidRPr="00FA4238" w:rsidRDefault="00E316B2" w:rsidP="00E04766">
            <w:pPr>
              <w:ind w:left="-65" w:right="-108"/>
              <w:jc w:val="center"/>
            </w:pPr>
          </w:p>
          <w:p w:rsidR="00E316B2" w:rsidRPr="00FA4238" w:rsidRDefault="00E316B2" w:rsidP="00E04766">
            <w:pPr>
              <w:ind w:left="-65" w:right="-108"/>
              <w:jc w:val="center"/>
            </w:pPr>
            <w:r>
              <w:t>2</w:t>
            </w:r>
            <w:r w:rsidRPr="00FA4238">
              <w:t>0,0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Налагодження нових ділових контактів з потенційними інвесторами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3.9.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 xml:space="preserve">Придбання матеріально-технічних та комп’ютерних засобів (мультимедійного, телевізійного і проекційного обладнання, проекційного екрану, </w:t>
            </w:r>
            <w:proofErr w:type="spellStart"/>
            <w:r w:rsidRPr="00FA4238">
              <w:rPr>
                <w:kern w:val="24"/>
              </w:rPr>
              <w:t>фліпчарту</w:t>
            </w:r>
            <w:proofErr w:type="spellEnd"/>
            <w:r w:rsidRPr="00FA4238">
              <w:rPr>
                <w:kern w:val="24"/>
              </w:rPr>
              <w:t>, цифрового фотоапарату, принтерів) для мультимедійних презентацій.</w:t>
            </w:r>
          </w:p>
          <w:p w:rsidR="00E316B2" w:rsidRPr="00FA4238" w:rsidRDefault="00E316B2" w:rsidP="00E04766">
            <w:pPr>
              <w:rPr>
                <w:kern w:val="24"/>
              </w:rPr>
            </w:pPr>
          </w:p>
          <w:p w:rsidR="00E316B2" w:rsidRPr="00FA4238" w:rsidRDefault="00E316B2" w:rsidP="00E04766">
            <w:pPr>
              <w:rPr>
                <w:kern w:val="24"/>
              </w:rPr>
            </w:pP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фінансів, відділ бухгалтерського обліку,   звітності та контролю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FA4238">
              <w:rPr>
                <w:bCs/>
              </w:rPr>
              <w:t>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50,0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Створення умов для сталого розвитку</w:t>
            </w:r>
          </w:p>
          <w:p w:rsidR="00E316B2" w:rsidRPr="00FA4238" w:rsidRDefault="00E316B2" w:rsidP="00E04766">
            <w:pPr>
              <w:jc w:val="right"/>
              <w:rPr>
                <w:bCs/>
              </w:rPr>
            </w:pPr>
          </w:p>
        </w:tc>
      </w:tr>
      <w:tr w:rsidR="00E316B2" w:rsidRPr="00FA4238" w:rsidTr="00E04766">
        <w:trPr>
          <w:trHeight w:val="274"/>
        </w:trPr>
        <w:tc>
          <w:tcPr>
            <w:tcW w:w="15843" w:type="dxa"/>
            <w:gridSpan w:val="8"/>
          </w:tcPr>
          <w:p w:rsidR="00E316B2" w:rsidRPr="00FA4238" w:rsidRDefault="00E316B2" w:rsidP="00E316B2">
            <w:pPr>
              <w:pStyle w:val="a3"/>
              <w:widowControl w:val="0"/>
              <w:numPr>
                <w:ilvl w:val="0"/>
                <w:numId w:val="30"/>
              </w:numPr>
              <w:suppressAutoHyphens/>
              <w:autoSpaceDN w:val="0"/>
              <w:ind w:right="-108"/>
              <w:contextualSpacing w:val="0"/>
              <w:jc w:val="center"/>
              <w:textAlignment w:val="baseline"/>
              <w:rPr>
                <w:b/>
              </w:rPr>
            </w:pPr>
            <w:r w:rsidRPr="00FA4238">
              <w:rPr>
                <w:b/>
              </w:rPr>
              <w:t>Забезпечення співробітництва з міжнародними фінансовими організаціями та донорами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4.1.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Міжвідомча співпраця для формування та реалізації інвестиційної політики (</w:t>
            </w:r>
            <w:proofErr w:type="spellStart"/>
            <w:r w:rsidRPr="00FA4238">
              <w:rPr>
                <w:kern w:val="24"/>
              </w:rPr>
              <w:t>Ukraineinvest</w:t>
            </w:r>
            <w:proofErr w:type="spellEnd"/>
            <w:r w:rsidRPr="00FA4238">
              <w:rPr>
                <w:kern w:val="24"/>
              </w:rPr>
              <w:t xml:space="preserve">, проект U-LEAD з Європою, ПРООН, Японська агенція міжнародної співпраці, Office </w:t>
            </w:r>
            <w:proofErr w:type="spellStart"/>
            <w:r w:rsidRPr="00FA4238">
              <w:rPr>
                <w:kern w:val="24"/>
              </w:rPr>
              <w:t>of</w:t>
            </w:r>
            <w:proofErr w:type="spellEnd"/>
            <w:r w:rsidRPr="00FA4238">
              <w:rPr>
                <w:kern w:val="24"/>
              </w:rPr>
              <w:t xml:space="preserve"> </w:t>
            </w:r>
            <w:proofErr w:type="spellStart"/>
            <w:r w:rsidRPr="00FA4238">
              <w:rPr>
                <w:kern w:val="24"/>
              </w:rPr>
              <w:t>the</w:t>
            </w:r>
            <w:proofErr w:type="spellEnd"/>
            <w:r w:rsidRPr="00FA4238">
              <w:rPr>
                <w:kern w:val="24"/>
              </w:rPr>
              <w:t xml:space="preserve"> </w:t>
            </w:r>
            <w:proofErr w:type="spellStart"/>
            <w:r w:rsidRPr="00FA4238">
              <w:rPr>
                <w:kern w:val="24"/>
              </w:rPr>
              <w:t>national</w:t>
            </w:r>
            <w:proofErr w:type="spellEnd"/>
            <w:r w:rsidRPr="00FA4238">
              <w:rPr>
                <w:kern w:val="24"/>
              </w:rPr>
              <w:t xml:space="preserve"> </w:t>
            </w:r>
            <w:proofErr w:type="spellStart"/>
            <w:r w:rsidRPr="00FA4238">
              <w:rPr>
                <w:kern w:val="24"/>
              </w:rPr>
              <w:t>investment</w:t>
            </w:r>
            <w:proofErr w:type="spellEnd"/>
            <w:r w:rsidRPr="00FA4238">
              <w:rPr>
                <w:kern w:val="24"/>
              </w:rPr>
              <w:t xml:space="preserve"> </w:t>
            </w:r>
            <w:proofErr w:type="spellStart"/>
            <w:r w:rsidRPr="00FA4238">
              <w:rPr>
                <w:kern w:val="24"/>
              </w:rPr>
              <w:t>council</w:t>
            </w:r>
            <w:proofErr w:type="spellEnd"/>
            <w:r w:rsidRPr="00FA4238">
              <w:rPr>
                <w:kern w:val="24"/>
              </w:rPr>
              <w:t xml:space="preserve"> </w:t>
            </w:r>
            <w:proofErr w:type="spellStart"/>
            <w:r w:rsidRPr="00FA4238">
              <w:rPr>
                <w:kern w:val="24"/>
              </w:rPr>
              <w:t>of</w:t>
            </w:r>
            <w:proofErr w:type="spellEnd"/>
            <w:r w:rsidRPr="00FA4238">
              <w:rPr>
                <w:kern w:val="24"/>
              </w:rPr>
              <w:t xml:space="preserve"> </w:t>
            </w:r>
            <w:proofErr w:type="spellStart"/>
            <w:r w:rsidRPr="00FA4238">
              <w:rPr>
                <w:kern w:val="24"/>
              </w:rPr>
              <w:t>Ukraine</w:t>
            </w:r>
            <w:proofErr w:type="spellEnd"/>
            <w:r w:rsidRPr="00FA4238">
              <w:rPr>
                <w:kern w:val="24"/>
              </w:rPr>
              <w:t xml:space="preserve">, USAID та інші). </w:t>
            </w:r>
          </w:p>
          <w:p w:rsidR="00E316B2" w:rsidRPr="00FA4238" w:rsidRDefault="00E316B2" w:rsidP="00E04766">
            <w:pPr>
              <w:rPr>
                <w:kern w:val="24"/>
              </w:rPr>
            </w:pP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Підписання меморандумів про співпрацю</w:t>
            </w:r>
          </w:p>
          <w:p w:rsidR="00E316B2" w:rsidRPr="00FA4238" w:rsidRDefault="00E316B2" w:rsidP="00E04766">
            <w:pPr>
              <w:jc w:val="center"/>
            </w:pP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4.2.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 xml:space="preserve">Систематичний моніторинг можливостей фінансування проектів за рахунок МФО та донорів. </w:t>
            </w:r>
          </w:p>
          <w:p w:rsidR="00E316B2" w:rsidRPr="00FA4238" w:rsidRDefault="00E316B2" w:rsidP="00E04766">
            <w:pPr>
              <w:rPr>
                <w:kern w:val="24"/>
              </w:rPr>
            </w:pP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Залучення коштів міжнародної технічної допомоги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4.3.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Опрацювання спільно із структурними підрозділами виконавчого комітету селищної ради пропозицій МФО та донорів.</w:t>
            </w:r>
          </w:p>
          <w:p w:rsidR="00E316B2" w:rsidRPr="00FA4238" w:rsidRDefault="00E316B2" w:rsidP="00E04766">
            <w:pPr>
              <w:rPr>
                <w:kern w:val="24"/>
              </w:rPr>
            </w:pP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Залучення коштів міжнародної технічної допомоги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4.4.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Налагодження співпраці громади з МФО та міжнародними, донорськими грантовими організаціями.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Залучення коштів міжнародної технічної допомоги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4.5.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Взаємодія з інституціями громадянського суспільства (ІГС) та допомога їм у залученні грантових коштів.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Залучення коштів міжнародної технічної допомоги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4.6.</w:t>
            </w:r>
          </w:p>
        </w:tc>
        <w:tc>
          <w:tcPr>
            <w:tcW w:w="5103" w:type="dxa"/>
            <w:vAlign w:val="center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Сприяння участі суб’єктів господарювання у програмах міжнародної технічної допомоги, міжнародного співробітництва, співпраці з донорськими організаціями щодо залучення коштів для фінансування інвестиційних проектів.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/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Стимулювання розвитку міжнародного партнерства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4.7.</w:t>
            </w:r>
          </w:p>
        </w:tc>
        <w:tc>
          <w:tcPr>
            <w:tcW w:w="5103" w:type="dxa"/>
          </w:tcPr>
          <w:p w:rsidR="00E316B2" w:rsidRPr="00FA4238" w:rsidRDefault="00E316B2" w:rsidP="00E04766">
            <w:pPr>
              <w:rPr>
                <w:kern w:val="24"/>
              </w:rPr>
            </w:pPr>
            <w:r w:rsidRPr="00FA4238">
              <w:rPr>
                <w:kern w:val="24"/>
              </w:rPr>
              <w:t>Надання юридичної та консультативної допомоги з питань започаткування та провадження інвестиційної діяльності.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 w:rsidRPr="00FA4238">
              <w:rPr>
                <w:bCs/>
              </w:rPr>
              <w:t xml:space="preserve">Юридичний відділ, </w:t>
            </w:r>
            <w:proofErr w:type="spellStart"/>
            <w:r>
              <w:rPr>
                <w:bCs/>
              </w:rPr>
              <w:t>відділ</w:t>
            </w:r>
            <w:proofErr w:type="spellEnd"/>
            <w:r>
              <w:rPr>
                <w:bCs/>
              </w:rPr>
              <w:t xml:space="preserve">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Стимулювання розвитку міжнародного партнерства</w:t>
            </w:r>
          </w:p>
        </w:tc>
      </w:tr>
      <w:tr w:rsidR="00E316B2" w:rsidRPr="00FA4238" w:rsidTr="00E04766">
        <w:trPr>
          <w:trHeight w:val="274"/>
        </w:trPr>
        <w:tc>
          <w:tcPr>
            <w:tcW w:w="15843" w:type="dxa"/>
            <w:gridSpan w:val="8"/>
          </w:tcPr>
          <w:p w:rsidR="00E316B2" w:rsidRPr="00FA4238" w:rsidRDefault="00E316B2" w:rsidP="00E316B2">
            <w:pPr>
              <w:pStyle w:val="a3"/>
              <w:widowControl w:val="0"/>
              <w:numPr>
                <w:ilvl w:val="0"/>
                <w:numId w:val="30"/>
              </w:numPr>
              <w:suppressAutoHyphens/>
              <w:autoSpaceDN w:val="0"/>
              <w:ind w:right="-108"/>
              <w:contextualSpacing w:val="0"/>
              <w:jc w:val="center"/>
              <w:textAlignment w:val="baseline"/>
              <w:rPr>
                <w:b/>
              </w:rPr>
            </w:pPr>
            <w:r w:rsidRPr="00FA4238">
              <w:rPr>
                <w:b/>
              </w:rPr>
              <w:t>Формування умов організаційного супроводу інвесторів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5.1.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 xml:space="preserve">Розробка та затвердження методології і стандарту залучення та супроводу інвестора в </w:t>
            </w:r>
            <w:proofErr w:type="spellStart"/>
            <w:r w:rsidRPr="00FA4238">
              <w:t>Новоушицькій</w:t>
            </w:r>
            <w:proofErr w:type="spellEnd"/>
            <w:r w:rsidRPr="00FA4238">
              <w:t xml:space="preserve"> ТГ.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Впровадження алгоритму роботи з інвесторами</w:t>
            </w:r>
          </w:p>
        </w:tc>
      </w:tr>
      <w:tr w:rsidR="00E316B2" w:rsidRPr="001A75CD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5.2.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 xml:space="preserve">Навчання і професійна підготовка співробітників структурних підрозділів виконавчого комітету, відповідальних за формування та реалізацію інвестиційної політики Новоушицької ТГ (професійна комунікація з інвесторами, ведення ділових переговорів, основи дипломатії, написання та </w:t>
            </w:r>
            <w:r w:rsidRPr="00FA4238">
              <w:lastRenderedPageBreak/>
              <w:t xml:space="preserve">супровід інвестиційних проектів, ознайомлення зі світовим досвідом у сфері інвестиційної політики, практичне застосування нормативно-правової бази, візуалізація даних, вивчення іноземних мов. 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20,0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20,0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Покращення рівня підготовки фахівців з питань інвестиційної діяльності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lastRenderedPageBreak/>
              <w:t>5.3.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Забезпечення інформаційного супроводу іноземних інвесторів.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Селищний бюджет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A4238">
              <w:rPr>
                <w:bCs/>
              </w:rPr>
              <w:t>,0</w:t>
            </w:r>
          </w:p>
        </w:tc>
        <w:tc>
          <w:tcPr>
            <w:tcW w:w="1038" w:type="dxa"/>
          </w:tcPr>
          <w:p w:rsidR="00E316B2" w:rsidRPr="00FA4238" w:rsidRDefault="00E316B2" w:rsidP="00E04766">
            <w:pPr>
              <w:ind w:left="-65" w:right="-108"/>
              <w:jc w:val="center"/>
            </w:pPr>
            <w:r w:rsidRPr="00FA4238">
              <w:t>2</w:t>
            </w:r>
            <w:r>
              <w:t>0</w:t>
            </w:r>
            <w:r w:rsidRPr="00FA4238">
              <w:t>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Налагодження міжнародних зв’язків та нових партнерських стосунків</w:t>
            </w:r>
          </w:p>
        </w:tc>
      </w:tr>
      <w:tr w:rsidR="00E316B2" w:rsidRPr="00FA4238" w:rsidTr="00E04766">
        <w:trPr>
          <w:trHeight w:val="274"/>
        </w:trPr>
        <w:tc>
          <w:tcPr>
            <w:tcW w:w="15843" w:type="dxa"/>
            <w:gridSpan w:val="8"/>
          </w:tcPr>
          <w:p w:rsidR="00E316B2" w:rsidRPr="00FA4238" w:rsidRDefault="00E316B2" w:rsidP="00E316B2">
            <w:pPr>
              <w:pStyle w:val="a3"/>
              <w:widowControl w:val="0"/>
              <w:numPr>
                <w:ilvl w:val="0"/>
                <w:numId w:val="30"/>
              </w:numPr>
              <w:suppressAutoHyphens/>
              <w:autoSpaceDN w:val="0"/>
              <w:ind w:right="-108"/>
              <w:contextualSpacing w:val="0"/>
              <w:jc w:val="center"/>
              <w:textAlignment w:val="baseline"/>
              <w:rPr>
                <w:b/>
              </w:rPr>
            </w:pPr>
            <w:r w:rsidRPr="00FA4238">
              <w:rPr>
                <w:b/>
              </w:rPr>
              <w:t>Впровадження інструментів та механізмів державно-приватного партнерства у реалізації інвестиційних проектів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6.1.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>Визначення секторів та об’єктів, в т.ч. комунальної власності для впровадження проектів ДПП.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Визначення пріоритетних об’єктів комунальної власності для впровадження   механізму ДПП</w:t>
            </w:r>
          </w:p>
        </w:tc>
      </w:tr>
      <w:tr w:rsidR="00E316B2" w:rsidRPr="00FA4238" w:rsidTr="00E04766">
        <w:trPr>
          <w:trHeight w:val="274"/>
        </w:trPr>
        <w:tc>
          <w:tcPr>
            <w:tcW w:w="675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6.2.</w:t>
            </w:r>
          </w:p>
        </w:tc>
        <w:tc>
          <w:tcPr>
            <w:tcW w:w="5103" w:type="dxa"/>
          </w:tcPr>
          <w:p w:rsidR="00E316B2" w:rsidRPr="00FA4238" w:rsidRDefault="00E316B2" w:rsidP="00E04766">
            <w:r w:rsidRPr="00FA4238">
              <w:t xml:space="preserve">Підготовка необхідних документів для реалізації пілотних проектів ДПП. 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 xml:space="preserve"> 2021-</w:t>
            </w:r>
            <w:r>
              <w:rPr>
                <w:bCs/>
              </w:rPr>
              <w:t>2022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ind w:left="-153" w:right="-109"/>
              <w:jc w:val="center"/>
              <w:rPr>
                <w:bCs/>
              </w:rPr>
            </w:pPr>
            <w:r>
              <w:rPr>
                <w:bCs/>
              </w:rPr>
              <w:t>Відділ економіки, інвестицій та інформаційного забезпечення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-</w:t>
            </w:r>
          </w:p>
        </w:tc>
        <w:tc>
          <w:tcPr>
            <w:tcW w:w="2076" w:type="dxa"/>
            <w:gridSpan w:val="2"/>
          </w:tcPr>
          <w:p w:rsidR="00E316B2" w:rsidRPr="00FA4238" w:rsidRDefault="00E316B2" w:rsidP="00E04766">
            <w:pPr>
              <w:jc w:val="center"/>
              <w:rPr>
                <w:bCs/>
              </w:rPr>
            </w:pPr>
            <w:r w:rsidRPr="00FA4238">
              <w:rPr>
                <w:bCs/>
              </w:rPr>
              <w:t>Вкладень коштів не потребує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left="-153" w:right="-108"/>
              <w:jc w:val="center"/>
              <w:rPr>
                <w:bCs/>
              </w:rPr>
            </w:pPr>
            <w:r w:rsidRPr="00FA4238">
              <w:rPr>
                <w:bCs/>
              </w:rPr>
              <w:t>Реалізація проектів ДПП</w:t>
            </w:r>
          </w:p>
        </w:tc>
      </w:tr>
      <w:tr w:rsidR="00E316B2" w:rsidRPr="00FA4238" w:rsidTr="00E04766">
        <w:tc>
          <w:tcPr>
            <w:tcW w:w="5778" w:type="dxa"/>
            <w:gridSpan w:val="2"/>
          </w:tcPr>
          <w:p w:rsidR="00E316B2" w:rsidRPr="00FA4238" w:rsidRDefault="00E316B2" w:rsidP="00E04766">
            <w:pPr>
              <w:shd w:val="clear" w:color="auto" w:fill="FFFFFF"/>
              <w:ind w:right="62"/>
              <w:jc w:val="both"/>
              <w:rPr>
                <w:b/>
              </w:rPr>
            </w:pPr>
            <w:r w:rsidRPr="00FA4238">
              <w:rPr>
                <w:b/>
              </w:rPr>
              <w:t>Всього обсяги фінансування:</w:t>
            </w:r>
          </w:p>
        </w:tc>
        <w:tc>
          <w:tcPr>
            <w:tcW w:w="1321" w:type="dxa"/>
          </w:tcPr>
          <w:p w:rsidR="00E316B2" w:rsidRPr="00FA4238" w:rsidRDefault="00E316B2" w:rsidP="00E04766">
            <w:pPr>
              <w:jc w:val="center"/>
            </w:pPr>
            <w:r w:rsidRPr="00FA4238">
              <w:t>х</w:t>
            </w:r>
          </w:p>
        </w:tc>
        <w:tc>
          <w:tcPr>
            <w:tcW w:w="2789" w:type="dxa"/>
          </w:tcPr>
          <w:p w:rsidR="00E316B2" w:rsidRPr="00FA4238" w:rsidRDefault="00E316B2" w:rsidP="00E04766">
            <w:pPr>
              <w:jc w:val="center"/>
            </w:pPr>
            <w:r w:rsidRPr="00FA4238">
              <w:t>х</w:t>
            </w:r>
          </w:p>
        </w:tc>
        <w:tc>
          <w:tcPr>
            <w:tcW w:w="1514" w:type="dxa"/>
          </w:tcPr>
          <w:p w:rsidR="00E316B2" w:rsidRPr="00FA4238" w:rsidRDefault="00E316B2" w:rsidP="00E04766">
            <w:pPr>
              <w:jc w:val="center"/>
            </w:pPr>
            <w:r w:rsidRPr="00FA4238">
              <w:t>х</w:t>
            </w:r>
          </w:p>
        </w:tc>
        <w:tc>
          <w:tcPr>
            <w:tcW w:w="1038" w:type="dxa"/>
            <w:vAlign w:val="bottom"/>
          </w:tcPr>
          <w:p w:rsidR="00E316B2" w:rsidRPr="004A2C9E" w:rsidRDefault="00E316B2" w:rsidP="00E04766">
            <w:pPr>
              <w:jc w:val="right"/>
              <w:rPr>
                <w:b/>
              </w:rPr>
            </w:pPr>
            <w:r w:rsidRPr="004A2C9E">
              <w:rPr>
                <w:b/>
              </w:rPr>
              <w:t>2895,0</w:t>
            </w:r>
          </w:p>
        </w:tc>
        <w:tc>
          <w:tcPr>
            <w:tcW w:w="1038" w:type="dxa"/>
            <w:vAlign w:val="bottom"/>
          </w:tcPr>
          <w:p w:rsidR="00E316B2" w:rsidRPr="004A2C9E" w:rsidRDefault="00E316B2" w:rsidP="00E04766">
            <w:pPr>
              <w:jc w:val="right"/>
              <w:rPr>
                <w:b/>
              </w:rPr>
            </w:pPr>
            <w:r w:rsidRPr="004A2C9E">
              <w:rPr>
                <w:b/>
              </w:rPr>
              <w:t>2890,0</w:t>
            </w:r>
          </w:p>
        </w:tc>
        <w:tc>
          <w:tcPr>
            <w:tcW w:w="2365" w:type="dxa"/>
          </w:tcPr>
          <w:p w:rsidR="00E316B2" w:rsidRPr="00FA4238" w:rsidRDefault="00E316B2" w:rsidP="00E04766">
            <w:pPr>
              <w:ind w:right="-108"/>
              <w:jc w:val="center"/>
            </w:pPr>
            <w:r w:rsidRPr="00FA4238">
              <w:t>х</w:t>
            </w:r>
          </w:p>
        </w:tc>
      </w:tr>
    </w:tbl>
    <w:p w:rsidR="00E316B2" w:rsidRDefault="00E316B2" w:rsidP="00E316B2">
      <w:pPr>
        <w:ind w:firstLine="567"/>
        <w:jc w:val="center"/>
        <w:rPr>
          <w:b/>
        </w:rPr>
      </w:pPr>
    </w:p>
    <w:p w:rsidR="00E316B2" w:rsidRDefault="00E316B2" w:rsidP="00E316B2">
      <w:pPr>
        <w:ind w:firstLine="567"/>
        <w:jc w:val="center"/>
        <w:rPr>
          <w:b/>
        </w:rPr>
      </w:pP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316B2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jc w:val="center"/>
        <w:rPr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16B2">
        <w:rPr>
          <w:rFonts w:ascii="Times New Roman" w:hAnsi="Times New Roman" w:cs="Times New Roman"/>
          <w:b/>
          <w:sz w:val="28"/>
          <w:szCs w:val="28"/>
        </w:rPr>
        <w:t>Валерій ЗВАРИЧУК</w:t>
      </w:r>
    </w:p>
    <w:p w:rsidR="00E316B2" w:rsidRPr="00FA4238" w:rsidRDefault="00E316B2" w:rsidP="00E316B2">
      <w:pPr>
        <w:jc w:val="center"/>
        <w:rPr>
          <w:b/>
        </w:rPr>
        <w:sectPr w:rsidR="00E316B2" w:rsidRPr="00FA4238" w:rsidSect="004B57A2">
          <w:pgSz w:w="16834" w:h="11909" w:orient="landscape"/>
          <w:pgMar w:top="1701" w:right="567" w:bottom="567" w:left="567" w:header="709" w:footer="709" w:gutter="0"/>
          <w:cols w:space="720"/>
        </w:sectPr>
      </w:pPr>
    </w:p>
    <w:p w:rsidR="00E316B2" w:rsidRPr="00FA4238" w:rsidRDefault="00E316B2" w:rsidP="00E316B2">
      <w:pPr>
        <w:ind w:left="4536"/>
      </w:pPr>
      <w:r w:rsidRPr="00FA4238">
        <w:lastRenderedPageBreak/>
        <w:t xml:space="preserve">Додаток 2 </w:t>
      </w:r>
    </w:p>
    <w:p w:rsidR="00E316B2" w:rsidRPr="00FA4238" w:rsidRDefault="00E316B2" w:rsidP="00E316B2">
      <w:pPr>
        <w:ind w:left="4536"/>
      </w:pPr>
      <w:r w:rsidRPr="00FA4238">
        <w:t>до Програми сприяння залученню інвестицій в економіку Новоушицької селищної   територіальної громади на  2021-</w:t>
      </w:r>
      <w:r>
        <w:t>2022</w:t>
      </w:r>
      <w:r w:rsidRPr="00FA4238">
        <w:t xml:space="preserve"> роки</w:t>
      </w:r>
    </w:p>
    <w:p w:rsidR="00E316B2" w:rsidRPr="00FA4238" w:rsidRDefault="00E316B2" w:rsidP="00E316B2">
      <w:pPr>
        <w:jc w:val="center"/>
        <w:rPr>
          <w:b/>
          <w:highlight w:val="green"/>
        </w:rPr>
      </w:pPr>
    </w:p>
    <w:p w:rsidR="00E316B2" w:rsidRPr="00FA4238" w:rsidRDefault="00E316B2" w:rsidP="00E316B2">
      <w:pPr>
        <w:jc w:val="center"/>
        <w:rPr>
          <w:b/>
        </w:rPr>
      </w:pPr>
    </w:p>
    <w:p w:rsidR="00E316B2" w:rsidRPr="00FA4238" w:rsidRDefault="00E316B2" w:rsidP="00E316B2">
      <w:pPr>
        <w:jc w:val="center"/>
        <w:rPr>
          <w:b/>
        </w:rPr>
      </w:pPr>
      <w:r w:rsidRPr="00FA4238">
        <w:rPr>
          <w:b/>
        </w:rPr>
        <w:t>Ресурсне забезпечення</w:t>
      </w:r>
    </w:p>
    <w:p w:rsidR="00E316B2" w:rsidRPr="00FA4238" w:rsidRDefault="00E316B2" w:rsidP="00E316B2">
      <w:pPr>
        <w:jc w:val="center"/>
      </w:pPr>
      <w:r w:rsidRPr="00FA4238">
        <w:rPr>
          <w:b/>
        </w:rPr>
        <w:t>Програми сприяння залученню інвестицій в економіку Новоушицької селищної   територіальної громади на  2021-</w:t>
      </w:r>
      <w:r>
        <w:rPr>
          <w:b/>
        </w:rPr>
        <w:t>2022</w:t>
      </w:r>
      <w:r w:rsidRPr="00FA4238">
        <w:rPr>
          <w:b/>
        </w:rPr>
        <w:t xml:space="preserve"> роки</w:t>
      </w:r>
    </w:p>
    <w:p w:rsidR="00E316B2" w:rsidRPr="00FA4238" w:rsidRDefault="00E316B2" w:rsidP="00E316B2">
      <w:pPr>
        <w:tabs>
          <w:tab w:val="left" w:pos="900"/>
        </w:tabs>
        <w:ind w:firstLine="567"/>
        <w:jc w:val="right"/>
        <w:rPr>
          <w:b/>
        </w:rPr>
      </w:pPr>
      <w:r w:rsidRPr="00FA4238">
        <w:rPr>
          <w:b/>
        </w:rPr>
        <w:t>( тис. грн. 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358"/>
        <w:gridCol w:w="1417"/>
        <w:gridCol w:w="1591"/>
      </w:tblGrid>
      <w:tr w:rsidR="00E316B2" w:rsidRPr="00FA4238" w:rsidTr="00E04766">
        <w:tc>
          <w:tcPr>
            <w:tcW w:w="5245" w:type="dxa"/>
            <w:vAlign w:val="center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 w:rsidRPr="00FA4238">
              <w:rPr>
                <w:b/>
              </w:rPr>
              <w:t>Обсяг коштів, які пропонуються залучити на виконання Комплексної програми</w:t>
            </w:r>
          </w:p>
        </w:tc>
        <w:tc>
          <w:tcPr>
            <w:tcW w:w="1358" w:type="dxa"/>
            <w:vAlign w:val="center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 w:rsidRPr="00FA423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FA4238">
              <w:rPr>
                <w:b/>
              </w:rPr>
              <w:t xml:space="preserve"> рік</w:t>
            </w:r>
          </w:p>
        </w:tc>
        <w:tc>
          <w:tcPr>
            <w:tcW w:w="1417" w:type="dxa"/>
            <w:vAlign w:val="center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 w:rsidRPr="00FA423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A4238">
              <w:rPr>
                <w:b/>
              </w:rPr>
              <w:t xml:space="preserve"> рік</w:t>
            </w:r>
          </w:p>
        </w:tc>
        <w:tc>
          <w:tcPr>
            <w:tcW w:w="1591" w:type="dxa"/>
            <w:vAlign w:val="center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 w:rsidRPr="00FA4238">
              <w:rPr>
                <w:b/>
              </w:rPr>
              <w:t>Всього витрати на виконання Програми</w:t>
            </w:r>
          </w:p>
        </w:tc>
      </w:tr>
      <w:tr w:rsidR="00E316B2" w:rsidRPr="00FA4238" w:rsidTr="00E04766">
        <w:tc>
          <w:tcPr>
            <w:tcW w:w="5245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 w:rsidRPr="00FA4238">
              <w:t>1</w:t>
            </w:r>
          </w:p>
        </w:tc>
        <w:tc>
          <w:tcPr>
            <w:tcW w:w="1358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 w:rsidRPr="00FA4238">
              <w:t>3</w:t>
            </w:r>
          </w:p>
        </w:tc>
        <w:tc>
          <w:tcPr>
            <w:tcW w:w="1417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 w:rsidRPr="00FA4238">
              <w:t>4</w:t>
            </w:r>
          </w:p>
        </w:tc>
        <w:tc>
          <w:tcPr>
            <w:tcW w:w="1591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 w:rsidRPr="00FA4238">
              <w:t>6</w:t>
            </w:r>
          </w:p>
        </w:tc>
      </w:tr>
      <w:tr w:rsidR="00E316B2" w:rsidRPr="00FA4238" w:rsidTr="00E04766">
        <w:trPr>
          <w:trHeight w:val="643"/>
        </w:trPr>
        <w:tc>
          <w:tcPr>
            <w:tcW w:w="5245" w:type="dxa"/>
          </w:tcPr>
          <w:p w:rsidR="00E316B2" w:rsidRPr="00FA4238" w:rsidRDefault="00E316B2" w:rsidP="00E04766">
            <w:pPr>
              <w:rPr>
                <w:b/>
              </w:rPr>
            </w:pPr>
            <w:r w:rsidRPr="00FA4238">
              <w:rPr>
                <w:b/>
              </w:rPr>
              <w:t xml:space="preserve">Обсяг ресурсів – всього, </w:t>
            </w:r>
          </w:p>
          <w:p w:rsidR="00E316B2" w:rsidRPr="00FA4238" w:rsidRDefault="00E316B2" w:rsidP="00E04766">
            <w:r w:rsidRPr="00FA4238">
              <w:rPr>
                <w:b/>
              </w:rPr>
              <w:t>в тому числі :</w:t>
            </w:r>
          </w:p>
        </w:tc>
        <w:tc>
          <w:tcPr>
            <w:tcW w:w="1358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 w:rsidRPr="00FA4238">
              <w:rPr>
                <w:b/>
              </w:rPr>
              <w:t>2895,0</w:t>
            </w:r>
          </w:p>
        </w:tc>
        <w:tc>
          <w:tcPr>
            <w:tcW w:w="1417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2890</w:t>
            </w:r>
            <w:r w:rsidRPr="00FA4238">
              <w:rPr>
                <w:b/>
              </w:rPr>
              <w:t>,0</w:t>
            </w:r>
          </w:p>
        </w:tc>
        <w:tc>
          <w:tcPr>
            <w:tcW w:w="1591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5785</w:t>
            </w:r>
            <w:r w:rsidRPr="00FA4238">
              <w:rPr>
                <w:b/>
              </w:rPr>
              <w:t>,0</w:t>
            </w:r>
          </w:p>
        </w:tc>
      </w:tr>
      <w:tr w:rsidR="00E316B2" w:rsidRPr="00FA4238" w:rsidTr="00E04766">
        <w:tc>
          <w:tcPr>
            <w:tcW w:w="5245" w:type="dxa"/>
          </w:tcPr>
          <w:p w:rsidR="00E316B2" w:rsidRPr="00FA4238" w:rsidRDefault="00E316B2" w:rsidP="00E04766">
            <w:r w:rsidRPr="00FA4238">
              <w:t>Селищний бюджет</w:t>
            </w:r>
          </w:p>
          <w:p w:rsidR="00E316B2" w:rsidRPr="00FA4238" w:rsidRDefault="00E316B2" w:rsidP="00E04766">
            <w:pPr>
              <w:autoSpaceDE w:val="0"/>
              <w:adjustRightInd w:val="0"/>
            </w:pPr>
          </w:p>
        </w:tc>
        <w:tc>
          <w:tcPr>
            <w:tcW w:w="1358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>
              <w:t>2675</w:t>
            </w:r>
            <w:r w:rsidRPr="00FA4238">
              <w:t>,0</w:t>
            </w:r>
          </w:p>
        </w:tc>
        <w:tc>
          <w:tcPr>
            <w:tcW w:w="1417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>
              <w:t>267</w:t>
            </w:r>
            <w:r w:rsidRPr="00FA4238">
              <w:t>0,0</w:t>
            </w:r>
          </w:p>
        </w:tc>
        <w:tc>
          <w:tcPr>
            <w:tcW w:w="1591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>
              <w:t>5345</w:t>
            </w:r>
            <w:r w:rsidRPr="00FA4238">
              <w:t>,0</w:t>
            </w:r>
          </w:p>
        </w:tc>
      </w:tr>
      <w:tr w:rsidR="00E316B2" w:rsidRPr="00FA4238" w:rsidTr="00E04766">
        <w:tc>
          <w:tcPr>
            <w:tcW w:w="5245" w:type="dxa"/>
          </w:tcPr>
          <w:p w:rsidR="00E316B2" w:rsidRPr="00FA4238" w:rsidRDefault="00E316B2" w:rsidP="00E04766">
            <w:r w:rsidRPr="00FA4238">
              <w:t>Позабюджетні кошти</w:t>
            </w:r>
          </w:p>
          <w:p w:rsidR="00E316B2" w:rsidRPr="00FA4238" w:rsidRDefault="00E316B2" w:rsidP="00E04766">
            <w:pPr>
              <w:autoSpaceDE w:val="0"/>
              <w:adjustRightInd w:val="0"/>
            </w:pPr>
          </w:p>
        </w:tc>
        <w:tc>
          <w:tcPr>
            <w:tcW w:w="1358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>
              <w:t>220</w:t>
            </w:r>
            <w:r w:rsidRPr="00FA4238">
              <w:t>,0</w:t>
            </w:r>
          </w:p>
        </w:tc>
        <w:tc>
          <w:tcPr>
            <w:tcW w:w="1417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 w:rsidRPr="00FA4238">
              <w:t>2</w:t>
            </w:r>
            <w:r>
              <w:t>2</w:t>
            </w:r>
            <w:r w:rsidRPr="00FA4238">
              <w:t>0,0</w:t>
            </w:r>
          </w:p>
        </w:tc>
        <w:tc>
          <w:tcPr>
            <w:tcW w:w="1591" w:type="dxa"/>
          </w:tcPr>
          <w:p w:rsidR="00E316B2" w:rsidRPr="00FA4238" w:rsidRDefault="00E316B2" w:rsidP="00E04766">
            <w:pPr>
              <w:autoSpaceDE w:val="0"/>
              <w:adjustRightInd w:val="0"/>
              <w:jc w:val="center"/>
            </w:pPr>
            <w:r>
              <w:t>44</w:t>
            </w:r>
            <w:r w:rsidRPr="00FA4238">
              <w:t>0,0</w:t>
            </w:r>
          </w:p>
        </w:tc>
      </w:tr>
    </w:tbl>
    <w:p w:rsidR="00E316B2" w:rsidRPr="00FA4238" w:rsidRDefault="00E316B2" w:rsidP="00E316B2">
      <w:pPr>
        <w:ind w:firstLine="567"/>
      </w:pPr>
    </w:p>
    <w:p w:rsidR="00E316B2" w:rsidRPr="00FA4238" w:rsidRDefault="00E316B2" w:rsidP="00E316B2">
      <w:pPr>
        <w:ind w:firstLine="567"/>
      </w:pPr>
    </w:p>
    <w:p w:rsidR="00E316B2" w:rsidRPr="00FA4238" w:rsidRDefault="00E316B2" w:rsidP="00E316B2">
      <w:pPr>
        <w:ind w:firstLine="567"/>
        <w:jc w:val="both"/>
        <w:rPr>
          <w:b/>
        </w:rPr>
      </w:pPr>
    </w:p>
    <w:p w:rsidR="00E316B2" w:rsidRPr="00FA4238" w:rsidRDefault="00E316B2" w:rsidP="00E316B2">
      <w:pPr>
        <w:ind w:firstLine="567"/>
        <w:jc w:val="both"/>
        <w:rPr>
          <w:b/>
        </w:rPr>
      </w:pP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16B2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jc w:val="center"/>
        <w:rPr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16B2">
        <w:rPr>
          <w:rFonts w:ascii="Times New Roman" w:hAnsi="Times New Roman" w:cs="Times New Roman"/>
          <w:b/>
          <w:sz w:val="28"/>
          <w:szCs w:val="28"/>
        </w:rPr>
        <w:t>Валерій ЗВАРИЧУК</w:t>
      </w: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Pr="00FA4238" w:rsidRDefault="00E316B2" w:rsidP="00E316B2">
      <w:pPr>
        <w:ind w:left="5245"/>
        <w:jc w:val="both"/>
      </w:pPr>
    </w:p>
    <w:p w:rsidR="00E316B2" w:rsidRDefault="00E316B2">
      <w:r>
        <w:br w:type="page"/>
      </w:r>
    </w:p>
    <w:p w:rsidR="00E316B2" w:rsidRPr="00FA4238" w:rsidRDefault="00E316B2" w:rsidP="00E316B2">
      <w:pPr>
        <w:ind w:left="5387"/>
        <w:jc w:val="both"/>
      </w:pPr>
      <w:r w:rsidRPr="00FA4238">
        <w:lastRenderedPageBreak/>
        <w:t xml:space="preserve">Додаток 3 </w:t>
      </w:r>
    </w:p>
    <w:p w:rsidR="00E316B2" w:rsidRPr="00FA4238" w:rsidRDefault="00E316B2" w:rsidP="00E316B2">
      <w:pPr>
        <w:ind w:left="5387"/>
        <w:jc w:val="both"/>
      </w:pPr>
      <w:r w:rsidRPr="00FA4238">
        <w:t>до Програми сприяння залученню інвестицій в економіку Новоушицької селищної   територіальної громади на  2021-</w:t>
      </w:r>
      <w:r>
        <w:t>2022</w:t>
      </w:r>
      <w:r w:rsidRPr="00FA4238">
        <w:t xml:space="preserve"> роки</w:t>
      </w:r>
    </w:p>
    <w:p w:rsidR="00E316B2" w:rsidRPr="00FA4238" w:rsidRDefault="00E316B2" w:rsidP="00E316B2">
      <w:pPr>
        <w:ind w:right="-91" w:firstLine="567"/>
        <w:jc w:val="center"/>
        <w:rPr>
          <w:b/>
        </w:rPr>
      </w:pPr>
    </w:p>
    <w:p w:rsidR="00E316B2" w:rsidRPr="00FA4238" w:rsidRDefault="00E316B2" w:rsidP="00E316B2">
      <w:pPr>
        <w:ind w:right="-91" w:firstLine="567"/>
        <w:jc w:val="center"/>
        <w:rPr>
          <w:b/>
        </w:rPr>
      </w:pPr>
      <w:r w:rsidRPr="00FA4238">
        <w:rPr>
          <w:b/>
        </w:rPr>
        <w:t>Показники продукту</w:t>
      </w:r>
    </w:p>
    <w:p w:rsidR="00E316B2" w:rsidRPr="00FA4238" w:rsidRDefault="00E316B2" w:rsidP="00E316B2">
      <w:pPr>
        <w:ind w:firstLine="567"/>
        <w:jc w:val="center"/>
        <w:rPr>
          <w:b/>
        </w:rPr>
      </w:pPr>
      <w:r w:rsidRPr="00FA4238">
        <w:rPr>
          <w:b/>
        </w:rPr>
        <w:t xml:space="preserve">Програми сприяння залученню інвестицій в економіку Новоушицької   селищної територіальної громади </w:t>
      </w:r>
    </w:p>
    <w:p w:rsidR="00E316B2" w:rsidRPr="00FA4238" w:rsidRDefault="00E316B2" w:rsidP="00E316B2">
      <w:pPr>
        <w:ind w:firstLine="567"/>
        <w:jc w:val="center"/>
      </w:pPr>
      <w:r w:rsidRPr="00FA4238">
        <w:rPr>
          <w:b/>
        </w:rPr>
        <w:t>на  2021-</w:t>
      </w:r>
      <w:r>
        <w:rPr>
          <w:b/>
        </w:rPr>
        <w:t>2022</w:t>
      </w:r>
      <w:r w:rsidRPr="00FA4238">
        <w:rPr>
          <w:b/>
        </w:rPr>
        <w:t xml:space="preserve"> роки</w:t>
      </w:r>
    </w:p>
    <w:p w:rsidR="00E316B2" w:rsidRPr="00FA4238" w:rsidRDefault="00E316B2" w:rsidP="00E316B2">
      <w:pPr>
        <w:spacing w:line="218" w:lineRule="auto"/>
        <w:ind w:right="-91" w:firstLine="567"/>
        <w:jc w:val="center"/>
        <w:rPr>
          <w:b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134"/>
        <w:gridCol w:w="1275"/>
        <w:gridCol w:w="851"/>
        <w:gridCol w:w="894"/>
        <w:gridCol w:w="1090"/>
      </w:tblGrid>
      <w:tr w:rsidR="00E316B2" w:rsidRPr="00FA4238" w:rsidTr="00E04766">
        <w:trPr>
          <w:jc w:val="center"/>
        </w:trPr>
        <w:tc>
          <w:tcPr>
            <w:tcW w:w="534" w:type="dxa"/>
            <w:vMerge w:val="restart"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  <w:r w:rsidRPr="00FA4238">
              <w:rPr>
                <w:b/>
              </w:rPr>
              <w:t>№ п/</w:t>
            </w:r>
            <w:proofErr w:type="spellStart"/>
            <w:r w:rsidRPr="00FA4238">
              <w:rPr>
                <w:b/>
              </w:rPr>
              <w:t>п</w:t>
            </w:r>
            <w:proofErr w:type="spellEnd"/>
          </w:p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:rsidR="00E316B2" w:rsidRPr="00FA4238" w:rsidRDefault="00E316B2" w:rsidP="00E04766">
            <w:pPr>
              <w:spacing w:line="218" w:lineRule="auto"/>
              <w:ind w:right="-91" w:hanging="4"/>
              <w:jc w:val="center"/>
              <w:rPr>
                <w:b/>
              </w:rPr>
            </w:pPr>
            <w:r w:rsidRPr="00FA4238">
              <w:rPr>
                <w:b/>
              </w:rPr>
              <w:t>Показники</w:t>
            </w:r>
          </w:p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316B2" w:rsidRPr="00FA4238" w:rsidRDefault="00E316B2" w:rsidP="00E04766">
            <w:pPr>
              <w:shd w:val="clear" w:color="auto" w:fill="FFFFFF"/>
              <w:autoSpaceDE w:val="0"/>
              <w:adjustRightInd w:val="0"/>
              <w:ind w:left="-108" w:right="-108" w:hanging="4"/>
              <w:jc w:val="center"/>
              <w:rPr>
                <w:b/>
                <w:iCs/>
              </w:rPr>
            </w:pPr>
            <w:r w:rsidRPr="00FA4238">
              <w:rPr>
                <w:b/>
                <w:iCs/>
              </w:rPr>
              <w:t>Одиниця виміру</w:t>
            </w:r>
          </w:p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E316B2" w:rsidRPr="00FA4238" w:rsidRDefault="00E316B2" w:rsidP="00E04766">
            <w:pPr>
              <w:spacing w:line="218" w:lineRule="auto"/>
              <w:ind w:left="-108" w:right="-91" w:hanging="4"/>
              <w:jc w:val="center"/>
              <w:rPr>
                <w:b/>
              </w:rPr>
            </w:pPr>
            <w:r w:rsidRPr="00FA4238">
              <w:rPr>
                <w:b/>
              </w:rPr>
              <w:t>Вихідні дані на початок дії програми</w:t>
            </w:r>
          </w:p>
        </w:tc>
        <w:tc>
          <w:tcPr>
            <w:tcW w:w="1745" w:type="dxa"/>
            <w:gridSpan w:val="2"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  <w:r w:rsidRPr="00FA4238">
              <w:rPr>
                <w:b/>
              </w:rPr>
              <w:t>Очікувані показники</w:t>
            </w:r>
          </w:p>
        </w:tc>
        <w:tc>
          <w:tcPr>
            <w:tcW w:w="1090" w:type="dxa"/>
            <w:vMerge w:val="restart"/>
          </w:tcPr>
          <w:p w:rsidR="00E316B2" w:rsidRPr="00FA4238" w:rsidRDefault="00E316B2" w:rsidP="00E04766">
            <w:pPr>
              <w:ind w:left="-152" w:right="-73" w:hanging="4"/>
              <w:jc w:val="center"/>
              <w:rPr>
                <w:b/>
              </w:rPr>
            </w:pPr>
            <w:r w:rsidRPr="00FA4238">
              <w:rPr>
                <w:b/>
              </w:rPr>
              <w:t>Всього за період дії програми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  <w:vMerge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  <w:r w:rsidRPr="00FA4238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  <w:r w:rsidRPr="00FA4238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090" w:type="dxa"/>
            <w:vMerge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  <w:rPr>
                <w:b/>
              </w:rPr>
            </w:pPr>
          </w:p>
        </w:tc>
      </w:tr>
      <w:tr w:rsidR="00E316B2" w:rsidRPr="00FA4238" w:rsidTr="00E04766">
        <w:trPr>
          <w:jc w:val="center"/>
        </w:trPr>
        <w:tc>
          <w:tcPr>
            <w:tcW w:w="9605" w:type="dxa"/>
            <w:gridSpan w:val="7"/>
          </w:tcPr>
          <w:p w:rsidR="00E316B2" w:rsidRPr="00FA4238" w:rsidRDefault="00E316B2" w:rsidP="00E04766">
            <w:pPr>
              <w:spacing w:line="218" w:lineRule="auto"/>
              <w:ind w:right="-91"/>
              <w:jc w:val="center"/>
            </w:pPr>
            <w:r w:rsidRPr="00FA4238">
              <w:rPr>
                <w:iCs/>
              </w:rPr>
              <w:t>І. Показники продукту програми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pStyle w:val="a3"/>
              <w:widowControl w:val="0"/>
              <w:ind w:left="0"/>
            </w:pPr>
            <w:r w:rsidRPr="00FA4238">
              <w:t>Кількість проведених освітніх семінарів з питань залучення інвестицій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4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4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8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pStyle w:val="a3"/>
              <w:widowControl w:val="0"/>
              <w:ind w:left="0"/>
            </w:pPr>
            <w:r w:rsidRPr="00FA4238">
              <w:t>Кількість проведених інвестиційних форумів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4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3.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Кількість підготовлених інвестиційних пропозицій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5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5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10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4.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Кількість підписаних договорів та меморандумів з національними та міжнародними організаціями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5.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Підготовлено інвестиційних проектів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10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10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20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6.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Підготовлено проектів ДПП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2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4</w:t>
            </w:r>
          </w:p>
        </w:tc>
      </w:tr>
      <w:tr w:rsidR="00E316B2" w:rsidRPr="00FA4238" w:rsidTr="00E04766">
        <w:trPr>
          <w:jc w:val="center"/>
        </w:trPr>
        <w:tc>
          <w:tcPr>
            <w:tcW w:w="9605" w:type="dxa"/>
            <w:gridSpan w:val="7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rPr>
                <w:iCs/>
              </w:rPr>
              <w:t>ІІ. Показники ефективності програми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7.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Створено нових робочих місць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одиниць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left="-90" w:right="-91"/>
              <w:jc w:val="center"/>
            </w:pPr>
            <w:r>
              <w:t>2</w:t>
            </w:r>
            <w:r w:rsidRPr="00FA4238">
              <w:t>0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left="-90" w:right="-91"/>
              <w:jc w:val="center"/>
            </w:pPr>
            <w:r>
              <w:t>2</w:t>
            </w:r>
            <w:r w:rsidRPr="00FA4238">
              <w:t>0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>
              <w:t>4</w:t>
            </w:r>
            <w:r w:rsidRPr="00FA4238">
              <w:t>0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8.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Залучено коштів міжнародної технічної допомоги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тис. грн.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left="-90" w:right="-91"/>
              <w:jc w:val="center"/>
            </w:pPr>
            <w:r>
              <w:t>15</w:t>
            </w:r>
            <w:r w:rsidRPr="00FA4238">
              <w:t>00,0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left="-90" w:right="-91"/>
              <w:jc w:val="center"/>
            </w:pPr>
            <w:r>
              <w:t>2</w:t>
            </w:r>
            <w:r w:rsidRPr="00FA4238">
              <w:t>000,0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>
              <w:t>35</w:t>
            </w:r>
            <w:r w:rsidRPr="00FA4238">
              <w:t>00,0</w:t>
            </w:r>
          </w:p>
        </w:tc>
      </w:tr>
      <w:tr w:rsidR="00E316B2" w:rsidRPr="00FA4238" w:rsidTr="00E04766">
        <w:trPr>
          <w:jc w:val="center"/>
        </w:trPr>
        <w:tc>
          <w:tcPr>
            <w:tcW w:w="9605" w:type="dxa"/>
            <w:gridSpan w:val="7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rPr>
                <w:iCs/>
              </w:rPr>
              <w:t>ІІІ. Показники якості програми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9.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Питома вага проектів, які пройшли конкурсний відбір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%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>
              <w:t>3</w:t>
            </w:r>
            <w:r w:rsidRPr="00FA4238">
              <w:t>0,0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>
              <w:t>50</w:t>
            </w:r>
            <w:r w:rsidRPr="00FA4238">
              <w:t>,0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Х</w:t>
            </w:r>
          </w:p>
        </w:tc>
      </w:tr>
      <w:tr w:rsidR="00E316B2" w:rsidRPr="00FA4238" w:rsidTr="00E04766">
        <w:trPr>
          <w:jc w:val="center"/>
        </w:trPr>
        <w:tc>
          <w:tcPr>
            <w:tcW w:w="5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10.</w:t>
            </w:r>
          </w:p>
        </w:tc>
        <w:tc>
          <w:tcPr>
            <w:tcW w:w="3827" w:type="dxa"/>
          </w:tcPr>
          <w:p w:rsidR="00E316B2" w:rsidRPr="00FA4238" w:rsidRDefault="00E316B2" w:rsidP="00E04766">
            <w:pPr>
              <w:ind w:right="-91"/>
            </w:pPr>
            <w:r w:rsidRPr="00FA4238">
              <w:t>Збільшення надходжень до селищного бюджету</w:t>
            </w:r>
          </w:p>
        </w:tc>
        <w:tc>
          <w:tcPr>
            <w:tcW w:w="113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%</w:t>
            </w:r>
          </w:p>
        </w:tc>
        <w:tc>
          <w:tcPr>
            <w:tcW w:w="1275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-</w:t>
            </w:r>
          </w:p>
        </w:tc>
        <w:tc>
          <w:tcPr>
            <w:tcW w:w="851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10,0</w:t>
            </w:r>
          </w:p>
        </w:tc>
        <w:tc>
          <w:tcPr>
            <w:tcW w:w="894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15,0</w:t>
            </w:r>
          </w:p>
        </w:tc>
        <w:tc>
          <w:tcPr>
            <w:tcW w:w="1090" w:type="dxa"/>
          </w:tcPr>
          <w:p w:rsidR="00E316B2" w:rsidRPr="00FA4238" w:rsidRDefault="00E316B2" w:rsidP="00E04766">
            <w:pPr>
              <w:ind w:right="-91"/>
              <w:jc w:val="center"/>
            </w:pPr>
            <w:r w:rsidRPr="00FA4238">
              <w:t>Х</w:t>
            </w:r>
          </w:p>
        </w:tc>
      </w:tr>
    </w:tbl>
    <w:p w:rsidR="00E316B2" w:rsidRPr="00FA4238" w:rsidRDefault="00E316B2" w:rsidP="00E316B2">
      <w:pPr>
        <w:spacing w:line="218" w:lineRule="auto"/>
        <w:ind w:right="-91" w:firstLine="567"/>
        <w:jc w:val="center"/>
        <w:rPr>
          <w:b/>
        </w:rPr>
      </w:pPr>
    </w:p>
    <w:p w:rsidR="00E316B2" w:rsidRPr="00FA4238" w:rsidRDefault="00E316B2" w:rsidP="00E316B2">
      <w:pPr>
        <w:spacing w:line="218" w:lineRule="auto"/>
        <w:ind w:right="-91" w:firstLine="567"/>
        <w:jc w:val="center"/>
        <w:rPr>
          <w:b/>
        </w:rPr>
      </w:pP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316B2" w:rsidRPr="00E316B2" w:rsidRDefault="00E316B2" w:rsidP="00E316B2">
      <w:pPr>
        <w:pStyle w:val="Standard"/>
        <w:widowControl w:val="0"/>
        <w:tabs>
          <w:tab w:val="left" w:pos="9072"/>
        </w:tabs>
        <w:spacing w:after="0" w:line="240" w:lineRule="auto"/>
        <w:rPr>
          <w:sz w:val="28"/>
          <w:szCs w:val="28"/>
        </w:rPr>
      </w:pPr>
      <w:r w:rsidRPr="00E316B2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16B2">
        <w:rPr>
          <w:rFonts w:ascii="Times New Roman" w:hAnsi="Times New Roman" w:cs="Times New Roman"/>
          <w:b/>
          <w:sz w:val="28"/>
          <w:szCs w:val="28"/>
        </w:rPr>
        <w:t>Валерій ЗВАРИЧУК</w:t>
      </w:r>
    </w:p>
    <w:p w:rsidR="004C18CC" w:rsidRDefault="004C18CC" w:rsidP="00F60953">
      <w:pPr>
        <w:rPr>
          <w:sz w:val="27"/>
          <w:szCs w:val="27"/>
        </w:rPr>
      </w:pPr>
    </w:p>
    <w:sectPr w:rsidR="004C18CC" w:rsidSect="0054267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F1" w:rsidRDefault="002054F1">
      <w:r>
        <w:separator/>
      </w:r>
    </w:p>
  </w:endnote>
  <w:endnote w:type="continuationSeparator" w:id="0">
    <w:p w:rsidR="002054F1" w:rsidRDefault="002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F1" w:rsidRDefault="002054F1">
      <w:r>
        <w:separator/>
      </w:r>
    </w:p>
  </w:footnote>
  <w:footnote w:type="continuationSeparator" w:id="0">
    <w:p w:rsidR="002054F1" w:rsidRDefault="002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75" w:rsidRDefault="00E316B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9AB">
      <w:rPr>
        <w:noProof/>
      </w:rPr>
      <w:t>2</w:t>
    </w:r>
    <w:r>
      <w:rPr>
        <w:noProof/>
      </w:rPr>
      <w:fldChar w:fldCharType="end"/>
    </w:r>
  </w:p>
  <w:p w:rsidR="001D0675" w:rsidRPr="00A903BA" w:rsidRDefault="002054F1" w:rsidP="00A903BA">
    <w:pPr>
      <w:pStyle w:val="ad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75" w:rsidRDefault="002054F1">
    <w:pPr>
      <w:pStyle w:val="ad"/>
      <w:jc w:val="center"/>
    </w:pPr>
  </w:p>
  <w:p w:rsidR="001D0675" w:rsidRDefault="002054F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25B"/>
    <w:multiLevelType w:val="hybridMultilevel"/>
    <w:tmpl w:val="FD845878"/>
    <w:lvl w:ilvl="0" w:tplc="DCB83C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CF126CB"/>
    <w:multiLevelType w:val="hybridMultilevel"/>
    <w:tmpl w:val="0C6C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D72ED"/>
    <w:multiLevelType w:val="hybridMultilevel"/>
    <w:tmpl w:val="79229634"/>
    <w:lvl w:ilvl="0" w:tplc="3B082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A772D"/>
    <w:multiLevelType w:val="hybridMultilevel"/>
    <w:tmpl w:val="3F7A84C8"/>
    <w:lvl w:ilvl="0" w:tplc="35405ECC">
      <w:start w:val="1"/>
      <w:numFmt w:val="decimal"/>
      <w:lvlText w:val="%1."/>
      <w:lvlJc w:val="left"/>
      <w:pPr>
        <w:ind w:left="6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4">
    <w:nsid w:val="0F1C4D59"/>
    <w:multiLevelType w:val="hybridMultilevel"/>
    <w:tmpl w:val="7064386C"/>
    <w:lvl w:ilvl="0" w:tplc="C026022A">
      <w:start w:val="2013"/>
      <w:numFmt w:val="bullet"/>
      <w:lvlText w:val="-"/>
      <w:lvlJc w:val="left"/>
      <w:pPr>
        <w:tabs>
          <w:tab w:val="num" w:pos="454"/>
        </w:tabs>
        <w:ind w:left="454" w:hanging="42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5">
    <w:nsid w:val="11742F8F"/>
    <w:multiLevelType w:val="hybridMultilevel"/>
    <w:tmpl w:val="8E500E7C"/>
    <w:lvl w:ilvl="0" w:tplc="3B082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706ECD"/>
    <w:multiLevelType w:val="hybridMultilevel"/>
    <w:tmpl w:val="971C7C9E"/>
    <w:lvl w:ilvl="0" w:tplc="D05006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D0D0C"/>
    <w:multiLevelType w:val="hybridMultilevel"/>
    <w:tmpl w:val="97202B2C"/>
    <w:lvl w:ilvl="0" w:tplc="FF061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17E77"/>
    <w:multiLevelType w:val="hybridMultilevel"/>
    <w:tmpl w:val="627497C4"/>
    <w:lvl w:ilvl="0" w:tplc="8BE69C3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7082341"/>
    <w:multiLevelType w:val="hybridMultilevel"/>
    <w:tmpl w:val="6B24A6AE"/>
    <w:lvl w:ilvl="0" w:tplc="3B082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6226A1"/>
    <w:multiLevelType w:val="hybridMultilevel"/>
    <w:tmpl w:val="7BCA5088"/>
    <w:lvl w:ilvl="0" w:tplc="9C24AB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69512A"/>
    <w:multiLevelType w:val="hybridMultilevel"/>
    <w:tmpl w:val="EEF02716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2">
    <w:nsid w:val="2AB947A3"/>
    <w:multiLevelType w:val="hybridMultilevel"/>
    <w:tmpl w:val="D37485DA"/>
    <w:lvl w:ilvl="0" w:tplc="3B082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DD40C5"/>
    <w:multiLevelType w:val="hybridMultilevel"/>
    <w:tmpl w:val="940ADA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17231CD"/>
    <w:multiLevelType w:val="hybridMultilevel"/>
    <w:tmpl w:val="866C81C8"/>
    <w:lvl w:ilvl="0" w:tplc="CC30C622">
      <w:start w:val="2013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1785A97"/>
    <w:multiLevelType w:val="hybridMultilevel"/>
    <w:tmpl w:val="2E340A50"/>
    <w:lvl w:ilvl="0" w:tplc="80861E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D412F8"/>
    <w:multiLevelType w:val="hybridMultilevel"/>
    <w:tmpl w:val="5372920E"/>
    <w:lvl w:ilvl="0" w:tplc="8894F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36171C"/>
    <w:multiLevelType w:val="hybridMultilevel"/>
    <w:tmpl w:val="712C3F7C"/>
    <w:lvl w:ilvl="0" w:tplc="3B082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BE40C9"/>
    <w:multiLevelType w:val="hybridMultilevel"/>
    <w:tmpl w:val="F6C21724"/>
    <w:lvl w:ilvl="0" w:tplc="FEF8FCAC">
      <w:start w:val="20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8785E4F"/>
    <w:multiLevelType w:val="hybridMultilevel"/>
    <w:tmpl w:val="443293F8"/>
    <w:lvl w:ilvl="0" w:tplc="8F4A7A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79193A"/>
    <w:multiLevelType w:val="hybridMultilevel"/>
    <w:tmpl w:val="D7AEC0B2"/>
    <w:lvl w:ilvl="0" w:tplc="07443B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DA54C9"/>
    <w:multiLevelType w:val="hybridMultilevel"/>
    <w:tmpl w:val="9F3E7EE4"/>
    <w:lvl w:ilvl="0" w:tplc="8898CFF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4D95666"/>
    <w:multiLevelType w:val="hybridMultilevel"/>
    <w:tmpl w:val="E0465B1C"/>
    <w:lvl w:ilvl="0" w:tplc="A136355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>
    <w:nsid w:val="5F8F3D10"/>
    <w:multiLevelType w:val="hybridMultilevel"/>
    <w:tmpl w:val="A0429188"/>
    <w:lvl w:ilvl="0" w:tplc="3B082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1E348A"/>
    <w:multiLevelType w:val="hybridMultilevel"/>
    <w:tmpl w:val="9D428FC6"/>
    <w:lvl w:ilvl="0" w:tplc="0422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71521D65"/>
    <w:multiLevelType w:val="hybridMultilevel"/>
    <w:tmpl w:val="C1903EEA"/>
    <w:lvl w:ilvl="0" w:tplc="A47219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7DF7948"/>
    <w:multiLevelType w:val="hybridMultilevel"/>
    <w:tmpl w:val="C0225F32"/>
    <w:lvl w:ilvl="0" w:tplc="0419000F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41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8">
    <w:nsid w:val="7ECD4182"/>
    <w:multiLevelType w:val="multilevel"/>
    <w:tmpl w:val="455A232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8"/>
  </w:num>
  <w:num w:numId="6">
    <w:abstractNumId w:val="10"/>
  </w:num>
  <w:num w:numId="7">
    <w:abstractNumId w:val="19"/>
  </w:num>
  <w:num w:numId="8">
    <w:abstractNumId w:val="11"/>
  </w:num>
  <w:num w:numId="9">
    <w:abstractNumId w:val="27"/>
  </w:num>
  <w:num w:numId="10">
    <w:abstractNumId w:val="25"/>
  </w:num>
  <w:num w:numId="11">
    <w:abstractNumId w:val="21"/>
  </w:num>
  <w:num w:numId="12">
    <w:abstractNumId w:val="4"/>
  </w:num>
  <w:num w:numId="13">
    <w:abstractNumId w:val="18"/>
  </w:num>
  <w:num w:numId="14">
    <w:abstractNumId w:val="14"/>
  </w:num>
  <w:num w:numId="15">
    <w:abstractNumId w:val="22"/>
  </w:num>
  <w:num w:numId="16">
    <w:abstractNumId w:val="24"/>
  </w:num>
  <w:num w:numId="17">
    <w:abstractNumId w:val="7"/>
  </w:num>
  <w:num w:numId="18">
    <w:abstractNumId w:val="16"/>
  </w:num>
  <w:num w:numId="19">
    <w:abstractNumId w:val="15"/>
  </w:num>
  <w:num w:numId="20">
    <w:abstractNumId w:val="13"/>
  </w:num>
  <w:num w:numId="21">
    <w:abstractNumId w:val="13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2"/>
  </w:num>
  <w:num w:numId="26">
    <w:abstractNumId w:val="12"/>
  </w:num>
  <w:num w:numId="27">
    <w:abstractNumId w:val="9"/>
  </w:num>
  <w:num w:numId="28">
    <w:abstractNumId w:val="5"/>
  </w:num>
  <w:num w:numId="29">
    <w:abstractNumId w:val="17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8"/>
    <w:rsid w:val="00005015"/>
    <w:rsid w:val="000116F0"/>
    <w:rsid w:val="00011B68"/>
    <w:rsid w:val="00017D1D"/>
    <w:rsid w:val="0002753F"/>
    <w:rsid w:val="00031FCE"/>
    <w:rsid w:val="000320A1"/>
    <w:rsid w:val="00032D17"/>
    <w:rsid w:val="00036B09"/>
    <w:rsid w:val="00043E81"/>
    <w:rsid w:val="00044D99"/>
    <w:rsid w:val="00045369"/>
    <w:rsid w:val="00046789"/>
    <w:rsid w:val="0004743C"/>
    <w:rsid w:val="0005353C"/>
    <w:rsid w:val="00056129"/>
    <w:rsid w:val="00056E9E"/>
    <w:rsid w:val="00057A70"/>
    <w:rsid w:val="000625B6"/>
    <w:rsid w:val="00062664"/>
    <w:rsid w:val="00067880"/>
    <w:rsid w:val="000735D4"/>
    <w:rsid w:val="000976D7"/>
    <w:rsid w:val="000A12CC"/>
    <w:rsid w:val="000A1A7F"/>
    <w:rsid w:val="000A233B"/>
    <w:rsid w:val="000A2495"/>
    <w:rsid w:val="000A25C9"/>
    <w:rsid w:val="000A486B"/>
    <w:rsid w:val="000A75F5"/>
    <w:rsid w:val="000B1155"/>
    <w:rsid w:val="000B1A69"/>
    <w:rsid w:val="000B41CF"/>
    <w:rsid w:val="000B6A60"/>
    <w:rsid w:val="000C3677"/>
    <w:rsid w:val="000C5C0B"/>
    <w:rsid w:val="000D2022"/>
    <w:rsid w:val="000D2A44"/>
    <w:rsid w:val="000D2BA8"/>
    <w:rsid w:val="000E0DD5"/>
    <w:rsid w:val="000E12F8"/>
    <w:rsid w:val="000E1723"/>
    <w:rsid w:val="000E7850"/>
    <w:rsid w:val="000F4B96"/>
    <w:rsid w:val="000F4DC2"/>
    <w:rsid w:val="000F5D07"/>
    <w:rsid w:val="000F5FC7"/>
    <w:rsid w:val="000F7A30"/>
    <w:rsid w:val="00100881"/>
    <w:rsid w:val="00102BF4"/>
    <w:rsid w:val="001038F9"/>
    <w:rsid w:val="00104CAC"/>
    <w:rsid w:val="001058AA"/>
    <w:rsid w:val="00106869"/>
    <w:rsid w:val="001108AA"/>
    <w:rsid w:val="00111A80"/>
    <w:rsid w:val="00114064"/>
    <w:rsid w:val="00120D7E"/>
    <w:rsid w:val="001219A5"/>
    <w:rsid w:val="00121A48"/>
    <w:rsid w:val="00121E6D"/>
    <w:rsid w:val="001240C5"/>
    <w:rsid w:val="0012654D"/>
    <w:rsid w:val="00131D0D"/>
    <w:rsid w:val="00141200"/>
    <w:rsid w:val="00143656"/>
    <w:rsid w:val="001466BD"/>
    <w:rsid w:val="001542D5"/>
    <w:rsid w:val="00163040"/>
    <w:rsid w:val="001644AF"/>
    <w:rsid w:val="00165803"/>
    <w:rsid w:val="001675B7"/>
    <w:rsid w:val="00173B00"/>
    <w:rsid w:val="00174702"/>
    <w:rsid w:val="00175B70"/>
    <w:rsid w:val="0017656D"/>
    <w:rsid w:val="00183622"/>
    <w:rsid w:val="001868E5"/>
    <w:rsid w:val="00191C51"/>
    <w:rsid w:val="0019367E"/>
    <w:rsid w:val="0019434C"/>
    <w:rsid w:val="001960C2"/>
    <w:rsid w:val="001A0910"/>
    <w:rsid w:val="001A1029"/>
    <w:rsid w:val="001A3BC0"/>
    <w:rsid w:val="001A3C76"/>
    <w:rsid w:val="001A6EC2"/>
    <w:rsid w:val="001A7B9D"/>
    <w:rsid w:val="001B2980"/>
    <w:rsid w:val="001B3E94"/>
    <w:rsid w:val="001C1105"/>
    <w:rsid w:val="001C2142"/>
    <w:rsid w:val="001C4AA6"/>
    <w:rsid w:val="001D3000"/>
    <w:rsid w:val="001D3776"/>
    <w:rsid w:val="001D4579"/>
    <w:rsid w:val="001D45F1"/>
    <w:rsid w:val="001D48CD"/>
    <w:rsid w:val="001E5B4D"/>
    <w:rsid w:val="001E68E9"/>
    <w:rsid w:val="001F1FAC"/>
    <w:rsid w:val="001F3426"/>
    <w:rsid w:val="001F35CC"/>
    <w:rsid w:val="00203756"/>
    <w:rsid w:val="002054F1"/>
    <w:rsid w:val="00206118"/>
    <w:rsid w:val="00207133"/>
    <w:rsid w:val="00216A63"/>
    <w:rsid w:val="002213FA"/>
    <w:rsid w:val="00223037"/>
    <w:rsid w:val="002230F8"/>
    <w:rsid w:val="00223CDD"/>
    <w:rsid w:val="00225FBC"/>
    <w:rsid w:val="00237C1B"/>
    <w:rsid w:val="0024121D"/>
    <w:rsid w:val="00245CAF"/>
    <w:rsid w:val="00247202"/>
    <w:rsid w:val="002560D1"/>
    <w:rsid w:val="002560E1"/>
    <w:rsid w:val="00257A0E"/>
    <w:rsid w:val="00273210"/>
    <w:rsid w:val="0027478A"/>
    <w:rsid w:val="002765D6"/>
    <w:rsid w:val="00280FAE"/>
    <w:rsid w:val="002827B1"/>
    <w:rsid w:val="002847BB"/>
    <w:rsid w:val="00292F79"/>
    <w:rsid w:val="00293B69"/>
    <w:rsid w:val="002940D3"/>
    <w:rsid w:val="002952F1"/>
    <w:rsid w:val="0029549A"/>
    <w:rsid w:val="002A5645"/>
    <w:rsid w:val="002B0B1B"/>
    <w:rsid w:val="002B2FE3"/>
    <w:rsid w:val="002C1049"/>
    <w:rsid w:val="002C536C"/>
    <w:rsid w:val="002C68C6"/>
    <w:rsid w:val="002C71FB"/>
    <w:rsid w:val="002D2827"/>
    <w:rsid w:val="002D33AB"/>
    <w:rsid w:val="002D4E32"/>
    <w:rsid w:val="002E11E1"/>
    <w:rsid w:val="002E4A7D"/>
    <w:rsid w:val="002F0D86"/>
    <w:rsid w:val="002F280A"/>
    <w:rsid w:val="002F32FB"/>
    <w:rsid w:val="002F5CAA"/>
    <w:rsid w:val="00301E27"/>
    <w:rsid w:val="00306D23"/>
    <w:rsid w:val="00314969"/>
    <w:rsid w:val="00314BC6"/>
    <w:rsid w:val="00316CE3"/>
    <w:rsid w:val="003218B1"/>
    <w:rsid w:val="00323641"/>
    <w:rsid w:val="00326220"/>
    <w:rsid w:val="0032700A"/>
    <w:rsid w:val="00330147"/>
    <w:rsid w:val="00330705"/>
    <w:rsid w:val="00331980"/>
    <w:rsid w:val="00331FBE"/>
    <w:rsid w:val="00333212"/>
    <w:rsid w:val="0033694C"/>
    <w:rsid w:val="00337521"/>
    <w:rsid w:val="00342138"/>
    <w:rsid w:val="00342CA1"/>
    <w:rsid w:val="003474A1"/>
    <w:rsid w:val="00350B55"/>
    <w:rsid w:val="0035256C"/>
    <w:rsid w:val="003558B5"/>
    <w:rsid w:val="00356500"/>
    <w:rsid w:val="00366E11"/>
    <w:rsid w:val="0037118D"/>
    <w:rsid w:val="0037273A"/>
    <w:rsid w:val="003730D2"/>
    <w:rsid w:val="003752AC"/>
    <w:rsid w:val="00380278"/>
    <w:rsid w:val="00380531"/>
    <w:rsid w:val="003807D1"/>
    <w:rsid w:val="003811A4"/>
    <w:rsid w:val="0038185A"/>
    <w:rsid w:val="00382B98"/>
    <w:rsid w:val="00383D34"/>
    <w:rsid w:val="003848C7"/>
    <w:rsid w:val="0038581D"/>
    <w:rsid w:val="00387007"/>
    <w:rsid w:val="0039331B"/>
    <w:rsid w:val="003A38FC"/>
    <w:rsid w:val="003A5E88"/>
    <w:rsid w:val="003A61AF"/>
    <w:rsid w:val="003B1CA5"/>
    <w:rsid w:val="003B4B52"/>
    <w:rsid w:val="003B7EE3"/>
    <w:rsid w:val="003C0F71"/>
    <w:rsid w:val="003C233A"/>
    <w:rsid w:val="003C7551"/>
    <w:rsid w:val="003D26D1"/>
    <w:rsid w:val="003D76F5"/>
    <w:rsid w:val="003E1C90"/>
    <w:rsid w:val="003E5219"/>
    <w:rsid w:val="003E73ED"/>
    <w:rsid w:val="003F006A"/>
    <w:rsid w:val="003F50F0"/>
    <w:rsid w:val="003F7CD2"/>
    <w:rsid w:val="00402FA2"/>
    <w:rsid w:val="00405374"/>
    <w:rsid w:val="00412889"/>
    <w:rsid w:val="00415B96"/>
    <w:rsid w:val="0041722F"/>
    <w:rsid w:val="00420FA1"/>
    <w:rsid w:val="0042575C"/>
    <w:rsid w:val="00427184"/>
    <w:rsid w:val="00436AD2"/>
    <w:rsid w:val="00441C0A"/>
    <w:rsid w:val="00442915"/>
    <w:rsid w:val="00442DDB"/>
    <w:rsid w:val="00444390"/>
    <w:rsid w:val="00444538"/>
    <w:rsid w:val="004471BA"/>
    <w:rsid w:val="004505C7"/>
    <w:rsid w:val="00452EC6"/>
    <w:rsid w:val="004572A0"/>
    <w:rsid w:val="00457B1B"/>
    <w:rsid w:val="00465F48"/>
    <w:rsid w:val="004661DA"/>
    <w:rsid w:val="00470D3F"/>
    <w:rsid w:val="004718A0"/>
    <w:rsid w:val="00477604"/>
    <w:rsid w:val="00482FDE"/>
    <w:rsid w:val="00485C14"/>
    <w:rsid w:val="00485DD9"/>
    <w:rsid w:val="0048614F"/>
    <w:rsid w:val="00491513"/>
    <w:rsid w:val="0049266B"/>
    <w:rsid w:val="004A1765"/>
    <w:rsid w:val="004B0C5F"/>
    <w:rsid w:val="004B127C"/>
    <w:rsid w:val="004B61ED"/>
    <w:rsid w:val="004C18CC"/>
    <w:rsid w:val="004C392D"/>
    <w:rsid w:val="004C4965"/>
    <w:rsid w:val="004C754D"/>
    <w:rsid w:val="004C7F43"/>
    <w:rsid w:val="004D2218"/>
    <w:rsid w:val="004D3835"/>
    <w:rsid w:val="004D4814"/>
    <w:rsid w:val="004E2A9A"/>
    <w:rsid w:val="004E5306"/>
    <w:rsid w:val="004F1298"/>
    <w:rsid w:val="004F2573"/>
    <w:rsid w:val="004F3F8F"/>
    <w:rsid w:val="004F5AE6"/>
    <w:rsid w:val="004F72AB"/>
    <w:rsid w:val="005034BD"/>
    <w:rsid w:val="00506D15"/>
    <w:rsid w:val="005111C4"/>
    <w:rsid w:val="00512A57"/>
    <w:rsid w:val="00513461"/>
    <w:rsid w:val="005167B8"/>
    <w:rsid w:val="00516DCE"/>
    <w:rsid w:val="0051733D"/>
    <w:rsid w:val="005203E6"/>
    <w:rsid w:val="00520D40"/>
    <w:rsid w:val="00521AF4"/>
    <w:rsid w:val="00525747"/>
    <w:rsid w:val="00525D08"/>
    <w:rsid w:val="00526120"/>
    <w:rsid w:val="00527A7A"/>
    <w:rsid w:val="005335B5"/>
    <w:rsid w:val="00537088"/>
    <w:rsid w:val="00542674"/>
    <w:rsid w:val="00555883"/>
    <w:rsid w:val="00561A5D"/>
    <w:rsid w:val="0056362C"/>
    <w:rsid w:val="005711C9"/>
    <w:rsid w:val="00576316"/>
    <w:rsid w:val="0058641B"/>
    <w:rsid w:val="005901E5"/>
    <w:rsid w:val="0059175D"/>
    <w:rsid w:val="00595041"/>
    <w:rsid w:val="00597502"/>
    <w:rsid w:val="00597DE0"/>
    <w:rsid w:val="005A078C"/>
    <w:rsid w:val="005A1420"/>
    <w:rsid w:val="005A16AD"/>
    <w:rsid w:val="005A1D68"/>
    <w:rsid w:val="005A2B5B"/>
    <w:rsid w:val="005A2DAE"/>
    <w:rsid w:val="005B2042"/>
    <w:rsid w:val="005B2164"/>
    <w:rsid w:val="005C0392"/>
    <w:rsid w:val="005C0D23"/>
    <w:rsid w:val="005C2459"/>
    <w:rsid w:val="005C6BE1"/>
    <w:rsid w:val="005D3596"/>
    <w:rsid w:val="005D4A77"/>
    <w:rsid w:val="005D5510"/>
    <w:rsid w:val="005D7162"/>
    <w:rsid w:val="005D76BB"/>
    <w:rsid w:val="005E27B6"/>
    <w:rsid w:val="005E5816"/>
    <w:rsid w:val="005F1E11"/>
    <w:rsid w:val="005F69AD"/>
    <w:rsid w:val="006000EC"/>
    <w:rsid w:val="00602F2B"/>
    <w:rsid w:val="006066B3"/>
    <w:rsid w:val="00610D0E"/>
    <w:rsid w:val="00612B94"/>
    <w:rsid w:val="00615C78"/>
    <w:rsid w:val="00616AB6"/>
    <w:rsid w:val="00626648"/>
    <w:rsid w:val="00627488"/>
    <w:rsid w:val="006274E3"/>
    <w:rsid w:val="00627AD9"/>
    <w:rsid w:val="00631A87"/>
    <w:rsid w:val="00632C52"/>
    <w:rsid w:val="0064295F"/>
    <w:rsid w:val="00655F50"/>
    <w:rsid w:val="0066002A"/>
    <w:rsid w:val="00665678"/>
    <w:rsid w:val="00680D32"/>
    <w:rsid w:val="0068240C"/>
    <w:rsid w:val="00682EBB"/>
    <w:rsid w:val="006837CF"/>
    <w:rsid w:val="00685525"/>
    <w:rsid w:val="00694668"/>
    <w:rsid w:val="006A1BCC"/>
    <w:rsid w:val="006A5CE5"/>
    <w:rsid w:val="006B0DFD"/>
    <w:rsid w:val="006B382C"/>
    <w:rsid w:val="006B394D"/>
    <w:rsid w:val="006B3AC6"/>
    <w:rsid w:val="006B5D40"/>
    <w:rsid w:val="006B62CB"/>
    <w:rsid w:val="006C0F44"/>
    <w:rsid w:val="006C0FDC"/>
    <w:rsid w:val="006C15EB"/>
    <w:rsid w:val="006C3139"/>
    <w:rsid w:val="006C5127"/>
    <w:rsid w:val="006D31E4"/>
    <w:rsid w:val="006D4248"/>
    <w:rsid w:val="006D7CFF"/>
    <w:rsid w:val="006E2AF3"/>
    <w:rsid w:val="006E572B"/>
    <w:rsid w:val="006E60B4"/>
    <w:rsid w:val="006E7E15"/>
    <w:rsid w:val="006E7F22"/>
    <w:rsid w:val="006F0040"/>
    <w:rsid w:val="006F4E30"/>
    <w:rsid w:val="006F6F18"/>
    <w:rsid w:val="00707217"/>
    <w:rsid w:val="00711714"/>
    <w:rsid w:val="00717B31"/>
    <w:rsid w:val="00720252"/>
    <w:rsid w:val="007202DF"/>
    <w:rsid w:val="00725251"/>
    <w:rsid w:val="00733951"/>
    <w:rsid w:val="007413D5"/>
    <w:rsid w:val="00746549"/>
    <w:rsid w:val="00746BED"/>
    <w:rsid w:val="0075431B"/>
    <w:rsid w:val="00756D17"/>
    <w:rsid w:val="00756F2C"/>
    <w:rsid w:val="0076280F"/>
    <w:rsid w:val="00762DCE"/>
    <w:rsid w:val="0076481E"/>
    <w:rsid w:val="0076708A"/>
    <w:rsid w:val="007722A2"/>
    <w:rsid w:val="007729AB"/>
    <w:rsid w:val="007734F5"/>
    <w:rsid w:val="00773D48"/>
    <w:rsid w:val="00777105"/>
    <w:rsid w:val="00777C33"/>
    <w:rsid w:val="00780608"/>
    <w:rsid w:val="007857B0"/>
    <w:rsid w:val="0079084B"/>
    <w:rsid w:val="007914AC"/>
    <w:rsid w:val="00791D85"/>
    <w:rsid w:val="00793A1A"/>
    <w:rsid w:val="007A26AB"/>
    <w:rsid w:val="007A3B2B"/>
    <w:rsid w:val="007B0DAA"/>
    <w:rsid w:val="007B2BDB"/>
    <w:rsid w:val="007C2CE0"/>
    <w:rsid w:val="007C747B"/>
    <w:rsid w:val="007D1983"/>
    <w:rsid w:val="007D20FC"/>
    <w:rsid w:val="007D2A9C"/>
    <w:rsid w:val="007E3166"/>
    <w:rsid w:val="007E3D73"/>
    <w:rsid w:val="007F2FA0"/>
    <w:rsid w:val="007F2FDC"/>
    <w:rsid w:val="007F380B"/>
    <w:rsid w:val="007F39CB"/>
    <w:rsid w:val="007F3CBC"/>
    <w:rsid w:val="0080147D"/>
    <w:rsid w:val="008044ED"/>
    <w:rsid w:val="0081118B"/>
    <w:rsid w:val="00811533"/>
    <w:rsid w:val="0081372B"/>
    <w:rsid w:val="00814832"/>
    <w:rsid w:val="0082011A"/>
    <w:rsid w:val="00832EC3"/>
    <w:rsid w:val="00835C0E"/>
    <w:rsid w:val="00837B2A"/>
    <w:rsid w:val="00837C42"/>
    <w:rsid w:val="00846135"/>
    <w:rsid w:val="00853D53"/>
    <w:rsid w:val="00854894"/>
    <w:rsid w:val="00860FEE"/>
    <w:rsid w:val="0086222F"/>
    <w:rsid w:val="00863CFE"/>
    <w:rsid w:val="00864847"/>
    <w:rsid w:val="008654F4"/>
    <w:rsid w:val="00867E4B"/>
    <w:rsid w:val="008738E8"/>
    <w:rsid w:val="008757E3"/>
    <w:rsid w:val="00877067"/>
    <w:rsid w:val="008804D0"/>
    <w:rsid w:val="00884714"/>
    <w:rsid w:val="00884805"/>
    <w:rsid w:val="00884B4D"/>
    <w:rsid w:val="00884EF2"/>
    <w:rsid w:val="00887CC4"/>
    <w:rsid w:val="008910B3"/>
    <w:rsid w:val="00893D89"/>
    <w:rsid w:val="008A394B"/>
    <w:rsid w:val="008A52F2"/>
    <w:rsid w:val="008A7357"/>
    <w:rsid w:val="008B4243"/>
    <w:rsid w:val="008B607A"/>
    <w:rsid w:val="008B742D"/>
    <w:rsid w:val="008C110D"/>
    <w:rsid w:val="008D0031"/>
    <w:rsid w:val="008D0120"/>
    <w:rsid w:val="008D16D9"/>
    <w:rsid w:val="008D2DDA"/>
    <w:rsid w:val="008D4257"/>
    <w:rsid w:val="008D6823"/>
    <w:rsid w:val="008E2B58"/>
    <w:rsid w:val="008E586F"/>
    <w:rsid w:val="008E7EBE"/>
    <w:rsid w:val="008F1EC9"/>
    <w:rsid w:val="008F200B"/>
    <w:rsid w:val="008F5F07"/>
    <w:rsid w:val="008F64D5"/>
    <w:rsid w:val="008F7C24"/>
    <w:rsid w:val="00907226"/>
    <w:rsid w:val="009073DC"/>
    <w:rsid w:val="009110C1"/>
    <w:rsid w:val="009124DD"/>
    <w:rsid w:val="009156C6"/>
    <w:rsid w:val="00921BE0"/>
    <w:rsid w:val="009228BC"/>
    <w:rsid w:val="009241DA"/>
    <w:rsid w:val="00924845"/>
    <w:rsid w:val="00930DC2"/>
    <w:rsid w:val="0093718F"/>
    <w:rsid w:val="00941088"/>
    <w:rsid w:val="00941941"/>
    <w:rsid w:val="0094767E"/>
    <w:rsid w:val="009518F3"/>
    <w:rsid w:val="00954850"/>
    <w:rsid w:val="00965232"/>
    <w:rsid w:val="00965C89"/>
    <w:rsid w:val="009662A4"/>
    <w:rsid w:val="00967DC2"/>
    <w:rsid w:val="0097022B"/>
    <w:rsid w:val="00977739"/>
    <w:rsid w:val="00982ACC"/>
    <w:rsid w:val="009914E4"/>
    <w:rsid w:val="00992009"/>
    <w:rsid w:val="00992752"/>
    <w:rsid w:val="00994016"/>
    <w:rsid w:val="009A5DDB"/>
    <w:rsid w:val="009B058D"/>
    <w:rsid w:val="009B0DC3"/>
    <w:rsid w:val="009B0E4E"/>
    <w:rsid w:val="009C16F9"/>
    <w:rsid w:val="009C7A5E"/>
    <w:rsid w:val="009D7860"/>
    <w:rsid w:val="009E15E9"/>
    <w:rsid w:val="009E333B"/>
    <w:rsid w:val="009E3ABC"/>
    <w:rsid w:val="009F07E7"/>
    <w:rsid w:val="009F475A"/>
    <w:rsid w:val="00A0053E"/>
    <w:rsid w:val="00A04BB6"/>
    <w:rsid w:val="00A05793"/>
    <w:rsid w:val="00A070D5"/>
    <w:rsid w:val="00A12B13"/>
    <w:rsid w:val="00A13B1E"/>
    <w:rsid w:val="00A14B94"/>
    <w:rsid w:val="00A16D6D"/>
    <w:rsid w:val="00A21673"/>
    <w:rsid w:val="00A231E2"/>
    <w:rsid w:val="00A24155"/>
    <w:rsid w:val="00A2679E"/>
    <w:rsid w:val="00A30498"/>
    <w:rsid w:val="00A32A23"/>
    <w:rsid w:val="00A3458F"/>
    <w:rsid w:val="00A345C8"/>
    <w:rsid w:val="00A361DA"/>
    <w:rsid w:val="00A411B8"/>
    <w:rsid w:val="00A43687"/>
    <w:rsid w:val="00A4546E"/>
    <w:rsid w:val="00A46575"/>
    <w:rsid w:val="00A5215A"/>
    <w:rsid w:val="00A54F3E"/>
    <w:rsid w:val="00A57231"/>
    <w:rsid w:val="00A610AA"/>
    <w:rsid w:val="00A62C44"/>
    <w:rsid w:val="00A71F96"/>
    <w:rsid w:val="00A7427F"/>
    <w:rsid w:val="00A804C4"/>
    <w:rsid w:val="00A80B87"/>
    <w:rsid w:val="00A82577"/>
    <w:rsid w:val="00A82C3F"/>
    <w:rsid w:val="00A92F93"/>
    <w:rsid w:val="00A953E6"/>
    <w:rsid w:val="00A959E0"/>
    <w:rsid w:val="00A97482"/>
    <w:rsid w:val="00AA0547"/>
    <w:rsid w:val="00AA13B0"/>
    <w:rsid w:val="00AA2260"/>
    <w:rsid w:val="00AA35BA"/>
    <w:rsid w:val="00AA4789"/>
    <w:rsid w:val="00AA7C23"/>
    <w:rsid w:val="00AB36A4"/>
    <w:rsid w:val="00AB56CF"/>
    <w:rsid w:val="00AC154F"/>
    <w:rsid w:val="00AC3698"/>
    <w:rsid w:val="00AC7455"/>
    <w:rsid w:val="00AD7B59"/>
    <w:rsid w:val="00AD7F1E"/>
    <w:rsid w:val="00AE002D"/>
    <w:rsid w:val="00AF18AF"/>
    <w:rsid w:val="00AF5B27"/>
    <w:rsid w:val="00B0074C"/>
    <w:rsid w:val="00B023A9"/>
    <w:rsid w:val="00B043F6"/>
    <w:rsid w:val="00B06939"/>
    <w:rsid w:val="00B07906"/>
    <w:rsid w:val="00B10BAF"/>
    <w:rsid w:val="00B13EF8"/>
    <w:rsid w:val="00B14C66"/>
    <w:rsid w:val="00B22798"/>
    <w:rsid w:val="00B25BCB"/>
    <w:rsid w:val="00B25D7F"/>
    <w:rsid w:val="00B32A7A"/>
    <w:rsid w:val="00B32ED2"/>
    <w:rsid w:val="00B36E94"/>
    <w:rsid w:val="00B403F4"/>
    <w:rsid w:val="00B404EF"/>
    <w:rsid w:val="00B40F6F"/>
    <w:rsid w:val="00B41DA4"/>
    <w:rsid w:val="00B42EC1"/>
    <w:rsid w:val="00B44DE3"/>
    <w:rsid w:val="00B47804"/>
    <w:rsid w:val="00B479C3"/>
    <w:rsid w:val="00B52026"/>
    <w:rsid w:val="00B522FA"/>
    <w:rsid w:val="00B52E3A"/>
    <w:rsid w:val="00B53EBB"/>
    <w:rsid w:val="00B55198"/>
    <w:rsid w:val="00B55842"/>
    <w:rsid w:val="00B607FE"/>
    <w:rsid w:val="00B60ACB"/>
    <w:rsid w:val="00B6496A"/>
    <w:rsid w:val="00B67562"/>
    <w:rsid w:val="00B724BA"/>
    <w:rsid w:val="00B733DC"/>
    <w:rsid w:val="00B73CD1"/>
    <w:rsid w:val="00B73E9E"/>
    <w:rsid w:val="00B7592C"/>
    <w:rsid w:val="00B773B4"/>
    <w:rsid w:val="00B86D82"/>
    <w:rsid w:val="00B932AD"/>
    <w:rsid w:val="00BA0EE8"/>
    <w:rsid w:val="00BA2086"/>
    <w:rsid w:val="00BA3AED"/>
    <w:rsid w:val="00BA4689"/>
    <w:rsid w:val="00BB2835"/>
    <w:rsid w:val="00BB2847"/>
    <w:rsid w:val="00BB4B91"/>
    <w:rsid w:val="00BC10C3"/>
    <w:rsid w:val="00BC1B57"/>
    <w:rsid w:val="00BC3D14"/>
    <w:rsid w:val="00BC6941"/>
    <w:rsid w:val="00BC7A71"/>
    <w:rsid w:val="00BD1571"/>
    <w:rsid w:val="00BD320C"/>
    <w:rsid w:val="00BD50C5"/>
    <w:rsid w:val="00BD6D97"/>
    <w:rsid w:val="00BD713F"/>
    <w:rsid w:val="00BE4EFE"/>
    <w:rsid w:val="00BE6F90"/>
    <w:rsid w:val="00BF06AF"/>
    <w:rsid w:val="00BF0B27"/>
    <w:rsid w:val="00BF27AB"/>
    <w:rsid w:val="00BF4BAA"/>
    <w:rsid w:val="00BF5FF4"/>
    <w:rsid w:val="00C025BF"/>
    <w:rsid w:val="00C030B4"/>
    <w:rsid w:val="00C06C1B"/>
    <w:rsid w:val="00C10B6F"/>
    <w:rsid w:val="00C169BB"/>
    <w:rsid w:val="00C25F6C"/>
    <w:rsid w:val="00C304E6"/>
    <w:rsid w:val="00C32C7E"/>
    <w:rsid w:val="00C35657"/>
    <w:rsid w:val="00C41C15"/>
    <w:rsid w:val="00C43736"/>
    <w:rsid w:val="00C50320"/>
    <w:rsid w:val="00C50E94"/>
    <w:rsid w:val="00C540DD"/>
    <w:rsid w:val="00C64C2B"/>
    <w:rsid w:val="00C654D4"/>
    <w:rsid w:val="00C66307"/>
    <w:rsid w:val="00C67F80"/>
    <w:rsid w:val="00C71B42"/>
    <w:rsid w:val="00C72576"/>
    <w:rsid w:val="00C76776"/>
    <w:rsid w:val="00C85E72"/>
    <w:rsid w:val="00C91468"/>
    <w:rsid w:val="00C916E4"/>
    <w:rsid w:val="00C91798"/>
    <w:rsid w:val="00C92C4E"/>
    <w:rsid w:val="00C937D3"/>
    <w:rsid w:val="00C949A6"/>
    <w:rsid w:val="00C9511E"/>
    <w:rsid w:val="00CA1352"/>
    <w:rsid w:val="00CA318D"/>
    <w:rsid w:val="00CA623B"/>
    <w:rsid w:val="00CB0EBC"/>
    <w:rsid w:val="00CB1FFF"/>
    <w:rsid w:val="00CB2861"/>
    <w:rsid w:val="00CB328D"/>
    <w:rsid w:val="00CC2D26"/>
    <w:rsid w:val="00CD04FF"/>
    <w:rsid w:val="00CD0B0D"/>
    <w:rsid w:val="00CD28CB"/>
    <w:rsid w:val="00CD63E1"/>
    <w:rsid w:val="00CE16ED"/>
    <w:rsid w:val="00CE321C"/>
    <w:rsid w:val="00CE355E"/>
    <w:rsid w:val="00CE4055"/>
    <w:rsid w:val="00CE476C"/>
    <w:rsid w:val="00CF0179"/>
    <w:rsid w:val="00CF27C3"/>
    <w:rsid w:val="00CF6B49"/>
    <w:rsid w:val="00CF7DD3"/>
    <w:rsid w:val="00D0645D"/>
    <w:rsid w:val="00D117E5"/>
    <w:rsid w:val="00D138C0"/>
    <w:rsid w:val="00D14A60"/>
    <w:rsid w:val="00D15DDD"/>
    <w:rsid w:val="00D178A3"/>
    <w:rsid w:val="00D203A7"/>
    <w:rsid w:val="00D20AC4"/>
    <w:rsid w:val="00D2290B"/>
    <w:rsid w:val="00D2615C"/>
    <w:rsid w:val="00D32393"/>
    <w:rsid w:val="00D41CA3"/>
    <w:rsid w:val="00D44E6E"/>
    <w:rsid w:val="00D46214"/>
    <w:rsid w:val="00D4672B"/>
    <w:rsid w:val="00D50775"/>
    <w:rsid w:val="00D547BA"/>
    <w:rsid w:val="00D562C7"/>
    <w:rsid w:val="00D63768"/>
    <w:rsid w:val="00D63F14"/>
    <w:rsid w:val="00D710C0"/>
    <w:rsid w:val="00D716B1"/>
    <w:rsid w:val="00D71CD5"/>
    <w:rsid w:val="00D73253"/>
    <w:rsid w:val="00D73D04"/>
    <w:rsid w:val="00D75B01"/>
    <w:rsid w:val="00D76EA7"/>
    <w:rsid w:val="00D81FF8"/>
    <w:rsid w:val="00D83A9A"/>
    <w:rsid w:val="00D93E18"/>
    <w:rsid w:val="00D94C14"/>
    <w:rsid w:val="00DA1F10"/>
    <w:rsid w:val="00DA642A"/>
    <w:rsid w:val="00DB1344"/>
    <w:rsid w:val="00DB4FAC"/>
    <w:rsid w:val="00DB5E54"/>
    <w:rsid w:val="00DC2A31"/>
    <w:rsid w:val="00DC4550"/>
    <w:rsid w:val="00DD22C9"/>
    <w:rsid w:val="00DD6F0D"/>
    <w:rsid w:val="00DE2995"/>
    <w:rsid w:val="00DE4921"/>
    <w:rsid w:val="00DE5043"/>
    <w:rsid w:val="00DE6DCC"/>
    <w:rsid w:val="00DE7C8C"/>
    <w:rsid w:val="00DF2F5F"/>
    <w:rsid w:val="00DF3837"/>
    <w:rsid w:val="00E01DD6"/>
    <w:rsid w:val="00E023E9"/>
    <w:rsid w:val="00E060CF"/>
    <w:rsid w:val="00E112A4"/>
    <w:rsid w:val="00E11800"/>
    <w:rsid w:val="00E129D2"/>
    <w:rsid w:val="00E132E8"/>
    <w:rsid w:val="00E20113"/>
    <w:rsid w:val="00E203F1"/>
    <w:rsid w:val="00E21EDF"/>
    <w:rsid w:val="00E248EE"/>
    <w:rsid w:val="00E308E0"/>
    <w:rsid w:val="00E31259"/>
    <w:rsid w:val="00E31603"/>
    <w:rsid w:val="00E316B2"/>
    <w:rsid w:val="00E32F8C"/>
    <w:rsid w:val="00E35DC0"/>
    <w:rsid w:val="00E362D8"/>
    <w:rsid w:val="00E40C2A"/>
    <w:rsid w:val="00E42388"/>
    <w:rsid w:val="00E42845"/>
    <w:rsid w:val="00E42EFD"/>
    <w:rsid w:val="00E54878"/>
    <w:rsid w:val="00E60D2A"/>
    <w:rsid w:val="00E613C7"/>
    <w:rsid w:val="00E617C9"/>
    <w:rsid w:val="00E627E2"/>
    <w:rsid w:val="00E628E0"/>
    <w:rsid w:val="00E62BD9"/>
    <w:rsid w:val="00E65CE0"/>
    <w:rsid w:val="00E711B0"/>
    <w:rsid w:val="00E73E2C"/>
    <w:rsid w:val="00E74E76"/>
    <w:rsid w:val="00E80A3F"/>
    <w:rsid w:val="00E917C7"/>
    <w:rsid w:val="00E949B6"/>
    <w:rsid w:val="00E94DE2"/>
    <w:rsid w:val="00E95A31"/>
    <w:rsid w:val="00E95F67"/>
    <w:rsid w:val="00EA0D45"/>
    <w:rsid w:val="00EA1FBB"/>
    <w:rsid w:val="00EA7B38"/>
    <w:rsid w:val="00EB3EF8"/>
    <w:rsid w:val="00EC48FD"/>
    <w:rsid w:val="00EC522A"/>
    <w:rsid w:val="00EC6013"/>
    <w:rsid w:val="00EC6415"/>
    <w:rsid w:val="00EC6CE2"/>
    <w:rsid w:val="00EC6CEB"/>
    <w:rsid w:val="00EC7A05"/>
    <w:rsid w:val="00ED3BEC"/>
    <w:rsid w:val="00ED716F"/>
    <w:rsid w:val="00EE6AD7"/>
    <w:rsid w:val="00EF030C"/>
    <w:rsid w:val="00EF3E0B"/>
    <w:rsid w:val="00EF6D83"/>
    <w:rsid w:val="00F02C1A"/>
    <w:rsid w:val="00F03385"/>
    <w:rsid w:val="00F076EC"/>
    <w:rsid w:val="00F1066D"/>
    <w:rsid w:val="00F135B7"/>
    <w:rsid w:val="00F14F71"/>
    <w:rsid w:val="00F15EFB"/>
    <w:rsid w:val="00F23623"/>
    <w:rsid w:val="00F2446C"/>
    <w:rsid w:val="00F340C4"/>
    <w:rsid w:val="00F36801"/>
    <w:rsid w:val="00F37871"/>
    <w:rsid w:val="00F37F97"/>
    <w:rsid w:val="00F4019F"/>
    <w:rsid w:val="00F44082"/>
    <w:rsid w:val="00F44103"/>
    <w:rsid w:val="00F45C4F"/>
    <w:rsid w:val="00F473C7"/>
    <w:rsid w:val="00F524BF"/>
    <w:rsid w:val="00F545EA"/>
    <w:rsid w:val="00F55B49"/>
    <w:rsid w:val="00F55E82"/>
    <w:rsid w:val="00F5747D"/>
    <w:rsid w:val="00F575BD"/>
    <w:rsid w:val="00F579D6"/>
    <w:rsid w:val="00F6006A"/>
    <w:rsid w:val="00F60953"/>
    <w:rsid w:val="00F63499"/>
    <w:rsid w:val="00F67000"/>
    <w:rsid w:val="00F679BC"/>
    <w:rsid w:val="00F70871"/>
    <w:rsid w:val="00F71AAE"/>
    <w:rsid w:val="00F7316F"/>
    <w:rsid w:val="00F7350F"/>
    <w:rsid w:val="00F737DB"/>
    <w:rsid w:val="00F75DD7"/>
    <w:rsid w:val="00F81425"/>
    <w:rsid w:val="00F83689"/>
    <w:rsid w:val="00F85407"/>
    <w:rsid w:val="00F85986"/>
    <w:rsid w:val="00F87639"/>
    <w:rsid w:val="00F90D2D"/>
    <w:rsid w:val="00F95D0A"/>
    <w:rsid w:val="00F96EF7"/>
    <w:rsid w:val="00FA0E2E"/>
    <w:rsid w:val="00FA22C6"/>
    <w:rsid w:val="00FA3982"/>
    <w:rsid w:val="00FA3BE2"/>
    <w:rsid w:val="00FB0163"/>
    <w:rsid w:val="00FB06EB"/>
    <w:rsid w:val="00FB0D93"/>
    <w:rsid w:val="00FB430B"/>
    <w:rsid w:val="00FC0DEC"/>
    <w:rsid w:val="00FC21CC"/>
    <w:rsid w:val="00FC234D"/>
    <w:rsid w:val="00FD0579"/>
    <w:rsid w:val="00FD2C9D"/>
    <w:rsid w:val="00FD356D"/>
    <w:rsid w:val="00FD6D1E"/>
    <w:rsid w:val="00FE0815"/>
    <w:rsid w:val="00FE2BB5"/>
    <w:rsid w:val="00FF167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6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0074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31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74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BF0B27"/>
    <w:pPr>
      <w:ind w:left="720"/>
      <w:contextualSpacing/>
    </w:pPr>
  </w:style>
  <w:style w:type="table" w:styleId="a4">
    <w:name w:val="Table Grid"/>
    <w:basedOn w:val="a1"/>
    <w:uiPriority w:val="99"/>
    <w:rsid w:val="00BF0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4661DA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uiPriority w:val="99"/>
    <w:rsid w:val="00516DCE"/>
    <w:rPr>
      <w:rFonts w:ascii="Verdana" w:eastAsia="MS Mincho" w:hAnsi="Verdana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2560E1"/>
    <w:rPr>
      <w:rFonts w:ascii="Verdana" w:eastAsia="MS Mincho" w:hAnsi="Verdana"/>
      <w:lang w:val="en-US" w:eastAsia="en-US"/>
    </w:rPr>
  </w:style>
  <w:style w:type="character" w:styleId="a6">
    <w:name w:val="Hyperlink"/>
    <w:basedOn w:val="a0"/>
    <w:uiPriority w:val="99"/>
    <w:rsid w:val="00BD50C5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"/>
    <w:basedOn w:val="a"/>
    <w:uiPriority w:val="99"/>
    <w:rsid w:val="00C76776"/>
    <w:rPr>
      <w:rFonts w:ascii="Verdana" w:eastAsia="MS Mincho" w:hAnsi="Verdana"/>
      <w:lang w:val="en-US" w:eastAsia="en-US"/>
    </w:rPr>
  </w:style>
  <w:style w:type="character" w:customStyle="1" w:styleId="shorttext">
    <w:name w:val="short_text"/>
    <w:basedOn w:val="a0"/>
    <w:uiPriority w:val="99"/>
    <w:rsid w:val="0029549A"/>
    <w:rPr>
      <w:rFonts w:cs="Times New Roman"/>
    </w:rPr>
  </w:style>
  <w:style w:type="character" w:customStyle="1" w:styleId="hps">
    <w:name w:val="hps"/>
    <w:basedOn w:val="a0"/>
    <w:uiPriority w:val="99"/>
    <w:rsid w:val="0029549A"/>
    <w:rPr>
      <w:rFonts w:cs="Times New Roman"/>
    </w:rPr>
  </w:style>
  <w:style w:type="character" w:customStyle="1" w:styleId="rvts9">
    <w:name w:val="rvts9"/>
    <w:basedOn w:val="a0"/>
    <w:uiPriority w:val="99"/>
    <w:rsid w:val="00165803"/>
    <w:rPr>
      <w:rFonts w:ascii="CG Times" w:hAnsi="CG Times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65803"/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BC10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content">
    <w:name w:val="content"/>
    <w:basedOn w:val="a0"/>
    <w:uiPriority w:val="99"/>
    <w:rsid w:val="001E5B4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41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1DA4"/>
    <w:rPr>
      <w:rFonts w:ascii="Tahoma" w:hAnsi="Tahoma" w:cs="Tahoma"/>
      <w:sz w:val="16"/>
      <w:szCs w:val="16"/>
      <w:lang w:val="uk-UA" w:eastAsia="ru-RU"/>
    </w:rPr>
  </w:style>
  <w:style w:type="paragraph" w:styleId="22">
    <w:name w:val="Quote"/>
    <w:basedOn w:val="a"/>
    <w:next w:val="a"/>
    <w:link w:val="23"/>
    <w:uiPriority w:val="99"/>
    <w:qFormat/>
    <w:rsid w:val="0090722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ru-RU" w:eastAsia="en-US"/>
    </w:rPr>
  </w:style>
  <w:style w:type="character" w:customStyle="1" w:styleId="23">
    <w:name w:val="Цитата 2 Знак"/>
    <w:basedOn w:val="a0"/>
    <w:link w:val="22"/>
    <w:uiPriority w:val="99"/>
    <w:locked/>
    <w:rsid w:val="00907226"/>
    <w:rPr>
      <w:rFonts w:cs="Times New Roman"/>
      <w:i/>
      <w:iCs/>
      <w:color w:val="000000"/>
    </w:rPr>
  </w:style>
  <w:style w:type="paragraph" w:styleId="HTML">
    <w:name w:val="HTML Preformatted"/>
    <w:basedOn w:val="a"/>
    <w:link w:val="HTML0"/>
    <w:uiPriority w:val="99"/>
    <w:semiHidden/>
    <w:rsid w:val="00F1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5EFB"/>
    <w:rPr>
      <w:rFonts w:ascii="Courier New" w:hAnsi="Courier New" w:cs="Courier New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D93E1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uiPriority w:val="99"/>
    <w:rsid w:val="00FE0815"/>
  </w:style>
  <w:style w:type="paragraph" w:customStyle="1" w:styleId="rvps2">
    <w:name w:val="rvps2"/>
    <w:basedOn w:val="a"/>
    <w:uiPriority w:val="99"/>
    <w:rsid w:val="00FE0815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6A1BCC"/>
    <w:rPr>
      <w:rFonts w:ascii="Times New Roman" w:eastAsia="Times New Roman" w:hAnsi="Times New Roman"/>
      <w:sz w:val="28"/>
      <w:szCs w:val="20"/>
    </w:rPr>
  </w:style>
  <w:style w:type="paragraph" w:customStyle="1" w:styleId="3">
    <w:name w:val="Знак Знак Знак Знак Знак Знак3"/>
    <w:basedOn w:val="a"/>
    <w:uiPriority w:val="99"/>
    <w:rsid w:val="00292F79"/>
    <w:rPr>
      <w:rFonts w:ascii="Verdana" w:eastAsia="MS Mincho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B25D7F"/>
    <w:rPr>
      <w:rFonts w:cs="Times New Roman"/>
    </w:rPr>
  </w:style>
  <w:style w:type="paragraph" w:customStyle="1" w:styleId="24">
    <w:name w:val="Обычный2"/>
    <w:uiPriority w:val="99"/>
    <w:rsid w:val="00ED3BEC"/>
    <w:rPr>
      <w:rFonts w:ascii="Times New Roman" w:eastAsia="Times New Roman" w:hAnsi="Times New Roman"/>
      <w:sz w:val="28"/>
      <w:szCs w:val="20"/>
    </w:rPr>
  </w:style>
  <w:style w:type="paragraph" w:styleId="aa">
    <w:name w:val="Body Text"/>
    <w:basedOn w:val="a"/>
    <w:link w:val="ab"/>
    <w:rsid w:val="00F60953"/>
    <w:pPr>
      <w:suppressAutoHyphens/>
      <w:spacing w:after="120"/>
    </w:pPr>
    <w:rPr>
      <w:sz w:val="28"/>
      <w:lang w:val="ru-RU" w:eastAsia="ar-SA"/>
    </w:rPr>
  </w:style>
  <w:style w:type="character" w:customStyle="1" w:styleId="ab">
    <w:name w:val="Основной текст Знак"/>
    <w:basedOn w:val="a0"/>
    <w:link w:val="aa"/>
    <w:rsid w:val="00F60953"/>
    <w:rPr>
      <w:rFonts w:ascii="Times New Roman" w:eastAsia="Times New Roman" w:hAnsi="Times New Roman"/>
      <w:sz w:val="28"/>
      <w:szCs w:val="24"/>
      <w:lang w:eastAsia="ar-SA"/>
    </w:rPr>
  </w:style>
  <w:style w:type="paragraph" w:styleId="ac">
    <w:name w:val="caption"/>
    <w:basedOn w:val="a"/>
    <w:next w:val="a"/>
    <w:qFormat/>
    <w:locked/>
    <w:rsid w:val="00F60953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</w:rPr>
  </w:style>
  <w:style w:type="character" w:customStyle="1" w:styleId="20">
    <w:name w:val="Заголовок 2 Знак"/>
    <w:basedOn w:val="a0"/>
    <w:link w:val="2"/>
    <w:semiHidden/>
    <w:rsid w:val="00E3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Standard">
    <w:name w:val="Standard"/>
    <w:uiPriority w:val="99"/>
    <w:rsid w:val="00E316B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val="uk-UA" w:eastAsia="en-US"/>
    </w:rPr>
  </w:style>
  <w:style w:type="paragraph" w:customStyle="1" w:styleId="Textbody">
    <w:name w:val="Text body"/>
    <w:basedOn w:val="Standard"/>
    <w:uiPriority w:val="99"/>
    <w:rsid w:val="00E316B2"/>
    <w:pPr>
      <w:spacing w:after="120"/>
    </w:pPr>
  </w:style>
  <w:style w:type="paragraph" w:styleId="ad">
    <w:name w:val="header"/>
    <w:basedOn w:val="a"/>
    <w:link w:val="ae"/>
    <w:uiPriority w:val="99"/>
    <w:rsid w:val="00E316B2"/>
    <w:pPr>
      <w:widowControl w:val="0"/>
      <w:tabs>
        <w:tab w:val="center" w:pos="4677"/>
        <w:tab w:val="right" w:pos="9355"/>
      </w:tabs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316B2"/>
    <w:rPr>
      <w:rFonts w:eastAsia="SimSu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6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0074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31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74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BF0B27"/>
    <w:pPr>
      <w:ind w:left="720"/>
      <w:contextualSpacing/>
    </w:pPr>
  </w:style>
  <w:style w:type="table" w:styleId="a4">
    <w:name w:val="Table Grid"/>
    <w:basedOn w:val="a1"/>
    <w:uiPriority w:val="99"/>
    <w:rsid w:val="00BF0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4661DA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uiPriority w:val="99"/>
    <w:rsid w:val="00516DCE"/>
    <w:rPr>
      <w:rFonts w:ascii="Verdana" w:eastAsia="MS Mincho" w:hAnsi="Verdana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2560E1"/>
    <w:rPr>
      <w:rFonts w:ascii="Verdana" w:eastAsia="MS Mincho" w:hAnsi="Verdana"/>
      <w:lang w:val="en-US" w:eastAsia="en-US"/>
    </w:rPr>
  </w:style>
  <w:style w:type="character" w:styleId="a6">
    <w:name w:val="Hyperlink"/>
    <w:basedOn w:val="a0"/>
    <w:uiPriority w:val="99"/>
    <w:rsid w:val="00BD50C5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"/>
    <w:basedOn w:val="a"/>
    <w:uiPriority w:val="99"/>
    <w:rsid w:val="00C76776"/>
    <w:rPr>
      <w:rFonts w:ascii="Verdana" w:eastAsia="MS Mincho" w:hAnsi="Verdana"/>
      <w:lang w:val="en-US" w:eastAsia="en-US"/>
    </w:rPr>
  </w:style>
  <w:style w:type="character" w:customStyle="1" w:styleId="shorttext">
    <w:name w:val="short_text"/>
    <w:basedOn w:val="a0"/>
    <w:uiPriority w:val="99"/>
    <w:rsid w:val="0029549A"/>
    <w:rPr>
      <w:rFonts w:cs="Times New Roman"/>
    </w:rPr>
  </w:style>
  <w:style w:type="character" w:customStyle="1" w:styleId="hps">
    <w:name w:val="hps"/>
    <w:basedOn w:val="a0"/>
    <w:uiPriority w:val="99"/>
    <w:rsid w:val="0029549A"/>
    <w:rPr>
      <w:rFonts w:cs="Times New Roman"/>
    </w:rPr>
  </w:style>
  <w:style w:type="character" w:customStyle="1" w:styleId="rvts9">
    <w:name w:val="rvts9"/>
    <w:basedOn w:val="a0"/>
    <w:uiPriority w:val="99"/>
    <w:rsid w:val="00165803"/>
    <w:rPr>
      <w:rFonts w:ascii="CG Times" w:hAnsi="CG Times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65803"/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BC10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content">
    <w:name w:val="content"/>
    <w:basedOn w:val="a0"/>
    <w:uiPriority w:val="99"/>
    <w:rsid w:val="001E5B4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41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1DA4"/>
    <w:rPr>
      <w:rFonts w:ascii="Tahoma" w:hAnsi="Tahoma" w:cs="Tahoma"/>
      <w:sz w:val="16"/>
      <w:szCs w:val="16"/>
      <w:lang w:val="uk-UA" w:eastAsia="ru-RU"/>
    </w:rPr>
  </w:style>
  <w:style w:type="paragraph" w:styleId="22">
    <w:name w:val="Quote"/>
    <w:basedOn w:val="a"/>
    <w:next w:val="a"/>
    <w:link w:val="23"/>
    <w:uiPriority w:val="99"/>
    <w:qFormat/>
    <w:rsid w:val="0090722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ru-RU" w:eastAsia="en-US"/>
    </w:rPr>
  </w:style>
  <w:style w:type="character" w:customStyle="1" w:styleId="23">
    <w:name w:val="Цитата 2 Знак"/>
    <w:basedOn w:val="a0"/>
    <w:link w:val="22"/>
    <w:uiPriority w:val="99"/>
    <w:locked/>
    <w:rsid w:val="00907226"/>
    <w:rPr>
      <w:rFonts w:cs="Times New Roman"/>
      <w:i/>
      <w:iCs/>
      <w:color w:val="000000"/>
    </w:rPr>
  </w:style>
  <w:style w:type="paragraph" w:styleId="HTML">
    <w:name w:val="HTML Preformatted"/>
    <w:basedOn w:val="a"/>
    <w:link w:val="HTML0"/>
    <w:uiPriority w:val="99"/>
    <w:semiHidden/>
    <w:rsid w:val="00F1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5EFB"/>
    <w:rPr>
      <w:rFonts w:ascii="Courier New" w:hAnsi="Courier New" w:cs="Courier New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D93E1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uiPriority w:val="99"/>
    <w:rsid w:val="00FE0815"/>
  </w:style>
  <w:style w:type="paragraph" w:customStyle="1" w:styleId="rvps2">
    <w:name w:val="rvps2"/>
    <w:basedOn w:val="a"/>
    <w:uiPriority w:val="99"/>
    <w:rsid w:val="00FE0815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6A1BCC"/>
    <w:rPr>
      <w:rFonts w:ascii="Times New Roman" w:eastAsia="Times New Roman" w:hAnsi="Times New Roman"/>
      <w:sz w:val="28"/>
      <w:szCs w:val="20"/>
    </w:rPr>
  </w:style>
  <w:style w:type="paragraph" w:customStyle="1" w:styleId="3">
    <w:name w:val="Знак Знак Знак Знак Знак Знак3"/>
    <w:basedOn w:val="a"/>
    <w:uiPriority w:val="99"/>
    <w:rsid w:val="00292F79"/>
    <w:rPr>
      <w:rFonts w:ascii="Verdana" w:eastAsia="MS Mincho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B25D7F"/>
    <w:rPr>
      <w:rFonts w:cs="Times New Roman"/>
    </w:rPr>
  </w:style>
  <w:style w:type="paragraph" w:customStyle="1" w:styleId="24">
    <w:name w:val="Обычный2"/>
    <w:uiPriority w:val="99"/>
    <w:rsid w:val="00ED3BEC"/>
    <w:rPr>
      <w:rFonts w:ascii="Times New Roman" w:eastAsia="Times New Roman" w:hAnsi="Times New Roman"/>
      <w:sz w:val="28"/>
      <w:szCs w:val="20"/>
    </w:rPr>
  </w:style>
  <w:style w:type="paragraph" w:styleId="aa">
    <w:name w:val="Body Text"/>
    <w:basedOn w:val="a"/>
    <w:link w:val="ab"/>
    <w:rsid w:val="00F60953"/>
    <w:pPr>
      <w:suppressAutoHyphens/>
      <w:spacing w:after="120"/>
    </w:pPr>
    <w:rPr>
      <w:sz w:val="28"/>
      <w:lang w:val="ru-RU" w:eastAsia="ar-SA"/>
    </w:rPr>
  </w:style>
  <w:style w:type="character" w:customStyle="1" w:styleId="ab">
    <w:name w:val="Основной текст Знак"/>
    <w:basedOn w:val="a0"/>
    <w:link w:val="aa"/>
    <w:rsid w:val="00F60953"/>
    <w:rPr>
      <w:rFonts w:ascii="Times New Roman" w:eastAsia="Times New Roman" w:hAnsi="Times New Roman"/>
      <w:sz w:val="28"/>
      <w:szCs w:val="24"/>
      <w:lang w:eastAsia="ar-SA"/>
    </w:rPr>
  </w:style>
  <w:style w:type="paragraph" w:styleId="ac">
    <w:name w:val="caption"/>
    <w:basedOn w:val="a"/>
    <w:next w:val="a"/>
    <w:qFormat/>
    <w:locked/>
    <w:rsid w:val="00F60953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</w:rPr>
  </w:style>
  <w:style w:type="character" w:customStyle="1" w:styleId="20">
    <w:name w:val="Заголовок 2 Знак"/>
    <w:basedOn w:val="a0"/>
    <w:link w:val="2"/>
    <w:semiHidden/>
    <w:rsid w:val="00E3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Standard">
    <w:name w:val="Standard"/>
    <w:uiPriority w:val="99"/>
    <w:rsid w:val="00E316B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val="uk-UA" w:eastAsia="en-US"/>
    </w:rPr>
  </w:style>
  <w:style w:type="paragraph" w:customStyle="1" w:styleId="Textbody">
    <w:name w:val="Text body"/>
    <w:basedOn w:val="Standard"/>
    <w:uiPriority w:val="99"/>
    <w:rsid w:val="00E316B2"/>
    <w:pPr>
      <w:spacing w:after="120"/>
    </w:pPr>
  </w:style>
  <w:style w:type="paragraph" w:styleId="ad">
    <w:name w:val="header"/>
    <w:basedOn w:val="a"/>
    <w:link w:val="ae"/>
    <w:uiPriority w:val="99"/>
    <w:rsid w:val="00E316B2"/>
    <w:pPr>
      <w:widowControl w:val="0"/>
      <w:tabs>
        <w:tab w:val="center" w:pos="4677"/>
        <w:tab w:val="right" w:pos="9355"/>
      </w:tabs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316B2"/>
    <w:rPr>
      <w:rFonts w:eastAsia="SimSu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Жанна</dc:creator>
  <cp:lastModifiedBy>User</cp:lastModifiedBy>
  <cp:revision>4</cp:revision>
  <cp:lastPrinted>2017-04-03T12:05:00Z</cp:lastPrinted>
  <dcterms:created xsi:type="dcterms:W3CDTF">2021-03-12T08:49:00Z</dcterms:created>
  <dcterms:modified xsi:type="dcterms:W3CDTF">2021-03-15T14:02:00Z</dcterms:modified>
</cp:coreProperties>
</file>