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211F" w14:textId="3FA7283B" w:rsidR="00FB1487" w:rsidRDefault="00FB1487" w:rsidP="00F202B5">
      <w:pPr>
        <w:tabs>
          <w:tab w:val="left" w:pos="5670"/>
        </w:tabs>
        <w:spacing w:after="0" w:line="259" w:lineRule="auto"/>
        <w:ind w:left="0" w:right="0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  <w:r w:rsidR="00F202B5">
        <w:rPr>
          <w:sz w:val="24"/>
          <w:szCs w:val="24"/>
          <w:lang w:val="uk-UA"/>
        </w:rPr>
        <w:t xml:space="preserve"> </w:t>
      </w:r>
      <w:r w:rsidR="00472E2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Додаток </w:t>
      </w:r>
      <w:r w:rsidR="00472E22">
        <w:rPr>
          <w:sz w:val="24"/>
          <w:szCs w:val="24"/>
          <w:lang w:val="uk-UA"/>
        </w:rPr>
        <w:t>1</w:t>
      </w:r>
    </w:p>
    <w:p w14:paraId="341C15AE" w14:textId="69E2B785" w:rsidR="00FB1487" w:rsidRDefault="00FB1487" w:rsidP="00F202B5">
      <w:pPr>
        <w:tabs>
          <w:tab w:val="left" w:pos="5670"/>
        </w:tabs>
        <w:spacing w:after="0" w:line="259" w:lineRule="auto"/>
        <w:ind w:left="0" w:right="0" w:firstLine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виконавчого комітету</w:t>
      </w:r>
    </w:p>
    <w:p w14:paraId="0CEBFD0F" w14:textId="39A76134" w:rsidR="00FB1487" w:rsidRDefault="00FB1487" w:rsidP="00F202B5">
      <w:pPr>
        <w:tabs>
          <w:tab w:val="left" w:pos="5670"/>
        </w:tabs>
        <w:spacing w:after="0" w:line="259" w:lineRule="auto"/>
        <w:ind w:left="0" w:right="0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Новоушицької</w:t>
      </w:r>
      <w:proofErr w:type="spellEnd"/>
      <w:r>
        <w:rPr>
          <w:sz w:val="24"/>
          <w:szCs w:val="24"/>
          <w:lang w:val="uk-UA"/>
        </w:rPr>
        <w:t xml:space="preserve"> селищної ради      </w:t>
      </w:r>
    </w:p>
    <w:p w14:paraId="75189D46" w14:textId="6548D357" w:rsidR="00C35FE0" w:rsidRPr="007D23FC" w:rsidRDefault="00FB1487" w:rsidP="00F202B5">
      <w:pPr>
        <w:tabs>
          <w:tab w:val="left" w:pos="5670"/>
        </w:tabs>
        <w:spacing w:after="0" w:line="259" w:lineRule="auto"/>
        <w:ind w:left="0" w:right="0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від </w:t>
      </w:r>
      <w:proofErr w:type="spellStart"/>
      <w:r>
        <w:rPr>
          <w:sz w:val="24"/>
          <w:szCs w:val="24"/>
          <w:lang w:val="uk-UA"/>
        </w:rPr>
        <w:t>__________ро</w:t>
      </w:r>
      <w:proofErr w:type="spellEnd"/>
      <w:r>
        <w:rPr>
          <w:sz w:val="24"/>
          <w:szCs w:val="24"/>
          <w:lang w:val="uk-UA"/>
        </w:rPr>
        <w:t xml:space="preserve">ку №   </w:t>
      </w:r>
      <w:r w:rsidR="00AC2C4E" w:rsidRPr="007D23FC">
        <w:rPr>
          <w:sz w:val="24"/>
          <w:szCs w:val="24"/>
          <w:lang w:val="uk-UA"/>
        </w:rPr>
        <w:t xml:space="preserve">             </w:t>
      </w:r>
    </w:p>
    <w:p w14:paraId="4C5671E0" w14:textId="77777777" w:rsidR="00C35FE0" w:rsidRPr="007D23FC" w:rsidRDefault="00AC2C4E" w:rsidP="00F202B5">
      <w:pPr>
        <w:tabs>
          <w:tab w:val="left" w:pos="5670"/>
        </w:tabs>
        <w:spacing w:after="0" w:line="259" w:lineRule="auto"/>
        <w:ind w:left="0" w:right="0" w:firstLine="0"/>
        <w:jc w:val="left"/>
        <w:rPr>
          <w:sz w:val="24"/>
          <w:szCs w:val="24"/>
          <w:lang w:val="uk-UA"/>
        </w:rPr>
      </w:pPr>
      <w:r w:rsidRPr="007D23FC">
        <w:rPr>
          <w:sz w:val="24"/>
          <w:szCs w:val="24"/>
          <w:lang w:val="uk-UA"/>
        </w:rPr>
        <w:t xml:space="preserve"> </w:t>
      </w:r>
    </w:p>
    <w:p w14:paraId="076A6CB2" w14:textId="77777777" w:rsidR="00FB1487" w:rsidRDefault="00FB1487" w:rsidP="00267932">
      <w:pPr>
        <w:pStyle w:val="1"/>
        <w:spacing w:after="0"/>
        <w:ind w:right="0"/>
        <w:rPr>
          <w:lang w:val="uk-UA"/>
        </w:rPr>
      </w:pPr>
    </w:p>
    <w:p w14:paraId="2B5B8A80" w14:textId="77777777" w:rsidR="00C35FE0" w:rsidRPr="007D23FC" w:rsidRDefault="00AC2C4E" w:rsidP="00267932">
      <w:pPr>
        <w:pStyle w:val="1"/>
        <w:spacing w:after="0"/>
        <w:ind w:right="0"/>
        <w:rPr>
          <w:lang w:val="uk-UA"/>
        </w:rPr>
      </w:pPr>
      <w:r w:rsidRPr="007D23FC">
        <w:rPr>
          <w:lang w:val="uk-UA"/>
        </w:rPr>
        <w:t xml:space="preserve">Програма  </w:t>
      </w:r>
    </w:p>
    <w:p w14:paraId="57F7CB1E" w14:textId="0F53C92E" w:rsidR="00D41175" w:rsidRPr="007D23FC" w:rsidRDefault="00AC2C4E" w:rsidP="00267932">
      <w:pPr>
        <w:spacing w:after="0" w:line="259" w:lineRule="auto"/>
        <w:ind w:left="0" w:right="0" w:firstLine="0"/>
        <w:jc w:val="center"/>
        <w:rPr>
          <w:b/>
          <w:lang w:val="uk-UA"/>
        </w:rPr>
      </w:pPr>
      <w:r w:rsidRPr="007D23FC">
        <w:rPr>
          <w:b/>
          <w:lang w:val="uk-UA"/>
        </w:rPr>
        <w:t xml:space="preserve">розвитку </w:t>
      </w:r>
      <w:r w:rsidR="00187016" w:rsidRPr="007D23FC">
        <w:rPr>
          <w:b/>
          <w:lang w:val="uk-UA"/>
        </w:rPr>
        <w:t xml:space="preserve">туризму у Новоушицькій </w:t>
      </w:r>
      <w:r w:rsidRPr="007D23FC">
        <w:rPr>
          <w:b/>
          <w:lang w:val="uk-UA"/>
        </w:rPr>
        <w:t xml:space="preserve">територіальній громаді </w:t>
      </w:r>
    </w:p>
    <w:p w14:paraId="71DD0818" w14:textId="411B3A1A" w:rsidR="00C35FE0" w:rsidRPr="007D23FC" w:rsidRDefault="00AC2C4E" w:rsidP="00267932">
      <w:pPr>
        <w:spacing w:after="0" w:line="259" w:lineRule="auto"/>
        <w:ind w:left="0" w:right="0" w:firstLine="0"/>
        <w:jc w:val="center"/>
        <w:rPr>
          <w:lang w:val="uk-UA"/>
        </w:rPr>
      </w:pPr>
      <w:r w:rsidRPr="007D23FC">
        <w:rPr>
          <w:b/>
          <w:lang w:val="uk-UA"/>
        </w:rPr>
        <w:t>на 202</w:t>
      </w:r>
      <w:r w:rsidR="00B5171C" w:rsidRPr="007D23FC">
        <w:rPr>
          <w:b/>
          <w:lang w:val="uk-UA"/>
        </w:rPr>
        <w:t>1</w:t>
      </w:r>
      <w:r w:rsidR="00085939" w:rsidRPr="007D23FC">
        <w:rPr>
          <w:b/>
          <w:lang w:val="uk-UA"/>
        </w:rPr>
        <w:t>-202</w:t>
      </w:r>
      <w:r w:rsidR="00535A97" w:rsidRPr="007D23FC">
        <w:rPr>
          <w:b/>
          <w:lang w:val="uk-UA"/>
        </w:rPr>
        <w:t>5</w:t>
      </w:r>
      <w:r w:rsidR="00085939" w:rsidRPr="007D23FC">
        <w:rPr>
          <w:b/>
          <w:lang w:val="uk-UA"/>
        </w:rPr>
        <w:t xml:space="preserve"> роки</w:t>
      </w:r>
    </w:p>
    <w:p w14:paraId="478C7861" w14:textId="77777777" w:rsidR="00C35FE0" w:rsidRPr="007D23FC" w:rsidRDefault="00AC2C4E" w:rsidP="00267932">
      <w:pPr>
        <w:spacing w:after="0" w:line="259" w:lineRule="auto"/>
        <w:ind w:left="0" w:right="0" w:firstLine="0"/>
        <w:jc w:val="left"/>
        <w:rPr>
          <w:lang w:val="uk-UA"/>
        </w:rPr>
      </w:pPr>
      <w:r w:rsidRPr="007D23FC">
        <w:rPr>
          <w:lang w:val="uk-UA"/>
        </w:rPr>
        <w:t xml:space="preserve">                  </w:t>
      </w:r>
    </w:p>
    <w:p w14:paraId="72F2FE39" w14:textId="018D05E6" w:rsidR="00C35FE0" w:rsidRPr="007D23FC" w:rsidRDefault="007A1250" w:rsidP="00267932">
      <w:pPr>
        <w:pStyle w:val="2"/>
        <w:ind w:left="0"/>
        <w:jc w:val="left"/>
        <w:rPr>
          <w:i w:val="0"/>
          <w:lang w:val="uk-UA"/>
        </w:rPr>
      </w:pPr>
      <w:r w:rsidRPr="007D23FC">
        <w:rPr>
          <w:i w:val="0"/>
          <w:lang w:val="uk-UA"/>
        </w:rPr>
        <w:t>I</w:t>
      </w:r>
      <w:r w:rsidR="00AC2C4E" w:rsidRPr="007D23FC">
        <w:rPr>
          <w:i w:val="0"/>
          <w:lang w:val="uk-UA"/>
        </w:rPr>
        <w:t>. Загальні положення</w:t>
      </w:r>
    </w:p>
    <w:p w14:paraId="236F0F1A" w14:textId="77777777" w:rsidR="00D61D00" w:rsidRPr="007D23FC" w:rsidRDefault="00AC2C4E" w:rsidP="00267932">
      <w:pPr>
        <w:spacing w:after="0" w:line="259" w:lineRule="auto"/>
        <w:ind w:left="0" w:right="0" w:firstLine="0"/>
        <w:jc w:val="left"/>
        <w:rPr>
          <w:lang w:val="uk-UA"/>
        </w:rPr>
      </w:pPr>
      <w:r w:rsidRPr="007D23FC">
        <w:rPr>
          <w:i/>
          <w:lang w:val="uk-UA"/>
        </w:rPr>
        <w:t xml:space="preserve"> </w:t>
      </w:r>
    </w:p>
    <w:p w14:paraId="020562B6" w14:textId="45A4DD08" w:rsidR="00BE5781" w:rsidRPr="007D23FC" w:rsidRDefault="00BE5781" w:rsidP="00267932">
      <w:pPr>
        <w:spacing w:after="0" w:line="259" w:lineRule="auto"/>
        <w:ind w:left="0" w:right="0" w:firstLine="600"/>
        <w:rPr>
          <w:lang w:val="uk-UA"/>
        </w:rPr>
      </w:pPr>
      <w:r w:rsidRPr="007D23FC">
        <w:rPr>
          <w:lang w:val="uk-UA"/>
        </w:rPr>
        <w:t>Перспектива розростання сфери  туризму у громаді слугуватим</w:t>
      </w:r>
      <w:r w:rsidR="00F05064" w:rsidRPr="007D23FC">
        <w:rPr>
          <w:lang w:val="uk-UA"/>
        </w:rPr>
        <w:t>е</w:t>
      </w:r>
      <w:r w:rsidRPr="007D23FC">
        <w:rPr>
          <w:lang w:val="uk-UA"/>
        </w:rPr>
        <w:t xml:space="preserve"> базисом подальших зрушень в економіці громади</w:t>
      </w:r>
      <w:r w:rsidR="00267932" w:rsidRPr="007D23FC">
        <w:rPr>
          <w:lang w:val="uk-UA"/>
        </w:rPr>
        <w:t xml:space="preserve"> та</w:t>
      </w:r>
      <w:r w:rsidRPr="007D23FC">
        <w:rPr>
          <w:lang w:val="uk-UA"/>
        </w:rPr>
        <w:t xml:space="preserve"> збереження історичної спадщини та її промоція на ринку туристичних послуг.</w:t>
      </w:r>
    </w:p>
    <w:p w14:paraId="5BCE0A74" w14:textId="06F50A20" w:rsidR="00A42F19" w:rsidRPr="007D23FC" w:rsidRDefault="00AC2C4E" w:rsidP="00517D38">
      <w:pPr>
        <w:spacing w:after="0"/>
        <w:ind w:left="0" w:right="0" w:firstLine="600"/>
        <w:rPr>
          <w:szCs w:val="28"/>
          <w:lang w:val="uk-UA"/>
        </w:rPr>
      </w:pPr>
      <w:r w:rsidRPr="007D23FC">
        <w:rPr>
          <w:lang w:val="uk-UA"/>
        </w:rPr>
        <w:t>Програмою передбачається здійснення комплексу заходів щодо удосконалення розвитку туризму та створення умов для нарощування обсягів надання туристичних послуг за рахунок розширеного в’їзного та внутрішнього туризму, здійснення заходів щодо підтримки рекламно-</w:t>
      </w:r>
      <w:r w:rsidRPr="007D23FC">
        <w:rPr>
          <w:szCs w:val="28"/>
          <w:lang w:val="uk-UA"/>
        </w:rPr>
        <w:t>інформаційної діяльності, розроблення інноваційних проектів з питань розвитку перспективних видів туризму.</w:t>
      </w:r>
      <w:r w:rsidRPr="007D23FC">
        <w:rPr>
          <w:i/>
          <w:szCs w:val="28"/>
          <w:lang w:val="uk-UA"/>
        </w:rPr>
        <w:t xml:space="preserve">              </w:t>
      </w:r>
      <w:r w:rsidRPr="007D23FC">
        <w:rPr>
          <w:szCs w:val="28"/>
          <w:lang w:val="uk-UA"/>
        </w:rPr>
        <w:t xml:space="preserve"> </w:t>
      </w:r>
    </w:p>
    <w:p w14:paraId="7D3023A6" w14:textId="50F1CE53" w:rsidR="00517D38" w:rsidRPr="007D23FC" w:rsidRDefault="00517D38" w:rsidP="00517D38">
      <w:pPr>
        <w:ind w:right="0" w:firstLine="540"/>
        <w:rPr>
          <w:szCs w:val="28"/>
          <w:lang w:val="uk-UA"/>
        </w:rPr>
      </w:pPr>
      <w:r w:rsidRPr="007D23FC">
        <w:rPr>
          <w:szCs w:val="28"/>
          <w:lang w:val="uk-UA"/>
        </w:rPr>
        <w:t>Пріоритетними завданнями Програми є формування конкурентоспроможного туристичного продукту, насамперед</w:t>
      </w:r>
      <w:r w:rsidRPr="007D23FC">
        <w:rPr>
          <w:b/>
          <w:szCs w:val="28"/>
          <w:lang w:val="uk-UA"/>
        </w:rPr>
        <w:t xml:space="preserve"> </w:t>
      </w:r>
      <w:r w:rsidRPr="007D23FC">
        <w:rPr>
          <w:szCs w:val="28"/>
          <w:lang w:val="uk-UA"/>
        </w:rPr>
        <w:t>інвентаризація ресурсів, привабливих для використання у сфері туризму, формування мережі туристичних маршрутів; сприяння розвитку інфраструктури; інформаційне забезпечення розробки нових і розвитку наявних конкурентоздатних туристичних продуктів (випуск друкованої продукції, участь у виставкових заходах, організація прес-турів тощо).</w:t>
      </w:r>
    </w:p>
    <w:p w14:paraId="3AD4A2E6" w14:textId="7261AF3A" w:rsidR="00517D38" w:rsidRPr="007D23FC" w:rsidRDefault="00517D38" w:rsidP="00517D38">
      <w:pPr>
        <w:ind w:right="0" w:firstLine="708"/>
        <w:rPr>
          <w:szCs w:val="28"/>
          <w:lang w:val="uk-UA"/>
        </w:rPr>
      </w:pPr>
      <w:r w:rsidRPr="007D23FC">
        <w:rPr>
          <w:szCs w:val="28"/>
          <w:lang w:val="uk-UA"/>
        </w:rPr>
        <w:t xml:space="preserve">Програма покликана стати концептуальною базою довгострокового розвитку туризму в громаді як високорентабельної галузі економіки, підвищити рівень туристичної інфраструктури та привабливості Новоушиччини як регіону із сучасною індустрією гостинності Західної України. </w:t>
      </w:r>
    </w:p>
    <w:p w14:paraId="47E09C44" w14:textId="77777777" w:rsidR="00BE5781" w:rsidRPr="007D23FC" w:rsidRDefault="00BE5781" w:rsidP="00267932">
      <w:pPr>
        <w:ind w:right="0"/>
        <w:rPr>
          <w:szCs w:val="28"/>
          <w:lang w:val="uk-UA"/>
        </w:rPr>
      </w:pPr>
    </w:p>
    <w:p w14:paraId="60C059DD" w14:textId="20B5C19A" w:rsidR="00267932" w:rsidRPr="007D23FC" w:rsidRDefault="00267932" w:rsidP="00267932">
      <w:pPr>
        <w:ind w:right="0" w:firstLine="700"/>
        <w:rPr>
          <w:szCs w:val="28"/>
          <w:lang w:val="uk-UA"/>
        </w:rPr>
      </w:pPr>
      <w:r w:rsidRPr="007D23FC">
        <w:rPr>
          <w:szCs w:val="28"/>
          <w:lang w:val="uk-UA"/>
        </w:rPr>
        <w:t xml:space="preserve">Потенціал та можливості громади полягають у чудовій природі, чистому навколишньому середовищі, багатій культурній та історичній спадщині. Туристично-рекреаційний потенціал району  визначають наступні особливості та переваги: </w:t>
      </w:r>
    </w:p>
    <w:p w14:paraId="7C6B3928" w14:textId="224222DC" w:rsidR="00517D38" w:rsidRPr="007D23FC" w:rsidRDefault="00267932" w:rsidP="00517D38">
      <w:pPr>
        <w:pStyle w:val="a3"/>
        <w:numPr>
          <w:ilvl w:val="0"/>
          <w:numId w:val="7"/>
        </w:numPr>
        <w:ind w:left="426" w:right="0" w:hanging="361"/>
        <w:rPr>
          <w:szCs w:val="28"/>
          <w:lang w:val="uk-UA"/>
        </w:rPr>
      </w:pPr>
      <w:r w:rsidRPr="007D23FC">
        <w:rPr>
          <w:szCs w:val="28"/>
          <w:lang w:val="uk-UA"/>
        </w:rPr>
        <w:t xml:space="preserve">Зручне та вигідне географічно-транспортне положення – </w:t>
      </w:r>
      <w:r w:rsidR="00A60BB8" w:rsidRPr="007D23FC">
        <w:rPr>
          <w:szCs w:val="28"/>
          <w:lang w:val="uk-UA"/>
        </w:rPr>
        <w:t xml:space="preserve"> на півдні громади протікає річка Дністер. Ч</w:t>
      </w:r>
      <w:r w:rsidRPr="007D23FC">
        <w:rPr>
          <w:szCs w:val="28"/>
          <w:lang w:val="uk-UA"/>
        </w:rPr>
        <w:t xml:space="preserve">ерез громаду проходять важливі автомобільні шляхи як державного, так і міжнародного значення, є водний зв’язок з м. Кам’янець-Подільський, багатим на історичні пам’ятки. Туристи, які рухаються транзитом, мають можливість </w:t>
      </w:r>
      <w:r w:rsidRPr="007D23FC">
        <w:rPr>
          <w:szCs w:val="28"/>
          <w:lang w:val="uk-UA"/>
        </w:rPr>
        <w:lastRenderedPageBreak/>
        <w:t>зупинитися в смт Нова Ушиця для отримання різноманітних послуг – харчування, оглядових екскурсій тощо.</w:t>
      </w:r>
    </w:p>
    <w:p w14:paraId="5A2C05FA" w14:textId="77777777" w:rsidR="00517D38" w:rsidRPr="007D23FC" w:rsidRDefault="00267932" w:rsidP="00517D38">
      <w:pPr>
        <w:pStyle w:val="a3"/>
        <w:numPr>
          <w:ilvl w:val="0"/>
          <w:numId w:val="7"/>
        </w:numPr>
        <w:ind w:left="426" w:right="0" w:hanging="361"/>
        <w:rPr>
          <w:szCs w:val="28"/>
          <w:lang w:val="uk-UA"/>
        </w:rPr>
      </w:pPr>
      <w:r w:rsidRPr="007D23FC">
        <w:rPr>
          <w:szCs w:val="28"/>
          <w:lang w:val="uk-UA"/>
        </w:rPr>
        <w:t>Національно-етнографічна особливість нашої громади, яка проявляється в своєрідній етнографічній культурі. Крім української, тут збереглися старообрядницька, польська та єврейська культури.</w:t>
      </w:r>
    </w:p>
    <w:p w14:paraId="0DF72203" w14:textId="77777777" w:rsidR="00517D38" w:rsidRPr="007D23FC" w:rsidRDefault="00267932" w:rsidP="00517D38">
      <w:pPr>
        <w:pStyle w:val="a3"/>
        <w:numPr>
          <w:ilvl w:val="0"/>
          <w:numId w:val="7"/>
        </w:numPr>
        <w:ind w:left="426" w:right="0" w:hanging="361"/>
        <w:rPr>
          <w:szCs w:val="28"/>
          <w:lang w:val="uk-UA"/>
        </w:rPr>
      </w:pPr>
      <w:r w:rsidRPr="007D23FC">
        <w:rPr>
          <w:szCs w:val="28"/>
          <w:lang w:val="uk-UA"/>
        </w:rPr>
        <w:t>Сприятлива екологічна ситуація, оскільки громада характеризується екологічно чистим середовищем.</w:t>
      </w:r>
    </w:p>
    <w:p w14:paraId="032DFAB0" w14:textId="3822111C" w:rsidR="00267932" w:rsidRPr="007D23FC" w:rsidRDefault="00267932" w:rsidP="00517D38">
      <w:pPr>
        <w:pStyle w:val="a3"/>
        <w:numPr>
          <w:ilvl w:val="0"/>
          <w:numId w:val="7"/>
        </w:numPr>
        <w:ind w:left="426" w:right="0" w:hanging="361"/>
        <w:rPr>
          <w:szCs w:val="28"/>
          <w:lang w:val="uk-UA"/>
        </w:rPr>
      </w:pPr>
      <w:r w:rsidRPr="007D23FC">
        <w:rPr>
          <w:szCs w:val="28"/>
          <w:lang w:val="uk-UA"/>
        </w:rPr>
        <w:t>Громада має порівняно низький рівень індустріалізації, що може сприяти розширенню потенційних можливостей розвитку туристичної індустрії та створенню нових робочих місць.</w:t>
      </w:r>
    </w:p>
    <w:p w14:paraId="05127DB5" w14:textId="77777777" w:rsidR="00BE5781" w:rsidRPr="007D23FC" w:rsidRDefault="00BE5781" w:rsidP="00267932">
      <w:pPr>
        <w:ind w:left="0" w:right="0" w:firstLine="0"/>
        <w:rPr>
          <w:lang w:val="uk-UA"/>
        </w:rPr>
      </w:pPr>
    </w:p>
    <w:p w14:paraId="43567A7B" w14:textId="4B91D729" w:rsidR="00C35FE0" w:rsidRPr="007D23FC" w:rsidRDefault="00953D2F" w:rsidP="00267932">
      <w:pPr>
        <w:pStyle w:val="2"/>
        <w:jc w:val="left"/>
        <w:rPr>
          <w:i w:val="0"/>
          <w:lang w:val="uk-UA"/>
        </w:rPr>
      </w:pPr>
      <w:r w:rsidRPr="007D23FC">
        <w:rPr>
          <w:i w:val="0"/>
          <w:lang w:val="uk-UA"/>
        </w:rPr>
        <w:t>II</w:t>
      </w:r>
      <w:r w:rsidR="00AC2C4E" w:rsidRPr="007D23FC">
        <w:rPr>
          <w:i w:val="0"/>
          <w:lang w:val="uk-UA"/>
        </w:rPr>
        <w:t xml:space="preserve">. Мета </w:t>
      </w:r>
      <w:r w:rsidRPr="007D23FC">
        <w:rPr>
          <w:i w:val="0"/>
          <w:lang w:val="uk-UA"/>
        </w:rPr>
        <w:t>Програми</w:t>
      </w:r>
    </w:p>
    <w:p w14:paraId="67A5A3E3" w14:textId="77777777" w:rsidR="00C35FE0" w:rsidRPr="007D23FC" w:rsidRDefault="00AC2C4E" w:rsidP="00267932">
      <w:pPr>
        <w:spacing w:after="0" w:line="259" w:lineRule="auto"/>
        <w:ind w:left="0" w:right="0" w:firstLine="0"/>
        <w:jc w:val="left"/>
        <w:rPr>
          <w:lang w:val="uk-UA"/>
        </w:rPr>
      </w:pPr>
      <w:r w:rsidRPr="007D23FC">
        <w:rPr>
          <w:i/>
          <w:lang w:val="uk-UA"/>
        </w:rPr>
        <w:t xml:space="preserve"> </w:t>
      </w:r>
    </w:p>
    <w:p w14:paraId="588D282F" w14:textId="4BB23920" w:rsidR="00C35FE0" w:rsidRPr="007D23FC" w:rsidRDefault="00AC2C4E" w:rsidP="00267932">
      <w:pPr>
        <w:spacing w:after="0" w:line="273" w:lineRule="auto"/>
        <w:ind w:left="0" w:right="0" w:firstLine="600"/>
        <w:rPr>
          <w:lang w:val="uk-UA"/>
        </w:rPr>
      </w:pPr>
      <w:r w:rsidRPr="007D23FC">
        <w:rPr>
          <w:lang w:val="uk-UA"/>
        </w:rPr>
        <w:t xml:space="preserve">Основною </w:t>
      </w:r>
      <w:r w:rsidRPr="007D23FC">
        <w:rPr>
          <w:lang w:val="uk-UA"/>
        </w:rPr>
        <w:tab/>
        <w:t xml:space="preserve">метою Програми </w:t>
      </w:r>
      <w:r w:rsidRPr="007D23FC">
        <w:rPr>
          <w:lang w:val="uk-UA"/>
        </w:rPr>
        <w:tab/>
        <w:t>є</w:t>
      </w:r>
      <w:r w:rsidR="00BC558A" w:rsidRPr="007D23FC">
        <w:rPr>
          <w:lang w:val="uk-UA"/>
        </w:rPr>
        <w:t xml:space="preserve"> </w:t>
      </w:r>
      <w:r w:rsidRPr="007D23FC">
        <w:rPr>
          <w:lang w:val="uk-UA"/>
        </w:rPr>
        <w:t>створення</w:t>
      </w:r>
      <w:r w:rsidR="00E407BB" w:rsidRPr="007D23FC">
        <w:rPr>
          <w:lang w:val="uk-UA"/>
        </w:rPr>
        <w:t xml:space="preserve"> </w:t>
      </w:r>
      <w:r w:rsidRPr="007D23FC">
        <w:rPr>
          <w:lang w:val="uk-UA"/>
        </w:rPr>
        <w:t>конкурентоспроможного</w:t>
      </w:r>
      <w:r w:rsidR="00E407BB" w:rsidRPr="007D23FC">
        <w:rPr>
          <w:lang w:val="uk-UA"/>
        </w:rPr>
        <w:t xml:space="preserve"> </w:t>
      </w:r>
      <w:r w:rsidRPr="007D23FC">
        <w:rPr>
          <w:lang w:val="uk-UA"/>
        </w:rPr>
        <w:t xml:space="preserve">туристичного продукту, здатного максимально задовольнити туристичні потреби населення </w:t>
      </w:r>
      <w:r w:rsidR="00C24FD9" w:rsidRPr="007D23FC">
        <w:rPr>
          <w:lang w:val="uk-UA"/>
        </w:rPr>
        <w:t>територіальної громади</w:t>
      </w:r>
      <w:r w:rsidR="00865331" w:rsidRPr="007D23FC">
        <w:rPr>
          <w:lang w:val="uk-UA"/>
        </w:rPr>
        <w:t xml:space="preserve"> та мешканців сусідніх районів та областей</w:t>
      </w:r>
      <w:r w:rsidRPr="007D23FC">
        <w:rPr>
          <w:lang w:val="uk-UA"/>
        </w:rPr>
        <w:t xml:space="preserve">, забезпечення на цій основі комплексного розвитку </w:t>
      </w:r>
      <w:r w:rsidR="00BE5781" w:rsidRPr="007D23FC">
        <w:rPr>
          <w:lang w:val="uk-UA"/>
        </w:rPr>
        <w:t>території</w:t>
      </w:r>
      <w:r w:rsidRPr="007D23FC">
        <w:rPr>
          <w:lang w:val="uk-UA"/>
        </w:rPr>
        <w:t xml:space="preserve"> за умови збереження екологічної рівноваги та історико-культурної спадщини. Оптимізація використання туристичних ресурсів, подальше формування туристичного продукту, забезпечення зростання надходжень до бюджетів усіх рівнів, сприяння соціально-економічному розвитку громади. </w:t>
      </w:r>
    </w:p>
    <w:p w14:paraId="5CB82F52" w14:textId="77777777" w:rsidR="00953D2F" w:rsidRPr="007D23FC" w:rsidRDefault="00953D2F" w:rsidP="00267932">
      <w:pPr>
        <w:spacing w:after="0" w:line="273" w:lineRule="auto"/>
        <w:ind w:right="0"/>
        <w:rPr>
          <w:b/>
          <w:lang w:val="uk-UA"/>
        </w:rPr>
      </w:pPr>
    </w:p>
    <w:p w14:paraId="2E52D40A" w14:textId="1C679CDC" w:rsidR="00953D2F" w:rsidRPr="007D23FC" w:rsidRDefault="00953D2F" w:rsidP="00267932">
      <w:pPr>
        <w:spacing w:after="0" w:line="273" w:lineRule="auto"/>
        <w:ind w:right="0"/>
        <w:rPr>
          <w:b/>
          <w:lang w:val="uk-UA"/>
        </w:rPr>
      </w:pPr>
      <w:r w:rsidRPr="007D23FC">
        <w:rPr>
          <w:b/>
          <w:lang w:val="uk-UA"/>
        </w:rPr>
        <w:t>III. Завдання Програми</w:t>
      </w:r>
    </w:p>
    <w:p w14:paraId="4DF955E6" w14:textId="77777777" w:rsidR="00953D2F" w:rsidRPr="007D23FC" w:rsidRDefault="00953D2F" w:rsidP="00267932">
      <w:pPr>
        <w:spacing w:after="0"/>
        <w:ind w:left="0" w:right="0" w:firstLine="0"/>
        <w:rPr>
          <w:b/>
          <w:lang w:val="uk-UA"/>
        </w:rPr>
      </w:pPr>
    </w:p>
    <w:p w14:paraId="7DD7198F" w14:textId="77331A98" w:rsidR="00C35FE0" w:rsidRPr="007D23FC" w:rsidRDefault="00953D2F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З</w:t>
      </w:r>
      <w:r w:rsidR="00AC2C4E" w:rsidRPr="007D23FC">
        <w:rPr>
          <w:lang w:val="uk-UA"/>
        </w:rPr>
        <w:t>абезпечення сталого розвитк</w:t>
      </w:r>
      <w:r w:rsidR="00FD75D9" w:rsidRPr="007D23FC">
        <w:rPr>
          <w:lang w:val="uk-UA"/>
        </w:rPr>
        <w:t>у туристичної галузі в громаді.</w:t>
      </w:r>
    </w:p>
    <w:p w14:paraId="3FFC8939" w14:textId="7155B278" w:rsidR="00C35FE0" w:rsidRPr="007D23FC" w:rsidRDefault="00FD75D9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П</w:t>
      </w:r>
      <w:r w:rsidR="00AC2C4E" w:rsidRPr="007D23FC">
        <w:rPr>
          <w:lang w:val="uk-UA"/>
        </w:rPr>
        <w:t xml:space="preserve">опуляризація історії та культури краю. </w:t>
      </w:r>
    </w:p>
    <w:p w14:paraId="014BD2A5" w14:textId="6CF55C97" w:rsidR="00C35FE0" w:rsidRPr="007D23FC" w:rsidRDefault="00FD75D9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Р</w:t>
      </w:r>
      <w:r w:rsidR="00AC2C4E" w:rsidRPr="007D23FC">
        <w:rPr>
          <w:lang w:val="uk-UA"/>
        </w:rPr>
        <w:t>озвиток та зміцн</w:t>
      </w:r>
      <w:r w:rsidRPr="007D23FC">
        <w:rPr>
          <w:lang w:val="uk-UA"/>
        </w:rPr>
        <w:t>ення матеріальної бази туризму.</w:t>
      </w:r>
    </w:p>
    <w:p w14:paraId="54DCA3C9" w14:textId="00F4CA8C" w:rsidR="00C35FE0" w:rsidRPr="007D23FC" w:rsidRDefault="00FD75D9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Е</w:t>
      </w:r>
      <w:r w:rsidR="00AC2C4E" w:rsidRPr="007D23FC">
        <w:rPr>
          <w:lang w:val="uk-UA"/>
        </w:rPr>
        <w:t>фективне використання рекреаційних ресурсів, об’єктів історико</w:t>
      </w:r>
      <w:r w:rsidR="00E407BB" w:rsidRPr="007D23FC">
        <w:rPr>
          <w:lang w:val="uk-UA"/>
        </w:rPr>
        <w:t>-</w:t>
      </w:r>
      <w:r w:rsidR="00AC2C4E" w:rsidRPr="007D23FC">
        <w:rPr>
          <w:lang w:val="uk-UA"/>
        </w:rPr>
        <w:t>культурної спадщини</w:t>
      </w:r>
      <w:r w:rsidRPr="007D23FC">
        <w:rPr>
          <w:lang w:val="uk-UA"/>
        </w:rPr>
        <w:t xml:space="preserve"> та необхідність їх збереження.</w:t>
      </w:r>
    </w:p>
    <w:p w14:paraId="2F84376E" w14:textId="07589A8C" w:rsidR="00C35FE0" w:rsidRPr="007D23FC" w:rsidRDefault="00FD75D9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О</w:t>
      </w:r>
      <w:r w:rsidR="00AC2C4E" w:rsidRPr="007D23FC">
        <w:rPr>
          <w:lang w:val="uk-UA"/>
        </w:rPr>
        <w:t>рганізація рекламно-інформаці</w:t>
      </w:r>
      <w:r w:rsidRPr="007D23FC">
        <w:rPr>
          <w:lang w:val="uk-UA"/>
        </w:rPr>
        <w:t>йної підтримки розвитку галузі.</w:t>
      </w:r>
    </w:p>
    <w:p w14:paraId="7E4F3AFE" w14:textId="5801E55A" w:rsidR="00C35FE0" w:rsidRPr="007D23FC" w:rsidRDefault="00FD75D9" w:rsidP="00267932">
      <w:pPr>
        <w:spacing w:after="0"/>
        <w:ind w:left="0" w:right="0" w:firstLine="720"/>
        <w:rPr>
          <w:lang w:val="uk-UA"/>
        </w:rPr>
      </w:pPr>
      <w:r w:rsidRPr="007D23FC">
        <w:rPr>
          <w:lang w:val="uk-UA"/>
        </w:rPr>
        <w:t>В</w:t>
      </w:r>
      <w:r w:rsidR="00AC2C4E" w:rsidRPr="007D23FC">
        <w:rPr>
          <w:lang w:val="uk-UA"/>
        </w:rPr>
        <w:t xml:space="preserve">ідтворення народних традицій та </w:t>
      </w:r>
      <w:r w:rsidRPr="007D23FC">
        <w:rPr>
          <w:lang w:val="uk-UA"/>
        </w:rPr>
        <w:t>ремесел.</w:t>
      </w:r>
    </w:p>
    <w:p w14:paraId="734723BC" w14:textId="3779D0F0" w:rsidR="00FD75D9" w:rsidRPr="007D23FC" w:rsidRDefault="00FD75D9" w:rsidP="00267932">
      <w:pPr>
        <w:spacing w:after="0" w:line="259" w:lineRule="auto"/>
        <w:ind w:left="0" w:right="0" w:firstLine="0"/>
        <w:jc w:val="left"/>
        <w:rPr>
          <w:b/>
          <w:lang w:val="uk-UA"/>
        </w:rPr>
      </w:pPr>
    </w:p>
    <w:p w14:paraId="0B32E7EC" w14:textId="30F51DF7" w:rsidR="00FD75D9" w:rsidRPr="007D23FC" w:rsidRDefault="00FD75D9" w:rsidP="00267932">
      <w:pPr>
        <w:spacing w:after="0" w:line="259" w:lineRule="auto"/>
        <w:ind w:left="0" w:right="0" w:firstLine="0"/>
        <w:jc w:val="left"/>
        <w:rPr>
          <w:b/>
          <w:lang w:val="uk-UA"/>
        </w:rPr>
      </w:pPr>
      <w:r w:rsidRPr="007D23FC">
        <w:rPr>
          <w:b/>
          <w:lang w:val="uk-UA"/>
        </w:rPr>
        <w:t>IV. Строки та етапи виконання Програми</w:t>
      </w:r>
    </w:p>
    <w:p w14:paraId="3CA8210A" w14:textId="77777777" w:rsidR="00C41412" w:rsidRPr="007D23FC" w:rsidRDefault="00C41412" w:rsidP="00267932">
      <w:pPr>
        <w:spacing w:after="0" w:line="259" w:lineRule="auto"/>
        <w:ind w:left="0" w:right="0" w:firstLine="0"/>
        <w:rPr>
          <w:lang w:val="uk-UA"/>
        </w:rPr>
      </w:pPr>
    </w:p>
    <w:p w14:paraId="10323FA2" w14:textId="57446736" w:rsidR="00C35FE0" w:rsidRPr="007D23FC" w:rsidRDefault="00AC2C4E" w:rsidP="00267932">
      <w:pPr>
        <w:spacing w:after="0" w:line="259" w:lineRule="auto"/>
        <w:ind w:left="0" w:right="0" w:firstLine="720"/>
        <w:rPr>
          <w:lang w:val="uk-UA"/>
        </w:rPr>
      </w:pPr>
      <w:r w:rsidRPr="007D23FC">
        <w:rPr>
          <w:lang w:val="uk-UA"/>
        </w:rPr>
        <w:t>Визначені у додатку до програми заходи передбачається здійснювати в 202</w:t>
      </w:r>
      <w:r w:rsidR="00B5171C" w:rsidRPr="007D23FC">
        <w:rPr>
          <w:lang w:val="uk-UA"/>
        </w:rPr>
        <w:t>1</w:t>
      </w:r>
      <w:r w:rsidR="00C41412" w:rsidRPr="007D23FC">
        <w:rPr>
          <w:lang w:val="uk-UA"/>
        </w:rPr>
        <w:t>-202</w:t>
      </w:r>
      <w:r w:rsidR="00C0782E" w:rsidRPr="007D23FC">
        <w:rPr>
          <w:lang w:val="uk-UA"/>
        </w:rPr>
        <w:t>5</w:t>
      </w:r>
      <w:r w:rsidR="00C41412" w:rsidRPr="007D23FC">
        <w:rPr>
          <w:lang w:val="uk-UA"/>
        </w:rPr>
        <w:t xml:space="preserve"> роках</w:t>
      </w:r>
      <w:r w:rsidRPr="007D23FC">
        <w:rPr>
          <w:lang w:val="uk-UA"/>
        </w:rPr>
        <w:t>, що сприятиме</w:t>
      </w:r>
      <w:r w:rsidR="00A42F19" w:rsidRPr="007D23FC">
        <w:rPr>
          <w:lang w:val="uk-UA"/>
        </w:rPr>
        <w:t xml:space="preserve"> </w:t>
      </w:r>
      <w:r w:rsidRPr="007D23FC">
        <w:rPr>
          <w:lang w:val="uk-UA"/>
        </w:rPr>
        <w:t>розвитку</w:t>
      </w:r>
      <w:r w:rsidR="00A42F19" w:rsidRPr="007D23FC">
        <w:rPr>
          <w:lang w:val="uk-UA"/>
        </w:rPr>
        <w:t xml:space="preserve"> </w:t>
      </w:r>
      <w:r w:rsidRPr="007D23FC">
        <w:rPr>
          <w:lang w:val="uk-UA"/>
        </w:rPr>
        <w:t>туризму</w:t>
      </w:r>
      <w:r w:rsidR="00A42F19" w:rsidRPr="007D23FC">
        <w:rPr>
          <w:lang w:val="uk-UA"/>
        </w:rPr>
        <w:t xml:space="preserve"> </w:t>
      </w:r>
      <w:r w:rsidR="00C41412" w:rsidRPr="007D23FC">
        <w:rPr>
          <w:lang w:val="uk-UA"/>
        </w:rPr>
        <w:t xml:space="preserve">в </w:t>
      </w:r>
      <w:r w:rsidR="00C0782E" w:rsidRPr="007D23FC">
        <w:rPr>
          <w:lang w:val="uk-UA"/>
        </w:rPr>
        <w:t>Новоушицькій</w:t>
      </w:r>
      <w:r w:rsidRPr="007D23FC">
        <w:rPr>
          <w:lang w:val="uk-UA"/>
        </w:rPr>
        <w:t xml:space="preserve"> територіальній громаді. </w:t>
      </w:r>
    </w:p>
    <w:p w14:paraId="706CD9C8" w14:textId="77777777" w:rsidR="00A943A3" w:rsidRDefault="00AC2C4E" w:rsidP="00267932">
      <w:pPr>
        <w:spacing w:after="0" w:line="259" w:lineRule="auto"/>
        <w:ind w:left="0" w:right="0" w:firstLine="0"/>
        <w:jc w:val="left"/>
        <w:rPr>
          <w:lang w:val="uk-UA"/>
        </w:rPr>
      </w:pPr>
      <w:r w:rsidRPr="007D23FC">
        <w:rPr>
          <w:lang w:val="uk-UA"/>
        </w:rPr>
        <w:t xml:space="preserve">  </w:t>
      </w:r>
    </w:p>
    <w:p w14:paraId="632E43B4" w14:textId="77777777" w:rsidR="00A943A3" w:rsidRDefault="00A943A3" w:rsidP="00267932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00E82B5C" w14:textId="77777777" w:rsidR="00A943A3" w:rsidRDefault="00A943A3" w:rsidP="00267932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65D4092A" w14:textId="77777777" w:rsidR="00A943A3" w:rsidRDefault="00A943A3" w:rsidP="00267932">
      <w:pPr>
        <w:spacing w:after="0" w:line="259" w:lineRule="auto"/>
        <w:ind w:left="0" w:right="0" w:firstLine="0"/>
        <w:jc w:val="left"/>
        <w:rPr>
          <w:lang w:val="uk-UA"/>
        </w:rPr>
      </w:pPr>
    </w:p>
    <w:p w14:paraId="0B462952" w14:textId="1AEBCD43" w:rsidR="00C41412" w:rsidRPr="007D23FC" w:rsidRDefault="00C41412" w:rsidP="00267932">
      <w:pPr>
        <w:spacing w:after="0" w:line="259" w:lineRule="auto"/>
        <w:ind w:left="0" w:right="0" w:firstLine="0"/>
        <w:jc w:val="left"/>
        <w:rPr>
          <w:b/>
          <w:lang w:val="uk-UA"/>
        </w:rPr>
      </w:pPr>
      <w:r w:rsidRPr="007D23FC">
        <w:rPr>
          <w:b/>
          <w:lang w:val="uk-UA"/>
        </w:rPr>
        <w:lastRenderedPageBreak/>
        <w:t>V. Обсяги та джерела фінансування Програми</w:t>
      </w:r>
    </w:p>
    <w:p w14:paraId="3B8C6C19" w14:textId="77777777" w:rsidR="00C41412" w:rsidRPr="007D23FC" w:rsidRDefault="00AC2C4E" w:rsidP="00267932">
      <w:pPr>
        <w:spacing w:after="0" w:line="259" w:lineRule="auto"/>
        <w:ind w:left="0" w:right="0" w:firstLine="0"/>
        <w:jc w:val="left"/>
        <w:rPr>
          <w:lang w:val="uk-UA"/>
        </w:rPr>
      </w:pPr>
      <w:r w:rsidRPr="007D23FC">
        <w:rPr>
          <w:lang w:val="uk-UA"/>
        </w:rPr>
        <w:t xml:space="preserve">           </w:t>
      </w:r>
    </w:p>
    <w:p w14:paraId="77BC0DC4" w14:textId="77777777" w:rsidR="00A943A3" w:rsidRDefault="00A943A3" w:rsidP="00A943A3">
      <w:pPr>
        <w:ind w:firstLine="700"/>
        <w:rPr>
          <w:szCs w:val="28"/>
          <w:lang w:val="uk-UA"/>
        </w:rPr>
      </w:pPr>
      <w:r>
        <w:rPr>
          <w:szCs w:val="28"/>
          <w:lang w:val="uk-UA"/>
        </w:rPr>
        <w:t xml:space="preserve">Видатки на виконання заходів Програми здійснюватимуться за рахунок коштів місцевого бюджету, суб’єктів підприємництва усіх форм власності, громадських та благодійних організацій, цільових кредитів банків, інвестиційних коштів, інших джерел, не заборонених законодавством. </w:t>
      </w:r>
    </w:p>
    <w:p w14:paraId="0C05D1FE" w14:textId="68B76105" w:rsidR="00A943A3" w:rsidRDefault="00A943A3" w:rsidP="00A943A3">
      <w:pPr>
        <w:ind w:firstLine="700"/>
        <w:rPr>
          <w:szCs w:val="28"/>
          <w:lang w:val="uk-UA"/>
        </w:rPr>
      </w:pPr>
      <w:r>
        <w:rPr>
          <w:szCs w:val="28"/>
          <w:lang w:val="uk-UA"/>
        </w:rPr>
        <w:t>Орієнтовний обсяг коштів, спрямованих на програму, складає</w:t>
      </w:r>
      <w:r>
        <w:rPr>
          <w:szCs w:val="28"/>
          <w:lang w:val="uk-UA"/>
        </w:rPr>
        <w:t xml:space="preserve"> 168,0тис.грн.</w:t>
      </w:r>
    </w:p>
    <w:p w14:paraId="634A0DDB" w14:textId="77777777" w:rsidR="00590151" w:rsidRPr="007D23FC" w:rsidRDefault="00590151" w:rsidP="00267932">
      <w:pPr>
        <w:spacing w:after="0" w:line="259" w:lineRule="auto"/>
        <w:ind w:left="0" w:right="0" w:firstLine="0"/>
        <w:rPr>
          <w:lang w:val="uk-UA"/>
        </w:rPr>
      </w:pPr>
    </w:p>
    <w:p w14:paraId="27B64880" w14:textId="61D962A4" w:rsidR="00DA4035" w:rsidRPr="007D23FC" w:rsidRDefault="00DA4035" w:rsidP="00267932">
      <w:pPr>
        <w:spacing w:after="0" w:line="259" w:lineRule="auto"/>
        <w:ind w:right="0"/>
        <w:rPr>
          <w:b/>
          <w:lang w:val="uk-UA"/>
        </w:rPr>
      </w:pPr>
      <w:r w:rsidRPr="007D23FC">
        <w:rPr>
          <w:b/>
          <w:lang w:val="uk-UA"/>
        </w:rPr>
        <w:t>VI. Організація управління та контролю за ходом виконання  Програми</w:t>
      </w:r>
    </w:p>
    <w:p w14:paraId="2AD69543" w14:textId="43464B61" w:rsidR="00DA4035" w:rsidRPr="007D23FC" w:rsidRDefault="00DA4035" w:rsidP="00267932">
      <w:pPr>
        <w:spacing w:after="0" w:line="259" w:lineRule="auto"/>
        <w:ind w:left="0" w:right="0" w:firstLine="720"/>
        <w:rPr>
          <w:lang w:val="uk-UA"/>
        </w:rPr>
      </w:pPr>
      <w:r w:rsidRPr="007D23FC">
        <w:rPr>
          <w:lang w:val="uk-UA"/>
        </w:rPr>
        <w:t xml:space="preserve">Координацію </w:t>
      </w:r>
      <w:proofErr w:type="spellStart"/>
      <w:r w:rsidRPr="007D23FC">
        <w:rPr>
          <w:lang w:val="uk-UA"/>
        </w:rPr>
        <w:t>здійснює</w:t>
      </w:r>
      <w:proofErr w:type="spellEnd"/>
      <w:r w:rsidRPr="007D23FC">
        <w:rPr>
          <w:lang w:val="uk-UA"/>
        </w:rPr>
        <w:t xml:space="preserve"> замовник Програми –</w:t>
      </w:r>
      <w:r w:rsidR="00AC3F28" w:rsidRPr="007D23FC">
        <w:rPr>
          <w:lang w:val="uk-UA"/>
        </w:rPr>
        <w:t xml:space="preserve"> </w:t>
      </w:r>
      <w:r w:rsidRPr="007D23FC">
        <w:rPr>
          <w:lang w:val="uk-UA"/>
        </w:rPr>
        <w:t>відділ</w:t>
      </w:r>
      <w:r w:rsidR="00AC3F28" w:rsidRPr="007D23FC">
        <w:rPr>
          <w:lang w:val="uk-UA"/>
        </w:rPr>
        <w:t xml:space="preserve"> культури, туризму</w:t>
      </w:r>
      <w:r w:rsidR="00C0782E" w:rsidRPr="007D23FC">
        <w:rPr>
          <w:lang w:val="uk-UA"/>
        </w:rPr>
        <w:t xml:space="preserve"> та з питань ЗМІ Новоушицької селищної ради</w:t>
      </w:r>
    </w:p>
    <w:p w14:paraId="34F98D14" w14:textId="50BEC716" w:rsidR="00DA4035" w:rsidRPr="00F202B5" w:rsidRDefault="00DA4035" w:rsidP="00267932">
      <w:pPr>
        <w:spacing w:after="0" w:line="259" w:lineRule="auto"/>
        <w:ind w:left="0" w:right="0" w:firstLine="720"/>
        <w:rPr>
          <w:color w:val="000000" w:themeColor="text1"/>
          <w:lang w:val="uk-UA"/>
        </w:rPr>
      </w:pPr>
      <w:r w:rsidRPr="00F202B5">
        <w:rPr>
          <w:color w:val="000000" w:themeColor="text1"/>
          <w:lang w:val="uk-UA"/>
        </w:rPr>
        <w:t xml:space="preserve">Контроль </w:t>
      </w:r>
      <w:r w:rsidR="00590151" w:rsidRPr="00F202B5">
        <w:rPr>
          <w:color w:val="000000" w:themeColor="text1"/>
          <w:lang w:val="uk-UA"/>
        </w:rPr>
        <w:t xml:space="preserve">за виконанням Програми </w:t>
      </w:r>
      <w:r w:rsidR="00F202B5">
        <w:rPr>
          <w:color w:val="000000" w:themeColor="text1"/>
          <w:lang w:val="uk-UA"/>
        </w:rPr>
        <w:t>здійснює</w:t>
      </w:r>
      <w:r w:rsidRPr="00F202B5">
        <w:rPr>
          <w:color w:val="000000" w:themeColor="text1"/>
          <w:lang w:val="uk-UA"/>
        </w:rPr>
        <w:t xml:space="preserve"> </w:t>
      </w:r>
      <w:proofErr w:type="spellStart"/>
      <w:r w:rsidRPr="00F202B5">
        <w:rPr>
          <w:color w:val="000000" w:themeColor="text1"/>
          <w:lang w:val="uk-UA"/>
        </w:rPr>
        <w:t>постійна</w:t>
      </w:r>
      <w:proofErr w:type="spellEnd"/>
      <w:r w:rsidRPr="00F202B5">
        <w:rPr>
          <w:color w:val="000000" w:themeColor="text1"/>
          <w:lang w:val="uk-UA"/>
        </w:rPr>
        <w:t xml:space="preserve"> комісія </w:t>
      </w:r>
      <w:proofErr w:type="spellStart"/>
      <w:r w:rsidR="00F202B5">
        <w:rPr>
          <w:color w:val="000000" w:themeColor="text1"/>
          <w:lang w:val="uk-UA"/>
        </w:rPr>
        <w:t>Новоушицької</w:t>
      </w:r>
      <w:proofErr w:type="spellEnd"/>
      <w:r w:rsidR="00F202B5">
        <w:rPr>
          <w:color w:val="000000" w:themeColor="text1"/>
          <w:lang w:val="uk-UA"/>
        </w:rPr>
        <w:t xml:space="preserve"> селищної ради </w:t>
      </w:r>
      <w:r w:rsidRPr="00F202B5">
        <w:rPr>
          <w:color w:val="000000" w:themeColor="text1"/>
          <w:lang w:val="uk-UA"/>
        </w:rPr>
        <w:t xml:space="preserve">  з питань </w:t>
      </w:r>
      <w:r w:rsidR="00F202B5">
        <w:rPr>
          <w:color w:val="000000" w:themeColor="text1"/>
          <w:lang w:val="uk-UA"/>
        </w:rPr>
        <w:t xml:space="preserve">освіти, охорони здоров’я, культури, молоді, спорту та соціального захисту населення </w:t>
      </w:r>
      <w:r w:rsidR="00C0782E" w:rsidRPr="00F202B5">
        <w:rPr>
          <w:color w:val="000000" w:themeColor="text1"/>
          <w:lang w:val="uk-UA"/>
        </w:rPr>
        <w:t>.</w:t>
      </w:r>
    </w:p>
    <w:p w14:paraId="3E05BD86" w14:textId="77777777" w:rsidR="00590151" w:rsidRPr="007D23FC" w:rsidRDefault="00590151" w:rsidP="00267932">
      <w:pPr>
        <w:spacing w:after="0" w:line="259" w:lineRule="auto"/>
        <w:ind w:left="0" w:right="0" w:firstLine="720"/>
        <w:rPr>
          <w:b/>
          <w:lang w:val="uk-UA"/>
        </w:rPr>
      </w:pPr>
    </w:p>
    <w:p w14:paraId="6766F347" w14:textId="1E2770FE" w:rsidR="00C35FE0" w:rsidRPr="007D23FC" w:rsidRDefault="00590151" w:rsidP="00F202B5">
      <w:pPr>
        <w:spacing w:after="0" w:line="259" w:lineRule="auto"/>
        <w:ind w:right="0"/>
        <w:rPr>
          <w:b/>
          <w:lang w:val="uk-UA"/>
        </w:rPr>
      </w:pPr>
      <w:r w:rsidRPr="007D23FC">
        <w:rPr>
          <w:b/>
          <w:lang w:val="uk-UA"/>
        </w:rPr>
        <w:t xml:space="preserve">VII. </w:t>
      </w:r>
      <w:r w:rsidR="00AC2C4E" w:rsidRPr="007D23FC">
        <w:rPr>
          <w:b/>
          <w:lang w:val="uk-UA"/>
        </w:rPr>
        <w:t xml:space="preserve">Очікувані </w:t>
      </w:r>
      <w:r w:rsidRPr="007D23FC">
        <w:rPr>
          <w:b/>
          <w:lang w:val="uk-UA"/>
        </w:rPr>
        <w:t xml:space="preserve">кінцеві </w:t>
      </w:r>
      <w:r w:rsidR="00AC2C4E" w:rsidRPr="007D23FC">
        <w:rPr>
          <w:b/>
          <w:lang w:val="uk-UA"/>
        </w:rPr>
        <w:t xml:space="preserve">результати </w:t>
      </w:r>
      <w:r w:rsidRPr="007D23FC">
        <w:rPr>
          <w:b/>
          <w:lang w:val="uk-UA"/>
        </w:rPr>
        <w:t>виконання Програми</w:t>
      </w:r>
    </w:p>
    <w:p w14:paraId="738FDBEF" w14:textId="3F43B42F" w:rsidR="00C35FE0" w:rsidRPr="007D23FC" w:rsidRDefault="00AC2C4E" w:rsidP="00267932">
      <w:pPr>
        <w:spacing w:after="0"/>
        <w:ind w:left="0" w:right="0" w:firstLine="600"/>
        <w:rPr>
          <w:lang w:val="uk-UA"/>
        </w:rPr>
      </w:pPr>
      <w:r w:rsidRPr="007D23FC">
        <w:rPr>
          <w:lang w:val="uk-UA"/>
        </w:rPr>
        <w:t xml:space="preserve">Завдяки туристичній галузі, як виду економічної діяльності, здійснюватиметься ефективне та раціональне використання  </w:t>
      </w:r>
      <w:r w:rsidR="00F202B5" w:rsidRPr="007D23FC">
        <w:rPr>
          <w:lang w:val="uk-UA"/>
        </w:rPr>
        <w:t>природно заповідних</w:t>
      </w:r>
      <w:r w:rsidRPr="007D23FC">
        <w:rPr>
          <w:lang w:val="uk-UA"/>
        </w:rPr>
        <w:t xml:space="preserve"> територій місцевого значення та об’єктів історико - культурної спадщини з одночасним їх збереженням і відновленням. </w:t>
      </w:r>
    </w:p>
    <w:p w14:paraId="750F015F" w14:textId="48F23A6E" w:rsidR="00C05585" w:rsidRPr="007D23FC" w:rsidRDefault="00AC2C4E" w:rsidP="00267932">
      <w:pPr>
        <w:spacing w:after="0"/>
        <w:ind w:left="0" w:right="0" w:firstLine="600"/>
        <w:rPr>
          <w:lang w:val="uk-UA"/>
        </w:rPr>
      </w:pPr>
      <w:r w:rsidRPr="007D23FC">
        <w:rPr>
          <w:lang w:val="uk-UA"/>
        </w:rPr>
        <w:t xml:space="preserve">Реалізація Програми забезпечить: </w:t>
      </w:r>
    </w:p>
    <w:p w14:paraId="25942750" w14:textId="07AA7447" w:rsidR="00C05585" w:rsidRPr="007D23FC" w:rsidRDefault="00C05585" w:rsidP="00267932">
      <w:pPr>
        <w:spacing w:after="0"/>
        <w:ind w:left="0" w:right="0" w:firstLine="600"/>
        <w:rPr>
          <w:lang w:val="uk-UA"/>
        </w:rPr>
      </w:pPr>
      <w:r w:rsidRPr="007D23FC">
        <w:rPr>
          <w:lang w:val="uk-UA"/>
        </w:rPr>
        <w:t>підвищення якості туристичного бізнес-середовища;</w:t>
      </w:r>
    </w:p>
    <w:p w14:paraId="1E5332D5" w14:textId="599C920A" w:rsidR="00C05585" w:rsidRPr="007D23FC" w:rsidRDefault="00C05585" w:rsidP="00267932">
      <w:pPr>
        <w:spacing w:after="0"/>
        <w:ind w:left="0" w:right="0" w:firstLine="600"/>
        <w:rPr>
          <w:lang w:val="uk-UA"/>
        </w:rPr>
      </w:pPr>
      <w:r w:rsidRPr="007D23FC">
        <w:rPr>
          <w:lang w:val="uk-UA"/>
        </w:rPr>
        <w:t>забезпечення кращого розуміння конкурентних переваг території та пошуку можливостей  її розвитку;</w:t>
      </w:r>
    </w:p>
    <w:p w14:paraId="61BFF279" w14:textId="77777777" w:rsidR="00C35FE0" w:rsidRPr="007D23FC" w:rsidRDefault="00AC2C4E" w:rsidP="00267932">
      <w:pPr>
        <w:spacing w:after="0"/>
        <w:ind w:left="0" w:right="0" w:firstLine="600"/>
        <w:rPr>
          <w:lang w:val="uk-UA"/>
        </w:rPr>
      </w:pPr>
      <w:r w:rsidRPr="007D23FC">
        <w:rPr>
          <w:lang w:val="uk-UA"/>
        </w:rPr>
        <w:t xml:space="preserve">забезпечення доступності туристичних послуг для всіх категорій населення; </w:t>
      </w:r>
    </w:p>
    <w:p w14:paraId="3A70D7A7" w14:textId="783C22D9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>розвиток різноманітних форм бізнесової співпраці та кооперації місцевих підприємців.</w:t>
      </w:r>
    </w:p>
    <w:p w14:paraId="1D708D45" w14:textId="01179260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 xml:space="preserve">підвищення туристичної пізнаваності </w:t>
      </w:r>
      <w:r w:rsidR="00F05064" w:rsidRPr="007D23FC">
        <w:rPr>
          <w:lang w:val="uk-UA"/>
        </w:rPr>
        <w:t>громади</w:t>
      </w:r>
      <w:r w:rsidRPr="007D23FC">
        <w:rPr>
          <w:lang w:val="uk-UA"/>
        </w:rPr>
        <w:t>, як в області так і за її межами;</w:t>
      </w:r>
    </w:p>
    <w:p w14:paraId="16F1FFAD" w14:textId="0A7E28A7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>зростаючу кількість професіоналів та ентузіастів туристичної справи;</w:t>
      </w:r>
    </w:p>
    <w:p w14:paraId="5CEA44F8" w14:textId="14231012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 xml:space="preserve">додаткову фінансову складову в загальний бюджет </w:t>
      </w:r>
      <w:r w:rsidR="00C0782E" w:rsidRPr="007D23FC">
        <w:rPr>
          <w:lang w:val="uk-UA"/>
        </w:rPr>
        <w:t>громади</w:t>
      </w:r>
      <w:r w:rsidR="005B7A78" w:rsidRPr="007D23FC">
        <w:rPr>
          <w:lang w:val="uk-UA"/>
        </w:rPr>
        <w:t>;</w:t>
      </w:r>
    </w:p>
    <w:p w14:paraId="253134A3" w14:textId="70A8BA60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>підвищення рівня комфорту перебування на туристичних об’єктах;</w:t>
      </w:r>
    </w:p>
    <w:p w14:paraId="6BBD1061" w14:textId="030855A2" w:rsidR="00C05585" w:rsidRPr="007D23FC" w:rsidRDefault="00C05585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>проведення рекламних кампаній з просування туристичного потенціалу в Україні та за кордоном.</w:t>
      </w:r>
    </w:p>
    <w:p w14:paraId="71C9DCD3" w14:textId="77777777" w:rsidR="00614057" w:rsidRPr="007D23FC" w:rsidRDefault="00614057" w:rsidP="00267932">
      <w:pPr>
        <w:spacing w:after="0"/>
        <w:ind w:right="0" w:firstLine="590"/>
        <w:rPr>
          <w:lang w:val="uk-UA"/>
        </w:rPr>
      </w:pPr>
    </w:p>
    <w:p w14:paraId="2C447874" w14:textId="59CDC478" w:rsidR="00C0782E" w:rsidRPr="007D23FC" w:rsidRDefault="00C0782E" w:rsidP="00267932">
      <w:pPr>
        <w:spacing w:after="0"/>
        <w:ind w:right="0" w:firstLine="590"/>
        <w:rPr>
          <w:lang w:val="uk-UA"/>
        </w:rPr>
      </w:pPr>
      <w:r w:rsidRPr="007D23FC">
        <w:rPr>
          <w:lang w:val="uk-UA"/>
        </w:rPr>
        <w:t xml:space="preserve"> </w:t>
      </w:r>
    </w:p>
    <w:p w14:paraId="7571448B" w14:textId="0AC051DB" w:rsidR="0016208A" w:rsidRDefault="00F202B5" w:rsidP="00267932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>Керуючий справами (секретар)</w:t>
      </w:r>
    </w:p>
    <w:p w14:paraId="0FD397D9" w14:textId="7FCDE541" w:rsidR="00C35FE0" w:rsidRPr="007D23FC" w:rsidRDefault="00F202B5" w:rsidP="00267932">
      <w:pPr>
        <w:spacing w:after="0" w:line="259" w:lineRule="auto"/>
        <w:ind w:left="0" w:right="0" w:firstLine="0"/>
        <w:jc w:val="left"/>
        <w:rPr>
          <w:lang w:val="uk-UA"/>
        </w:rPr>
      </w:pPr>
      <w:r>
        <w:rPr>
          <w:lang w:val="uk-UA"/>
        </w:rPr>
        <w:t>виконавчого комітету                                    Валерій</w:t>
      </w:r>
      <w:r w:rsidR="00A943A3">
        <w:rPr>
          <w:lang w:val="uk-UA"/>
        </w:rPr>
        <w:t xml:space="preserve">  </w:t>
      </w:r>
      <w:r>
        <w:rPr>
          <w:lang w:val="uk-UA"/>
        </w:rPr>
        <w:t xml:space="preserve"> ЗВАРИЧУК</w:t>
      </w:r>
      <w:bookmarkStart w:id="0" w:name="_GoBack"/>
      <w:bookmarkEnd w:id="0"/>
    </w:p>
    <w:sectPr w:rsidR="00C35FE0" w:rsidRPr="007D23FC" w:rsidSect="00A943A3">
      <w:pgSz w:w="11906" w:h="16838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A9"/>
    <w:multiLevelType w:val="hybridMultilevel"/>
    <w:tmpl w:val="00D06E0A"/>
    <w:lvl w:ilvl="0" w:tplc="90CC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B56BC"/>
    <w:multiLevelType w:val="hybridMultilevel"/>
    <w:tmpl w:val="6F56A90E"/>
    <w:lvl w:ilvl="0" w:tplc="18A240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5A7842"/>
    <w:multiLevelType w:val="hybridMultilevel"/>
    <w:tmpl w:val="9EEA1BBA"/>
    <w:lvl w:ilvl="0" w:tplc="2970195A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ED0A6">
      <w:start w:val="1"/>
      <w:numFmt w:val="bullet"/>
      <w:lvlText w:val="o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82B40">
      <w:start w:val="1"/>
      <w:numFmt w:val="bullet"/>
      <w:lvlText w:val="▪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C426E">
      <w:start w:val="1"/>
      <w:numFmt w:val="bullet"/>
      <w:lvlText w:val="•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60D1C">
      <w:start w:val="1"/>
      <w:numFmt w:val="bullet"/>
      <w:lvlText w:val="o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3EE438">
      <w:start w:val="1"/>
      <w:numFmt w:val="bullet"/>
      <w:lvlText w:val="▪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A8A76">
      <w:start w:val="1"/>
      <w:numFmt w:val="bullet"/>
      <w:lvlText w:val="•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C8DE">
      <w:start w:val="1"/>
      <w:numFmt w:val="bullet"/>
      <w:lvlText w:val="o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CAE56">
      <w:start w:val="1"/>
      <w:numFmt w:val="bullet"/>
      <w:lvlText w:val="▪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CF105D"/>
    <w:multiLevelType w:val="hybridMultilevel"/>
    <w:tmpl w:val="DE66A976"/>
    <w:lvl w:ilvl="0" w:tplc="C86416E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83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E11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03C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72C0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04E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A7B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C37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88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FD7EC9"/>
    <w:multiLevelType w:val="hybridMultilevel"/>
    <w:tmpl w:val="5F30282C"/>
    <w:lvl w:ilvl="0" w:tplc="A426DA3C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4772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4CD9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E08E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8247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695C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2E412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8CEF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4810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B051E"/>
    <w:multiLevelType w:val="hybridMultilevel"/>
    <w:tmpl w:val="182491FE"/>
    <w:lvl w:ilvl="0" w:tplc="3564A368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8DA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E453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40B5E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A136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E54B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002FC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E9614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0675A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5E000D"/>
    <w:multiLevelType w:val="hybridMultilevel"/>
    <w:tmpl w:val="1B92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0"/>
    <w:rsid w:val="00085939"/>
    <w:rsid w:val="0016208A"/>
    <w:rsid w:val="00187016"/>
    <w:rsid w:val="001C1F2A"/>
    <w:rsid w:val="00267932"/>
    <w:rsid w:val="00424553"/>
    <w:rsid w:val="004702A4"/>
    <w:rsid w:val="00472E22"/>
    <w:rsid w:val="00517D38"/>
    <w:rsid w:val="00535A97"/>
    <w:rsid w:val="00590151"/>
    <w:rsid w:val="005B7A78"/>
    <w:rsid w:val="00614057"/>
    <w:rsid w:val="0068062E"/>
    <w:rsid w:val="00691424"/>
    <w:rsid w:val="007A1250"/>
    <w:rsid w:val="007C3ABD"/>
    <w:rsid w:val="007D23FC"/>
    <w:rsid w:val="00865331"/>
    <w:rsid w:val="00953D2F"/>
    <w:rsid w:val="00A42F19"/>
    <w:rsid w:val="00A60BB8"/>
    <w:rsid w:val="00A943A3"/>
    <w:rsid w:val="00AC2C4E"/>
    <w:rsid w:val="00AC3F28"/>
    <w:rsid w:val="00B5171C"/>
    <w:rsid w:val="00BC558A"/>
    <w:rsid w:val="00BE5781"/>
    <w:rsid w:val="00BF4031"/>
    <w:rsid w:val="00C05585"/>
    <w:rsid w:val="00C0782E"/>
    <w:rsid w:val="00C24FD9"/>
    <w:rsid w:val="00C35FE0"/>
    <w:rsid w:val="00C41412"/>
    <w:rsid w:val="00D41175"/>
    <w:rsid w:val="00D61D00"/>
    <w:rsid w:val="00DA4035"/>
    <w:rsid w:val="00E407BB"/>
    <w:rsid w:val="00F05064"/>
    <w:rsid w:val="00F202B5"/>
    <w:rsid w:val="00F57319"/>
    <w:rsid w:val="00FB1487"/>
    <w:rsid w:val="00FD75D9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1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8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/>
      <w:ind w:right="8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C0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8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8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/>
      <w:ind w:right="8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C05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User3</cp:lastModifiedBy>
  <cp:revision>37</cp:revision>
  <cp:lastPrinted>2021-05-13T11:30:00Z</cp:lastPrinted>
  <dcterms:created xsi:type="dcterms:W3CDTF">2020-10-22T11:47:00Z</dcterms:created>
  <dcterms:modified xsi:type="dcterms:W3CDTF">2021-05-13T14:04:00Z</dcterms:modified>
</cp:coreProperties>
</file>