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6C" w:rsidRPr="00FF796E" w:rsidRDefault="008E396C" w:rsidP="008E396C">
      <w:pPr>
        <w:autoSpaceDE w:val="0"/>
        <w:autoSpaceDN w:val="0"/>
        <w:adjustRightInd w:val="0"/>
        <w:jc w:val="center"/>
        <w:rPr>
          <w:b/>
          <w:color w:val="00B0F0"/>
          <w:lang w:eastAsia="ru-RU"/>
        </w:rPr>
      </w:pPr>
      <w:r w:rsidRPr="00861EE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>
        <w:rPr>
          <w:b/>
          <w:noProof/>
          <w:color w:val="00B0F0"/>
          <w:lang w:val="ru-RU"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6C" w:rsidRPr="009D32E7" w:rsidRDefault="008E396C" w:rsidP="008E396C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9D32E7">
        <w:rPr>
          <w:b/>
          <w:lang w:eastAsia="ru-RU"/>
        </w:rPr>
        <w:t>УКРАЇНА</w:t>
      </w:r>
    </w:p>
    <w:p w:rsidR="008E396C" w:rsidRPr="009D32E7" w:rsidRDefault="008E396C" w:rsidP="008E396C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D32E7">
        <w:rPr>
          <w:b/>
          <w:lang w:eastAsia="ru-RU"/>
        </w:rPr>
        <w:t>ХМЕЛЬНИЦЬКА ОБЛАСТЬ</w:t>
      </w:r>
    </w:p>
    <w:p w:rsidR="008E396C" w:rsidRPr="009D32E7" w:rsidRDefault="008E396C" w:rsidP="008E396C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D32E7">
        <w:rPr>
          <w:b/>
          <w:lang w:eastAsia="ru-RU"/>
        </w:rPr>
        <w:t>НОВОУШИЦЬКА СЕЛИЩНА РАДА</w:t>
      </w:r>
    </w:p>
    <w:p w:rsidR="008E396C" w:rsidRPr="009D32E7" w:rsidRDefault="008E396C" w:rsidP="008E396C">
      <w:pPr>
        <w:keepNext/>
        <w:numPr>
          <w:ilvl w:val="0"/>
          <w:numId w:val="6"/>
        </w:numPr>
        <w:jc w:val="center"/>
        <w:outlineLvl w:val="0"/>
        <w:rPr>
          <w:b/>
          <w:bCs/>
        </w:rPr>
      </w:pPr>
      <w:r w:rsidRPr="009D32E7">
        <w:rPr>
          <w:b/>
          <w:bCs/>
        </w:rPr>
        <w:t>НОВОУШИЦЬКОЇ СЕЛИЩНОЇ ОБ</w:t>
      </w:r>
      <w:r w:rsidRPr="009D32E7">
        <w:rPr>
          <w:b/>
          <w:bCs/>
          <w:lang w:val="en-US"/>
        </w:rPr>
        <w:t>’</w:t>
      </w:r>
      <w:r w:rsidRPr="009D32E7">
        <w:rPr>
          <w:b/>
          <w:bCs/>
        </w:rPr>
        <w:t>ЄДНАНОЇ  ТЕРИТОРІАЛЬНОЇ ГРОМАДИ</w:t>
      </w:r>
    </w:p>
    <w:p w:rsidR="008E396C" w:rsidRPr="009D32E7" w:rsidRDefault="008E396C" w:rsidP="008E396C">
      <w:pPr>
        <w:rPr>
          <w:lang w:eastAsia="ru-RU"/>
        </w:rPr>
      </w:pPr>
    </w:p>
    <w:p w:rsidR="008E396C" w:rsidRPr="009D32E7" w:rsidRDefault="008E396C" w:rsidP="008E396C">
      <w:pPr>
        <w:ind w:right="-5"/>
        <w:jc w:val="center"/>
        <w:rPr>
          <w:b/>
          <w:bCs/>
        </w:rPr>
      </w:pPr>
      <w:r w:rsidRPr="009D32E7">
        <w:rPr>
          <w:b/>
          <w:bCs/>
        </w:rPr>
        <w:t>ВИКОНАВЧИЙ КОМІТЕТ</w:t>
      </w:r>
    </w:p>
    <w:p w:rsidR="008E396C" w:rsidRDefault="008E396C" w:rsidP="008E396C">
      <w:pPr>
        <w:ind w:right="-5"/>
        <w:jc w:val="center"/>
        <w:rPr>
          <w:b/>
        </w:rPr>
      </w:pPr>
      <w:r>
        <w:rPr>
          <w:b/>
          <w:bCs/>
        </w:rPr>
        <w:t xml:space="preserve">  РІШЕННЯ</w:t>
      </w:r>
    </w:p>
    <w:p w:rsidR="008E396C" w:rsidRDefault="008E396C" w:rsidP="008E396C">
      <w:pPr>
        <w:ind w:right="-6"/>
        <w:jc w:val="center"/>
        <w:rPr>
          <w:b/>
        </w:rPr>
      </w:pPr>
      <w:r>
        <w:rPr>
          <w:b/>
        </w:rPr>
        <w:t>від 30 липня  2019 року № 1177</w:t>
      </w:r>
    </w:p>
    <w:p w:rsidR="008E396C" w:rsidRDefault="008E396C" w:rsidP="008E396C">
      <w:pPr>
        <w:ind w:right="-5"/>
        <w:jc w:val="center"/>
      </w:pPr>
      <w:proofErr w:type="spellStart"/>
      <w:r>
        <w:rPr>
          <w:b/>
        </w:rPr>
        <w:t>смт</w:t>
      </w:r>
      <w:proofErr w:type="spellEnd"/>
      <w:r>
        <w:rPr>
          <w:b/>
        </w:rPr>
        <w:t>. Нова Ушиця</w:t>
      </w:r>
    </w:p>
    <w:p w:rsidR="008E396C" w:rsidRDefault="008E396C" w:rsidP="008E396C">
      <w:pPr>
        <w:tabs>
          <w:tab w:val="left" w:pos="1350"/>
        </w:tabs>
      </w:pPr>
    </w:p>
    <w:p w:rsidR="008E396C" w:rsidRPr="0005225D" w:rsidRDefault="008E396C" w:rsidP="008E396C">
      <w:pPr>
        <w:shd w:val="clear" w:color="auto" w:fill="FFFFFF"/>
        <w:spacing w:after="150"/>
        <w:rPr>
          <w:b/>
          <w:color w:val="333333"/>
          <w:lang w:eastAsia="ru-RU"/>
        </w:rPr>
      </w:pPr>
      <w:r w:rsidRPr="0005225D">
        <w:rPr>
          <w:b/>
          <w:color w:val="333333"/>
          <w:lang w:eastAsia="ru-RU"/>
        </w:rPr>
        <w:t>Про взяття на квартирний облік учасник</w:t>
      </w:r>
      <w:r>
        <w:rPr>
          <w:b/>
          <w:color w:val="333333"/>
          <w:lang w:eastAsia="ru-RU"/>
        </w:rPr>
        <w:t xml:space="preserve">а </w:t>
      </w:r>
      <w:r w:rsidRPr="0005225D">
        <w:rPr>
          <w:b/>
          <w:color w:val="333333"/>
          <w:lang w:eastAsia="ru-RU"/>
        </w:rPr>
        <w:t>бойових дій</w:t>
      </w:r>
    </w:p>
    <w:p w:rsidR="008E396C" w:rsidRPr="0005225D" w:rsidRDefault="008E396C" w:rsidP="008E396C">
      <w:pPr>
        <w:pStyle w:val="ListParagraph"/>
        <w:widowControl w:val="0"/>
        <w:autoSpaceDE w:val="0"/>
        <w:ind w:left="-180"/>
        <w:jc w:val="both"/>
        <w:rPr>
          <w:lang w:val="uk-UA"/>
        </w:rPr>
      </w:pPr>
      <w:r w:rsidRPr="0005225D">
        <w:rPr>
          <w:lang w:val="uk-UA"/>
        </w:rPr>
        <w:tab/>
        <w:t xml:space="preserve">            Відповідно до п.2 ст.30 Закону України від 21 травня 1997 року №28/97-ВР «Про місцеве самоврядування в Україні»,  ст.ст.31, 34,36, 46  «Житлового Кодексу України», ст.13, п.4 ст.44 Постанови Ради Міністрів УРСР і Української республіканської ради професійних спілок №470 від 11 грудня 1984 року  «Про затвердження Правил обліку громадян, які потребують поліпшення житлових умов, і надання їм жилих приміщень в Українській РСР» , </w:t>
      </w:r>
      <w:r>
        <w:rPr>
          <w:lang w:val="uk-UA"/>
        </w:rPr>
        <w:t>п.14 ст.12</w:t>
      </w:r>
      <w:r w:rsidRPr="0005225D">
        <w:rPr>
          <w:color w:val="000000"/>
          <w:shd w:val="clear" w:color="auto" w:fill="FFFFFF"/>
        </w:rPr>
        <w:t> </w:t>
      </w:r>
      <w:r w:rsidRPr="0005225D">
        <w:rPr>
          <w:color w:val="000000"/>
          <w:shd w:val="clear" w:color="auto" w:fill="FFFFFF"/>
          <w:lang w:val="uk-UA"/>
        </w:rPr>
        <w:t xml:space="preserve"> Закону України «</w:t>
      </w:r>
      <w:r w:rsidRPr="0005225D">
        <w:rPr>
          <w:bCs/>
          <w:color w:val="000000"/>
          <w:shd w:val="clear" w:color="auto" w:fill="FFFFFF"/>
          <w:lang w:val="uk-UA"/>
        </w:rPr>
        <w:t>Про статус ветеранів війни, гарантії їх соціального захисту»</w:t>
      </w:r>
      <w:r>
        <w:rPr>
          <w:bCs/>
          <w:color w:val="000000"/>
          <w:shd w:val="clear" w:color="auto" w:fill="FFFFFF"/>
          <w:lang w:val="uk-UA"/>
        </w:rPr>
        <w:t>,</w:t>
      </w:r>
      <w:r w:rsidRPr="0005225D">
        <w:rPr>
          <w:bCs/>
          <w:color w:val="000000"/>
          <w:shd w:val="clear" w:color="auto" w:fill="FFFFFF"/>
          <w:lang w:val="uk-UA"/>
        </w:rPr>
        <w:t xml:space="preserve"> розглянувши заяв</w:t>
      </w:r>
      <w:r>
        <w:rPr>
          <w:bCs/>
          <w:color w:val="000000"/>
          <w:shd w:val="clear" w:color="auto" w:fill="FFFFFF"/>
          <w:lang w:val="uk-UA"/>
        </w:rPr>
        <w:t>у</w:t>
      </w:r>
      <w:r w:rsidRPr="0005225D">
        <w:rPr>
          <w:bCs/>
          <w:color w:val="000000"/>
          <w:shd w:val="clear" w:color="auto" w:fill="FFFFFF"/>
          <w:lang w:val="uk-UA"/>
        </w:rPr>
        <w:t xml:space="preserve"> учасник</w:t>
      </w:r>
      <w:r>
        <w:rPr>
          <w:bCs/>
          <w:color w:val="000000"/>
          <w:shd w:val="clear" w:color="auto" w:fill="FFFFFF"/>
          <w:lang w:val="uk-UA"/>
        </w:rPr>
        <w:t xml:space="preserve">а </w:t>
      </w:r>
      <w:r w:rsidRPr="0005225D">
        <w:rPr>
          <w:bCs/>
          <w:color w:val="000000"/>
          <w:shd w:val="clear" w:color="auto" w:fill="FFFFFF"/>
          <w:lang w:val="uk-UA"/>
        </w:rPr>
        <w:t xml:space="preserve">бойових дій </w:t>
      </w:r>
      <w:r>
        <w:rPr>
          <w:bCs/>
          <w:color w:val="000000"/>
          <w:shd w:val="clear" w:color="auto" w:fill="FFFFFF"/>
          <w:lang w:val="uk-UA"/>
        </w:rPr>
        <w:t xml:space="preserve">Чирви Максима Олександровича  </w:t>
      </w:r>
      <w:r w:rsidRPr="0005225D">
        <w:rPr>
          <w:lang w:val="uk-UA"/>
        </w:rPr>
        <w:t>виконавчий комітет селищної ради</w:t>
      </w:r>
    </w:p>
    <w:p w:rsidR="008E396C" w:rsidRDefault="008E396C" w:rsidP="008E396C">
      <w:pPr>
        <w:pStyle w:val="ListParagraph"/>
        <w:widowControl w:val="0"/>
        <w:autoSpaceDE w:val="0"/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E396C" w:rsidRDefault="008E396C" w:rsidP="008E396C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C851F2">
        <w:rPr>
          <w:b/>
          <w:sz w:val="28"/>
          <w:szCs w:val="28"/>
        </w:rPr>
        <w:t>ВИРІШИВ</w:t>
      </w:r>
      <w:r w:rsidRPr="00244C8E">
        <w:rPr>
          <w:b/>
        </w:rPr>
        <w:t xml:space="preserve">:   </w:t>
      </w:r>
    </w:p>
    <w:p w:rsidR="008E396C" w:rsidRDefault="008E396C" w:rsidP="008E396C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b/>
        </w:rPr>
      </w:pPr>
    </w:p>
    <w:p w:rsidR="008E396C" w:rsidRDefault="008E396C" w:rsidP="008E396C">
      <w:pPr>
        <w:ind w:left="-180" w:firstLine="720"/>
        <w:jc w:val="both"/>
      </w:pPr>
      <w:r>
        <w:t xml:space="preserve">1. Прийняти на квартирний облік та включити до списків осіб, які користуються правом першочергового одержання житлових приміщень учасника бойових дій Чирву Максима Олександровича. </w:t>
      </w:r>
    </w:p>
    <w:p w:rsidR="008E396C" w:rsidRDefault="008E396C" w:rsidP="008E396C">
      <w:pPr>
        <w:ind w:left="-180" w:firstLine="720"/>
        <w:jc w:val="both"/>
      </w:pPr>
    </w:p>
    <w:p w:rsidR="008E396C" w:rsidRDefault="008E396C" w:rsidP="008E396C">
      <w:pPr>
        <w:ind w:left="75" w:firstLine="720"/>
        <w:jc w:val="both"/>
      </w:pPr>
      <w:r>
        <w:t xml:space="preserve"> Склад сім</w:t>
      </w:r>
      <w:r w:rsidRPr="0019370A">
        <w:t>’</w:t>
      </w:r>
      <w:r>
        <w:t>ї : 1 (одна) особа</w:t>
      </w:r>
    </w:p>
    <w:p w:rsidR="008E396C" w:rsidRPr="00C97EC8" w:rsidRDefault="008E396C" w:rsidP="008E396C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              Рахувати на квартирному обліку з 30 липня 2019 року         </w:t>
      </w:r>
    </w:p>
    <w:p w:rsidR="008E396C" w:rsidRPr="00760956" w:rsidRDefault="008E396C" w:rsidP="008E396C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       </w:t>
      </w:r>
    </w:p>
    <w:p w:rsidR="008E396C" w:rsidRPr="00760956" w:rsidRDefault="008E396C" w:rsidP="008E396C">
      <w:pPr>
        <w:jc w:val="both"/>
      </w:pPr>
    </w:p>
    <w:p w:rsidR="008E396C" w:rsidRDefault="008E396C" w:rsidP="008E396C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 xml:space="preserve">               </w:t>
      </w:r>
      <w:r>
        <w:rPr>
          <w:color w:val="333333"/>
          <w:lang w:eastAsia="ru-RU"/>
        </w:rPr>
        <w:t>2</w:t>
      </w:r>
      <w:r w:rsidRPr="00D27748">
        <w:rPr>
          <w:color w:val="333333"/>
          <w:lang w:eastAsia="ru-RU"/>
        </w:rPr>
        <w:t xml:space="preserve">. Контроль за виконанням </w:t>
      </w:r>
      <w:proofErr w:type="spellStart"/>
      <w:r w:rsidRPr="00D27748">
        <w:rPr>
          <w:color w:val="333333"/>
          <w:lang w:eastAsia="ru-RU"/>
        </w:rPr>
        <w:t>данного</w:t>
      </w:r>
      <w:proofErr w:type="spellEnd"/>
      <w:r w:rsidRPr="00D27748">
        <w:rPr>
          <w:color w:val="333333"/>
          <w:lang w:eastAsia="ru-RU"/>
        </w:rPr>
        <w:t xml:space="preserve"> рішення покласти на </w:t>
      </w:r>
      <w:r>
        <w:rPr>
          <w:color w:val="333333"/>
          <w:lang w:eastAsia="ru-RU"/>
        </w:rPr>
        <w:t>відділ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відносин.</w:t>
      </w:r>
    </w:p>
    <w:p w:rsidR="008E396C" w:rsidRDefault="008E396C" w:rsidP="008E396C"/>
    <w:p w:rsidR="008E396C" w:rsidRDefault="008E396C" w:rsidP="008E396C"/>
    <w:p w:rsidR="008E396C" w:rsidRPr="00760956" w:rsidRDefault="008E396C" w:rsidP="008E396C"/>
    <w:p w:rsidR="008E396C" w:rsidRPr="00AF7925" w:rsidRDefault="008E396C" w:rsidP="008E396C">
      <w:pPr>
        <w:tabs>
          <w:tab w:val="left" w:pos="6405"/>
        </w:tabs>
        <w:rPr>
          <w:b/>
        </w:rPr>
      </w:pPr>
      <w:r w:rsidRPr="00AF7925">
        <w:rPr>
          <w:b/>
        </w:rPr>
        <w:t>Секретар виконавчого комітету</w:t>
      </w:r>
      <w:r w:rsidRPr="00AF7925">
        <w:rPr>
          <w:b/>
        </w:rPr>
        <w:tab/>
        <w:t>С.</w:t>
      </w:r>
      <w:proofErr w:type="spellStart"/>
      <w:r w:rsidRPr="00AF7925">
        <w:rPr>
          <w:b/>
        </w:rPr>
        <w:t>Мегель</w:t>
      </w:r>
      <w:proofErr w:type="spellEnd"/>
    </w:p>
    <w:p w:rsidR="003E7CFF" w:rsidRDefault="003E7CFF" w:rsidP="003E7CFF">
      <w:pPr>
        <w:overflowPunct w:val="0"/>
        <w:autoSpaceDE w:val="0"/>
        <w:spacing w:beforeLines="20" w:before="48" w:afterLines="20" w:after="48"/>
        <w:jc w:val="center"/>
        <w:textAlignment w:val="baseline"/>
        <w:rPr>
          <w:b/>
          <w:w w:val="125"/>
        </w:rPr>
      </w:pPr>
      <w:bookmarkStart w:id="0" w:name="_GoBack"/>
      <w:bookmarkEnd w:id="0"/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  <w:rPr>
          <w:sz w:val="28"/>
          <w:szCs w:val="28"/>
        </w:rPr>
      </w:pPr>
    </w:p>
    <w:p w:rsidR="003E7CFF" w:rsidRDefault="003E7CFF" w:rsidP="003E7CFF">
      <w:pPr>
        <w:jc w:val="center"/>
      </w:pPr>
    </w:p>
    <w:p w:rsidR="003E7CFF" w:rsidRDefault="003E7CFF" w:rsidP="003E7CFF">
      <w:pPr>
        <w:jc w:val="center"/>
        <w:rPr>
          <w:b/>
        </w:rPr>
      </w:pPr>
    </w:p>
    <w:p w:rsidR="003E7CFF" w:rsidRPr="00582EDD" w:rsidRDefault="003E7CFF" w:rsidP="003E7CFF">
      <w:pPr>
        <w:jc w:val="center"/>
        <w:rPr>
          <w:b/>
        </w:rPr>
      </w:pPr>
      <w:r w:rsidRPr="00582EDD">
        <w:rPr>
          <w:b/>
        </w:rPr>
        <w:t xml:space="preserve">Інформація </w:t>
      </w:r>
    </w:p>
    <w:p w:rsidR="003E7CFF" w:rsidRPr="00582EDD" w:rsidRDefault="003E7CFF" w:rsidP="003E7CFF">
      <w:pPr>
        <w:jc w:val="center"/>
        <w:rPr>
          <w:b/>
        </w:rPr>
      </w:pPr>
      <w:r w:rsidRPr="00582EDD">
        <w:rPr>
          <w:b/>
        </w:rPr>
        <w:t xml:space="preserve">Про  стан  обслуговування пільгової категорії та надання  матеріальної  допомоги </w:t>
      </w:r>
    </w:p>
    <w:p w:rsidR="003E7CFF" w:rsidRPr="00582EDD" w:rsidRDefault="003E7CFF" w:rsidP="003E7CFF">
      <w:pPr>
        <w:jc w:val="center"/>
        <w:rPr>
          <w:b/>
        </w:rPr>
      </w:pPr>
      <w:r w:rsidRPr="00582EDD">
        <w:rPr>
          <w:b/>
        </w:rPr>
        <w:t>у  ІІ кварталі 2019 року.»</w:t>
      </w:r>
    </w:p>
    <w:p w:rsidR="003E7CFF" w:rsidRDefault="003E7CFF" w:rsidP="003E7CFF">
      <w:pPr>
        <w:jc w:val="center"/>
      </w:pPr>
    </w:p>
    <w:p w:rsidR="003E7CFF" w:rsidRDefault="003E7CFF" w:rsidP="003E7CFF">
      <w:pPr>
        <w:jc w:val="center"/>
      </w:pPr>
    </w:p>
    <w:p w:rsidR="003E7CFF" w:rsidRPr="00582EDD" w:rsidRDefault="003E7CFF" w:rsidP="003E7CFF">
      <w:pPr>
        <w:jc w:val="both"/>
      </w:pPr>
      <w:r>
        <w:t xml:space="preserve">          </w:t>
      </w:r>
      <w:r w:rsidRPr="00582EDD">
        <w:t xml:space="preserve">Під час   обстеження умов проживання пільгової категорії громадян селища в першу чергу відвідуються одинокі, </w:t>
      </w:r>
      <w:proofErr w:type="spellStart"/>
      <w:r w:rsidRPr="00582EDD">
        <w:t>одинокопроживаючі</w:t>
      </w:r>
      <w:proofErr w:type="spellEnd"/>
      <w:r w:rsidRPr="00582EDD">
        <w:t xml:space="preserve"> громадяни, ветерани війни та </w:t>
      </w:r>
      <w:proofErr w:type="spellStart"/>
      <w:r w:rsidRPr="00582EDD">
        <w:t>сімї</w:t>
      </w:r>
      <w:proofErr w:type="spellEnd"/>
      <w:r w:rsidRPr="00582EDD">
        <w:t xml:space="preserve">, які опинилися в скрутних життєвих обставинах.        </w:t>
      </w:r>
    </w:p>
    <w:p w:rsidR="003E7CFF" w:rsidRPr="00582EDD" w:rsidRDefault="003E7CFF" w:rsidP="003E7CFF">
      <w:pPr>
        <w:jc w:val="both"/>
      </w:pPr>
      <w:r w:rsidRPr="00582EDD">
        <w:t xml:space="preserve">        Спільно зі службою у справах дітей Новоушицької РДА проводяться обстеження умов проживання дітей-сиріт, дітей позбавлених батьківського піклування та дітей із неблагополучних сімей. При обстеженні  звертали увагу на умови проживання, з батьками проводили бесіди щодо належного виховання та утримання дітей.</w:t>
      </w:r>
    </w:p>
    <w:p w:rsidR="003E7CFF" w:rsidRPr="00582EDD" w:rsidRDefault="003E7CFF" w:rsidP="003E7CFF">
      <w:pPr>
        <w:jc w:val="both"/>
      </w:pPr>
      <w:r w:rsidRPr="00582EDD">
        <w:t xml:space="preserve">        При обстеженні одиноких та одиноко проживаючих громадян звертали увагу на технічний стан будинків, ведення домашнього господарства, потреба супроводу соціальним працівником, вияснення проблем, які є у обстежуваної категорії.</w:t>
      </w:r>
    </w:p>
    <w:p w:rsidR="003E7CFF" w:rsidRPr="00582EDD" w:rsidRDefault="003E7CFF" w:rsidP="003E7CFF">
      <w:pPr>
        <w:jc w:val="both"/>
      </w:pPr>
      <w:r w:rsidRPr="00582EDD">
        <w:t xml:space="preserve">        Згідно  обстежень на обслуговування в територіальний центр  направлено 29   одиноких та </w:t>
      </w:r>
      <w:proofErr w:type="spellStart"/>
      <w:r w:rsidRPr="00582EDD">
        <w:t>одиноко-</w:t>
      </w:r>
      <w:proofErr w:type="spellEnd"/>
      <w:r w:rsidRPr="00582EDD">
        <w:t xml:space="preserve"> проживаючих  громадян.</w:t>
      </w:r>
    </w:p>
    <w:p w:rsidR="003E7CFF" w:rsidRPr="00582EDD" w:rsidRDefault="003E7CFF" w:rsidP="003E7CFF">
      <w:pPr>
        <w:jc w:val="both"/>
        <w:rPr>
          <w:b/>
        </w:rPr>
      </w:pPr>
      <w:r w:rsidRPr="00582EDD">
        <w:t xml:space="preserve">        За І півріччя 2019 рік призначено матеріальної допомоги пільговій категорії населення на суму 409400.00 грн., в тому числі:</w:t>
      </w:r>
    </w:p>
    <w:p w:rsidR="003E7CFF" w:rsidRPr="00582EDD" w:rsidRDefault="003E7CFF" w:rsidP="003E7CFF">
      <w:pPr>
        <w:ind w:firstLine="708"/>
        <w:jc w:val="both"/>
      </w:pPr>
      <w:r w:rsidRPr="00582EDD">
        <w:t>- на поховання  -  14  чол. на  суму 14000.00 грн.</w:t>
      </w:r>
    </w:p>
    <w:p w:rsidR="003E7CFF" w:rsidRPr="00582EDD" w:rsidRDefault="003E7CFF" w:rsidP="003E7CFF">
      <w:r w:rsidRPr="00582EDD">
        <w:t xml:space="preserve">          - на лікування – 257  чол. на суму  382800.00 грн.</w:t>
      </w:r>
    </w:p>
    <w:p w:rsidR="003E7CFF" w:rsidRPr="00582EDD" w:rsidRDefault="003E7CFF" w:rsidP="003E7CFF">
      <w:r w:rsidRPr="00582EDD">
        <w:t xml:space="preserve">          - на вирішення побутових проблем – 16  чол. на суму  12600.00 грн.</w:t>
      </w:r>
    </w:p>
    <w:p w:rsidR="003E7CFF" w:rsidRPr="00582EDD" w:rsidRDefault="003E7CFF" w:rsidP="003E7CFF"/>
    <w:p w:rsidR="003E7CFF" w:rsidRPr="00582EDD" w:rsidRDefault="003E7CFF" w:rsidP="003E7CFF"/>
    <w:p w:rsidR="003E7CFF" w:rsidRPr="00282242" w:rsidRDefault="003E7CFF" w:rsidP="003E7CFF">
      <w:pPr>
        <w:rPr>
          <w:sz w:val="28"/>
          <w:szCs w:val="28"/>
        </w:rPr>
      </w:pPr>
    </w:p>
    <w:p w:rsidR="003E7CFF" w:rsidRPr="00282242" w:rsidRDefault="003E7CFF" w:rsidP="003E7CFF">
      <w:pPr>
        <w:rPr>
          <w:sz w:val="28"/>
          <w:szCs w:val="28"/>
        </w:rPr>
      </w:pPr>
      <w:r w:rsidRPr="00273D00">
        <w:rPr>
          <w:b/>
        </w:rPr>
        <w:t>Секретар виконавчого комітету                                                       С.</w:t>
      </w:r>
      <w:proofErr w:type="spellStart"/>
      <w:r w:rsidRPr="00273D00">
        <w:rPr>
          <w:b/>
        </w:rPr>
        <w:t>Мегель</w:t>
      </w:r>
      <w:proofErr w:type="spellEnd"/>
      <w:r w:rsidRPr="00273D00">
        <w:rPr>
          <w:b/>
        </w:rPr>
        <w:t xml:space="preserve">                     </w:t>
      </w:r>
    </w:p>
    <w:p w:rsidR="009438BC" w:rsidRDefault="009438BC"/>
    <w:sectPr w:rsidR="009438BC" w:rsidSect="00092C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986"/>
    <w:multiLevelType w:val="hybridMultilevel"/>
    <w:tmpl w:val="3054831C"/>
    <w:lvl w:ilvl="0" w:tplc="31027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339A0"/>
    <w:multiLevelType w:val="hybridMultilevel"/>
    <w:tmpl w:val="634263FE"/>
    <w:lvl w:ilvl="0" w:tplc="AFFE24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115F0"/>
    <w:multiLevelType w:val="hybridMultilevel"/>
    <w:tmpl w:val="473E6836"/>
    <w:lvl w:ilvl="0" w:tplc="E46A632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28149A"/>
    <w:rsid w:val="003E7CFF"/>
    <w:rsid w:val="0050498F"/>
    <w:rsid w:val="00685349"/>
    <w:rsid w:val="006E1FE9"/>
    <w:rsid w:val="00702AAE"/>
    <w:rsid w:val="00712C3B"/>
    <w:rsid w:val="008E396C"/>
    <w:rsid w:val="009438BC"/>
    <w:rsid w:val="00B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1FE9"/>
    <w:pPr>
      <w:spacing w:after="120" w:line="480" w:lineRule="auto"/>
    </w:pPr>
    <w:rPr>
      <w:lang w:val="ru-RU"/>
    </w:rPr>
  </w:style>
  <w:style w:type="paragraph" w:styleId="a9">
    <w:name w:val="Normal (Web)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10">
    <w:name w:val="1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aa">
    <w:name w:val="Знак"/>
    <w:basedOn w:val="a"/>
    <w:rsid w:val="003E7CF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E396C"/>
    <w:pPr>
      <w:ind w:left="720"/>
      <w:contextualSpacing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1FE9"/>
    <w:pPr>
      <w:spacing w:after="120" w:line="480" w:lineRule="auto"/>
    </w:pPr>
    <w:rPr>
      <w:lang w:val="ru-RU"/>
    </w:rPr>
  </w:style>
  <w:style w:type="paragraph" w:styleId="a9">
    <w:name w:val="Normal (Web)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10">
    <w:name w:val="1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aa">
    <w:name w:val="Знак"/>
    <w:basedOn w:val="a"/>
    <w:rsid w:val="003E7CF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E396C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2019-08-05T13:30:00Z</dcterms:created>
  <dcterms:modified xsi:type="dcterms:W3CDTF">2019-08-05T13:51:00Z</dcterms:modified>
</cp:coreProperties>
</file>